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ECC" w:rsidRDefault="00B74ECC" w:rsidP="00B74ECC">
      <w:pPr>
        <w:tabs>
          <w:tab w:val="left" w:pos="52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 «РУСИНВЕСТ»</w:t>
      </w:r>
    </w:p>
    <w:p w:rsidR="00B74ECC" w:rsidRDefault="00B74ECC" w:rsidP="00B74ECC">
      <w:pPr>
        <w:tabs>
          <w:tab w:val="left" w:pos="52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Филиал ООО «РУСИНВЕСТ» - «ТНПЗ»</w:t>
      </w:r>
    </w:p>
    <w:p w:rsidR="0082044C" w:rsidRDefault="0082044C">
      <w:pPr>
        <w:pStyle w:val="a3"/>
        <w:rPr>
          <w:sz w:val="30"/>
        </w:rPr>
      </w:pPr>
    </w:p>
    <w:p w:rsidR="00B74ECC" w:rsidRDefault="00B74ECC">
      <w:pPr>
        <w:pStyle w:val="a3"/>
        <w:rPr>
          <w:sz w:val="30"/>
        </w:rPr>
      </w:pPr>
    </w:p>
    <w:p w:rsidR="00B74ECC" w:rsidRDefault="00B74ECC">
      <w:pPr>
        <w:pStyle w:val="a3"/>
        <w:rPr>
          <w:sz w:val="30"/>
        </w:rPr>
      </w:pPr>
    </w:p>
    <w:p w:rsidR="00B74ECC" w:rsidRDefault="00B74ECC">
      <w:pPr>
        <w:pStyle w:val="a3"/>
        <w:rPr>
          <w:sz w:val="30"/>
        </w:rPr>
      </w:pPr>
    </w:p>
    <w:p w:rsidR="0082044C" w:rsidRDefault="0082044C">
      <w:pPr>
        <w:pStyle w:val="a3"/>
        <w:rPr>
          <w:sz w:val="30"/>
        </w:rPr>
      </w:pPr>
    </w:p>
    <w:p w:rsidR="0082044C" w:rsidRDefault="0082044C">
      <w:pPr>
        <w:pStyle w:val="a3"/>
        <w:rPr>
          <w:sz w:val="30"/>
        </w:rPr>
      </w:pPr>
    </w:p>
    <w:p w:rsidR="0082044C" w:rsidRDefault="0082044C">
      <w:pPr>
        <w:pStyle w:val="a3"/>
        <w:rPr>
          <w:sz w:val="30"/>
        </w:rPr>
      </w:pPr>
    </w:p>
    <w:p w:rsidR="0082044C" w:rsidRDefault="0082044C">
      <w:pPr>
        <w:pStyle w:val="a3"/>
        <w:spacing w:before="2"/>
        <w:rPr>
          <w:sz w:val="26"/>
        </w:rPr>
      </w:pPr>
    </w:p>
    <w:p w:rsidR="00B74ECC" w:rsidRDefault="00B74ECC">
      <w:pPr>
        <w:pStyle w:val="a3"/>
        <w:spacing w:before="2"/>
        <w:rPr>
          <w:sz w:val="26"/>
        </w:rPr>
      </w:pPr>
    </w:p>
    <w:p w:rsidR="00B74ECC" w:rsidRDefault="00B74ECC">
      <w:pPr>
        <w:pStyle w:val="a3"/>
        <w:spacing w:before="2"/>
        <w:rPr>
          <w:sz w:val="26"/>
        </w:rPr>
      </w:pPr>
    </w:p>
    <w:p w:rsidR="00B74ECC" w:rsidRDefault="00B74ECC">
      <w:pPr>
        <w:pStyle w:val="a3"/>
        <w:spacing w:before="2"/>
        <w:rPr>
          <w:sz w:val="26"/>
        </w:rPr>
      </w:pPr>
    </w:p>
    <w:p w:rsidR="0082044C" w:rsidRPr="00B74ECC" w:rsidRDefault="0091568A" w:rsidP="00FD6935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B74ECC"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:rsidR="0082044C" w:rsidRPr="00B74ECC" w:rsidRDefault="0082044C">
      <w:pPr>
        <w:pStyle w:val="a3"/>
        <w:spacing w:before="10"/>
      </w:pPr>
    </w:p>
    <w:p w:rsidR="0091568A" w:rsidRPr="00B74ECC" w:rsidRDefault="00E15490" w:rsidP="00BA1B37">
      <w:pPr>
        <w:jc w:val="center"/>
        <w:rPr>
          <w:sz w:val="28"/>
          <w:szCs w:val="28"/>
        </w:rPr>
      </w:pPr>
      <w:r w:rsidRPr="00B74ECC">
        <w:rPr>
          <w:sz w:val="28"/>
          <w:szCs w:val="28"/>
        </w:rPr>
        <w:t xml:space="preserve">на поставку </w:t>
      </w:r>
      <w:r>
        <w:rPr>
          <w:sz w:val="28"/>
          <w:szCs w:val="28"/>
        </w:rPr>
        <w:t>антивспенивателя для предотвращения уноса пены из коксовых камер</w:t>
      </w:r>
      <w:r w:rsidR="0091568A" w:rsidRPr="00B74ECC">
        <w:rPr>
          <w:sz w:val="28"/>
          <w:szCs w:val="28"/>
        </w:rPr>
        <w:br/>
      </w:r>
      <w:r w:rsidR="00E402CE" w:rsidRPr="00B74ECC">
        <w:rPr>
          <w:sz w:val="28"/>
          <w:szCs w:val="28"/>
        </w:rPr>
        <w:t xml:space="preserve">Филиал </w:t>
      </w:r>
      <w:r w:rsidR="0091568A" w:rsidRPr="00B74ECC">
        <w:rPr>
          <w:sz w:val="28"/>
          <w:szCs w:val="28"/>
        </w:rPr>
        <w:t>ООО «РУСИНВЕСТ» - «ТНПЗ»</w:t>
      </w:r>
    </w:p>
    <w:p w:rsidR="0082044C" w:rsidRDefault="0082044C" w:rsidP="0091568A">
      <w:pPr>
        <w:jc w:val="center"/>
        <w:rPr>
          <w:sz w:val="30"/>
        </w:rPr>
      </w:pPr>
    </w:p>
    <w:p w:rsidR="0082044C" w:rsidRDefault="0082044C">
      <w:pPr>
        <w:pStyle w:val="a3"/>
        <w:rPr>
          <w:sz w:val="30"/>
        </w:rPr>
      </w:pPr>
    </w:p>
    <w:p w:rsidR="0082044C" w:rsidRDefault="0082044C">
      <w:pPr>
        <w:pStyle w:val="a3"/>
        <w:rPr>
          <w:sz w:val="30"/>
        </w:rPr>
      </w:pPr>
    </w:p>
    <w:p w:rsidR="0082044C" w:rsidRDefault="0082044C">
      <w:pPr>
        <w:pStyle w:val="a3"/>
        <w:rPr>
          <w:sz w:val="30"/>
        </w:rPr>
      </w:pPr>
    </w:p>
    <w:p w:rsidR="0082044C" w:rsidRDefault="0082044C">
      <w:pPr>
        <w:pStyle w:val="a3"/>
        <w:rPr>
          <w:sz w:val="30"/>
        </w:rPr>
      </w:pPr>
    </w:p>
    <w:p w:rsidR="0082044C" w:rsidRDefault="0082044C">
      <w:pPr>
        <w:pStyle w:val="a3"/>
        <w:rPr>
          <w:sz w:val="30"/>
        </w:rPr>
      </w:pPr>
    </w:p>
    <w:p w:rsidR="0082044C" w:rsidRDefault="0082044C">
      <w:pPr>
        <w:pStyle w:val="a3"/>
        <w:rPr>
          <w:sz w:val="30"/>
        </w:rPr>
      </w:pPr>
    </w:p>
    <w:p w:rsidR="0082044C" w:rsidRDefault="0082044C">
      <w:pPr>
        <w:pStyle w:val="a3"/>
        <w:rPr>
          <w:sz w:val="30"/>
        </w:rPr>
      </w:pPr>
    </w:p>
    <w:p w:rsidR="0082044C" w:rsidRDefault="0082044C">
      <w:pPr>
        <w:pStyle w:val="a3"/>
        <w:rPr>
          <w:sz w:val="30"/>
        </w:rPr>
      </w:pPr>
    </w:p>
    <w:p w:rsidR="0082044C" w:rsidRDefault="0082044C">
      <w:pPr>
        <w:pStyle w:val="a3"/>
        <w:rPr>
          <w:sz w:val="30"/>
        </w:rPr>
      </w:pPr>
    </w:p>
    <w:p w:rsidR="0082044C" w:rsidRDefault="0082044C">
      <w:pPr>
        <w:pStyle w:val="a3"/>
        <w:rPr>
          <w:sz w:val="30"/>
        </w:rPr>
      </w:pPr>
    </w:p>
    <w:p w:rsidR="00D12CB8" w:rsidRDefault="00D12CB8">
      <w:pPr>
        <w:pStyle w:val="a3"/>
        <w:rPr>
          <w:sz w:val="30"/>
        </w:rPr>
      </w:pPr>
    </w:p>
    <w:p w:rsidR="00D12CB8" w:rsidRDefault="00D12CB8">
      <w:pPr>
        <w:pStyle w:val="a3"/>
        <w:rPr>
          <w:sz w:val="30"/>
        </w:rPr>
      </w:pPr>
    </w:p>
    <w:p w:rsidR="00D12CB8" w:rsidRDefault="00D12CB8">
      <w:pPr>
        <w:pStyle w:val="a3"/>
        <w:rPr>
          <w:sz w:val="30"/>
        </w:rPr>
      </w:pPr>
    </w:p>
    <w:p w:rsidR="00FD6935" w:rsidRDefault="00FD6935">
      <w:pPr>
        <w:pStyle w:val="a3"/>
        <w:rPr>
          <w:sz w:val="30"/>
        </w:rPr>
      </w:pPr>
    </w:p>
    <w:p w:rsidR="00B74ECC" w:rsidRDefault="00B74ECC">
      <w:pPr>
        <w:pStyle w:val="a3"/>
        <w:rPr>
          <w:sz w:val="30"/>
        </w:rPr>
      </w:pPr>
    </w:p>
    <w:p w:rsidR="00B74ECC" w:rsidRDefault="00B74ECC">
      <w:pPr>
        <w:pStyle w:val="a3"/>
        <w:rPr>
          <w:sz w:val="30"/>
        </w:rPr>
      </w:pPr>
    </w:p>
    <w:p w:rsidR="00B74ECC" w:rsidRDefault="00B74ECC">
      <w:pPr>
        <w:pStyle w:val="a3"/>
        <w:rPr>
          <w:sz w:val="30"/>
        </w:rPr>
      </w:pPr>
    </w:p>
    <w:p w:rsidR="0082044C" w:rsidRDefault="0082044C">
      <w:pPr>
        <w:pStyle w:val="a3"/>
        <w:spacing w:before="2"/>
        <w:rPr>
          <w:sz w:val="31"/>
        </w:rPr>
      </w:pPr>
    </w:p>
    <w:p w:rsidR="0082044C" w:rsidRPr="00B74ECC" w:rsidRDefault="0091568A" w:rsidP="0091568A">
      <w:pPr>
        <w:ind w:left="1389" w:right="670"/>
        <w:jc w:val="center"/>
        <w:rPr>
          <w:sz w:val="28"/>
          <w:szCs w:val="28"/>
        </w:rPr>
      </w:pPr>
      <w:r w:rsidRPr="00B74ECC">
        <w:rPr>
          <w:sz w:val="28"/>
          <w:szCs w:val="28"/>
        </w:rPr>
        <w:t>г.</w:t>
      </w:r>
      <w:r w:rsidRPr="00B74ECC">
        <w:rPr>
          <w:spacing w:val="-5"/>
          <w:sz w:val="28"/>
          <w:szCs w:val="28"/>
        </w:rPr>
        <w:t xml:space="preserve"> </w:t>
      </w:r>
      <w:r w:rsidRPr="00B74ECC">
        <w:rPr>
          <w:spacing w:val="-2"/>
          <w:sz w:val="28"/>
          <w:szCs w:val="28"/>
        </w:rPr>
        <w:t>Тюмень</w:t>
      </w:r>
    </w:p>
    <w:p w:rsidR="0091568A" w:rsidRDefault="0091568A" w:rsidP="0091568A">
      <w:pPr>
        <w:ind w:right="670"/>
        <w:rPr>
          <w:sz w:val="24"/>
        </w:rPr>
      </w:pPr>
    </w:p>
    <w:p w:rsidR="000E6E6D" w:rsidRDefault="000E6E6D" w:rsidP="0091568A">
      <w:pPr>
        <w:ind w:right="670"/>
        <w:rPr>
          <w:sz w:val="24"/>
        </w:rPr>
      </w:pPr>
      <w:r>
        <w:rPr>
          <w:sz w:val="24"/>
        </w:rPr>
        <w:br w:type="page"/>
      </w:r>
    </w:p>
    <w:p w:rsidR="000E6E6D" w:rsidRDefault="000E6E6D" w:rsidP="0091568A">
      <w:pPr>
        <w:ind w:right="670"/>
        <w:rPr>
          <w:sz w:val="24"/>
        </w:rPr>
        <w:sectPr w:rsidR="000E6E6D" w:rsidSect="0091568A">
          <w:type w:val="continuous"/>
          <w:pgSz w:w="11900" w:h="16840"/>
          <w:pgMar w:top="1135" w:right="420" w:bottom="280" w:left="600" w:header="720" w:footer="720" w:gutter="0"/>
          <w:cols w:space="720"/>
        </w:sectPr>
      </w:pPr>
    </w:p>
    <w:tbl>
      <w:tblPr>
        <w:tblStyle w:val="TableNormal"/>
        <w:tblW w:w="1048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2141"/>
        <w:gridCol w:w="2360"/>
        <w:gridCol w:w="44"/>
        <w:gridCol w:w="3261"/>
        <w:gridCol w:w="2269"/>
      </w:tblGrid>
      <w:tr w:rsidR="0091568A" w:rsidRPr="00B74ECC" w:rsidTr="00B93B8C">
        <w:trPr>
          <w:trHeight w:val="547"/>
        </w:trPr>
        <w:tc>
          <w:tcPr>
            <w:tcW w:w="410" w:type="dxa"/>
          </w:tcPr>
          <w:p w:rsidR="0091568A" w:rsidRPr="002A43C2" w:rsidRDefault="000A7DAC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A43C2">
              <w:rPr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141" w:type="dxa"/>
          </w:tcPr>
          <w:p w:rsidR="0091568A" w:rsidRPr="002A43C2" w:rsidRDefault="0091568A" w:rsidP="002A43C2">
            <w:pPr>
              <w:ind w:left="57" w:right="57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Предмет поставки</w:t>
            </w:r>
          </w:p>
        </w:tc>
        <w:tc>
          <w:tcPr>
            <w:tcW w:w="7934" w:type="dxa"/>
            <w:gridSpan w:val="4"/>
          </w:tcPr>
          <w:p w:rsidR="0091568A" w:rsidRPr="00FF38F4" w:rsidRDefault="00FF38F4" w:rsidP="00FF38F4">
            <w:pPr>
              <w:pStyle w:val="2"/>
              <w:jc w:val="both"/>
              <w:rPr>
                <w:sz w:val="20"/>
                <w:szCs w:val="20"/>
              </w:rPr>
            </w:pPr>
            <w:r w:rsidRPr="00FF38F4">
              <w:rPr>
                <w:sz w:val="20"/>
                <w:szCs w:val="20"/>
              </w:rPr>
              <w:t xml:space="preserve">Поставка антивспенивателя </w:t>
            </w:r>
            <w:r w:rsidR="0091568A" w:rsidRPr="00FF38F4">
              <w:rPr>
                <w:sz w:val="20"/>
                <w:szCs w:val="20"/>
              </w:rPr>
              <w:t>для нужд фи</w:t>
            </w:r>
            <w:r w:rsidR="00A111A1" w:rsidRPr="00FF38F4">
              <w:rPr>
                <w:sz w:val="20"/>
                <w:szCs w:val="20"/>
              </w:rPr>
              <w:t>лиала ООО «РУСИНВЕСТ» - «ТНПЗ»</w:t>
            </w:r>
          </w:p>
        </w:tc>
      </w:tr>
      <w:tr w:rsidR="0091568A" w:rsidRPr="00B74ECC" w:rsidTr="00CA1183">
        <w:trPr>
          <w:trHeight w:val="849"/>
        </w:trPr>
        <w:tc>
          <w:tcPr>
            <w:tcW w:w="410" w:type="dxa"/>
          </w:tcPr>
          <w:p w:rsidR="0091568A" w:rsidRPr="002A43C2" w:rsidRDefault="000A7DAC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A43C2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41" w:type="dxa"/>
          </w:tcPr>
          <w:p w:rsidR="0091568A" w:rsidRPr="002A43C2" w:rsidRDefault="0091568A" w:rsidP="002A43C2">
            <w:pPr>
              <w:ind w:left="57" w:right="57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Предприятие-заказчик</w:t>
            </w:r>
          </w:p>
          <w:p w:rsidR="0091568A" w:rsidRPr="002A43C2" w:rsidRDefault="0091568A" w:rsidP="002A43C2">
            <w:pPr>
              <w:ind w:left="57" w:right="57"/>
              <w:rPr>
                <w:sz w:val="20"/>
                <w:szCs w:val="20"/>
              </w:rPr>
            </w:pPr>
          </w:p>
          <w:p w:rsidR="0091568A" w:rsidRPr="002A43C2" w:rsidRDefault="0091568A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7934" w:type="dxa"/>
            <w:gridSpan w:val="4"/>
          </w:tcPr>
          <w:p w:rsidR="0091568A" w:rsidRPr="002A43C2" w:rsidRDefault="0091568A" w:rsidP="002A43C2">
            <w:pPr>
              <w:pStyle w:val="TableParagraph"/>
              <w:tabs>
                <w:tab w:val="left" w:pos="502"/>
              </w:tabs>
              <w:ind w:left="57" w:right="57"/>
              <w:jc w:val="both"/>
              <w:rPr>
                <w:sz w:val="20"/>
                <w:szCs w:val="20"/>
              </w:rPr>
            </w:pPr>
            <w:r w:rsidRPr="002A43C2">
              <w:rPr>
                <w:spacing w:val="-2"/>
                <w:sz w:val="20"/>
                <w:szCs w:val="20"/>
              </w:rPr>
              <w:t>ФИЛИАЛ</w:t>
            </w:r>
            <w:r w:rsidRPr="002A43C2">
              <w:rPr>
                <w:sz w:val="20"/>
                <w:szCs w:val="20"/>
              </w:rPr>
              <w:t xml:space="preserve"> ООО «РУСИНВЕСТ»-«ТНПЗ»</w:t>
            </w:r>
          </w:p>
          <w:p w:rsidR="0091568A" w:rsidRPr="002A43C2" w:rsidRDefault="0091568A" w:rsidP="002A43C2">
            <w:pPr>
              <w:ind w:left="57" w:right="57"/>
              <w:jc w:val="both"/>
              <w:rPr>
                <w:sz w:val="20"/>
                <w:szCs w:val="20"/>
              </w:rPr>
            </w:pPr>
          </w:p>
          <w:p w:rsidR="0091568A" w:rsidRPr="002A43C2" w:rsidRDefault="0091568A" w:rsidP="002A43C2">
            <w:pPr>
              <w:ind w:left="57" w:right="57"/>
              <w:jc w:val="both"/>
              <w:rPr>
                <w:sz w:val="20"/>
                <w:szCs w:val="20"/>
              </w:rPr>
            </w:pPr>
          </w:p>
          <w:p w:rsidR="0091568A" w:rsidRPr="002A43C2" w:rsidRDefault="0091568A" w:rsidP="002A43C2">
            <w:pPr>
              <w:pStyle w:val="2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91568A" w:rsidRPr="00B74ECC" w:rsidTr="00B93B8C">
        <w:trPr>
          <w:trHeight w:val="55"/>
        </w:trPr>
        <w:tc>
          <w:tcPr>
            <w:tcW w:w="410" w:type="dxa"/>
          </w:tcPr>
          <w:p w:rsidR="0091568A" w:rsidRPr="002A43C2" w:rsidRDefault="000A7DAC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A43C2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41" w:type="dxa"/>
          </w:tcPr>
          <w:p w:rsidR="0091568A" w:rsidRPr="002A43C2" w:rsidRDefault="0091568A" w:rsidP="002A43C2">
            <w:pPr>
              <w:ind w:left="57" w:right="57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7934" w:type="dxa"/>
            <w:gridSpan w:val="4"/>
          </w:tcPr>
          <w:p w:rsidR="00D513A9" w:rsidRPr="002A43C2" w:rsidRDefault="0091568A" w:rsidP="002A43C2">
            <w:pPr>
              <w:pStyle w:val="TableParagraph"/>
              <w:tabs>
                <w:tab w:val="left" w:pos="502"/>
              </w:tabs>
              <w:ind w:left="57" w:right="57"/>
              <w:jc w:val="both"/>
              <w:rPr>
                <w:sz w:val="20"/>
                <w:szCs w:val="20"/>
              </w:rPr>
            </w:pPr>
            <w:r w:rsidRPr="002A43C2">
              <w:rPr>
                <w:spacing w:val="-2"/>
                <w:sz w:val="20"/>
                <w:szCs w:val="20"/>
              </w:rPr>
              <w:t>625047</w:t>
            </w:r>
            <w:r w:rsidRPr="002A43C2">
              <w:rPr>
                <w:sz w:val="20"/>
                <w:szCs w:val="20"/>
              </w:rPr>
              <w:t>, Тюменская область,</w:t>
            </w:r>
          </w:p>
          <w:p w:rsidR="0091568A" w:rsidRPr="002A43C2" w:rsidRDefault="00680F5D" w:rsidP="002A43C2">
            <w:pPr>
              <w:pStyle w:val="TableParagraph"/>
              <w:tabs>
                <w:tab w:val="left" w:pos="502"/>
              </w:tabs>
              <w:ind w:left="57" w:right="57"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 xml:space="preserve">г. Тюмень, </w:t>
            </w:r>
            <w:r w:rsidR="0091568A" w:rsidRPr="002A43C2">
              <w:rPr>
                <w:sz w:val="20"/>
                <w:szCs w:val="20"/>
              </w:rPr>
              <w:t>6-й км. Старого Тобольского тракта, 20</w:t>
            </w:r>
          </w:p>
        </w:tc>
      </w:tr>
      <w:tr w:rsidR="0082044C" w:rsidRPr="00B74ECC" w:rsidTr="00B93B8C">
        <w:trPr>
          <w:trHeight w:val="746"/>
        </w:trPr>
        <w:tc>
          <w:tcPr>
            <w:tcW w:w="410" w:type="dxa"/>
          </w:tcPr>
          <w:p w:rsidR="0082044C" w:rsidRPr="002A43C2" w:rsidRDefault="000A7DAC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A43C2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41" w:type="dxa"/>
          </w:tcPr>
          <w:p w:rsidR="0082044C" w:rsidRPr="002A43C2" w:rsidRDefault="0091568A" w:rsidP="002A43C2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Цель и основание выполнения работ</w:t>
            </w:r>
          </w:p>
        </w:tc>
        <w:tc>
          <w:tcPr>
            <w:tcW w:w="7934" w:type="dxa"/>
            <w:gridSpan w:val="4"/>
          </w:tcPr>
          <w:p w:rsidR="0082044C" w:rsidRPr="00E15490" w:rsidRDefault="00E15490" w:rsidP="00E15490">
            <w:pPr>
              <w:pStyle w:val="TableParagraph"/>
              <w:tabs>
                <w:tab w:val="left" w:pos="502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rStyle w:val="Bodytext212pt"/>
                <w:sz w:val="20"/>
                <w:szCs w:val="20"/>
              </w:rPr>
              <w:t xml:space="preserve">Расширение </w:t>
            </w:r>
            <w:r w:rsidR="00A44DAB">
              <w:rPr>
                <w:rStyle w:val="Bodytext212pt"/>
                <w:sz w:val="20"/>
                <w:szCs w:val="20"/>
              </w:rPr>
              <w:t>перечня,</w:t>
            </w:r>
            <w:r>
              <w:rPr>
                <w:rStyle w:val="Bodytext212pt"/>
                <w:sz w:val="20"/>
                <w:szCs w:val="20"/>
              </w:rPr>
              <w:t xml:space="preserve"> </w:t>
            </w:r>
            <w:r w:rsidRPr="00E15490">
              <w:rPr>
                <w:rStyle w:val="Bodytext212pt"/>
                <w:sz w:val="20"/>
                <w:szCs w:val="20"/>
              </w:rPr>
              <w:t>используем</w:t>
            </w:r>
            <w:r>
              <w:rPr>
                <w:rStyle w:val="Bodytext212pt"/>
                <w:sz w:val="20"/>
                <w:szCs w:val="20"/>
              </w:rPr>
              <w:t xml:space="preserve">ого </w:t>
            </w:r>
            <w:r w:rsidRPr="00E15490">
              <w:rPr>
                <w:rStyle w:val="Bodytext212pt"/>
                <w:sz w:val="20"/>
                <w:szCs w:val="20"/>
              </w:rPr>
              <w:t>антивспенивателя,</w:t>
            </w:r>
            <w:r w:rsidR="00A44DAB">
              <w:rPr>
                <w:rStyle w:val="Bodytext212pt"/>
                <w:sz w:val="20"/>
                <w:szCs w:val="20"/>
              </w:rPr>
              <w:t xml:space="preserve"> </w:t>
            </w:r>
            <w:r w:rsidRPr="00E15490">
              <w:rPr>
                <w:rStyle w:val="Bodytext212pt"/>
                <w:sz w:val="20"/>
                <w:szCs w:val="20"/>
              </w:rPr>
              <w:t>применяемого</w:t>
            </w:r>
            <w:r>
              <w:rPr>
                <w:rStyle w:val="Bodytext212pt"/>
                <w:sz w:val="20"/>
                <w:szCs w:val="20"/>
              </w:rPr>
              <w:t xml:space="preserve"> для </w:t>
            </w:r>
            <w:r w:rsidRPr="00E15490">
              <w:rPr>
                <w:rStyle w:val="Bodytext212pt"/>
                <w:sz w:val="20"/>
                <w:szCs w:val="20"/>
              </w:rPr>
              <w:t>предотвращения уноса пены из коксовых камер.</w:t>
            </w:r>
          </w:p>
        </w:tc>
      </w:tr>
      <w:tr w:rsidR="00973ADF" w:rsidRPr="00B74ECC" w:rsidTr="00B93B8C">
        <w:trPr>
          <w:trHeight w:val="343"/>
        </w:trPr>
        <w:tc>
          <w:tcPr>
            <w:tcW w:w="410" w:type="dxa"/>
          </w:tcPr>
          <w:p w:rsidR="00973ADF" w:rsidRPr="002A43C2" w:rsidRDefault="00973ADF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A43C2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41" w:type="dxa"/>
          </w:tcPr>
          <w:p w:rsidR="00973ADF" w:rsidRPr="002A43C2" w:rsidRDefault="00973ADF" w:rsidP="002A43C2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Срок поставки</w:t>
            </w:r>
          </w:p>
        </w:tc>
        <w:tc>
          <w:tcPr>
            <w:tcW w:w="7934" w:type="dxa"/>
            <w:gridSpan w:val="4"/>
          </w:tcPr>
          <w:p w:rsidR="00973ADF" w:rsidRPr="002A43C2" w:rsidRDefault="00973ADF" w:rsidP="002A43C2">
            <w:pPr>
              <w:pStyle w:val="TableParagraph"/>
              <w:tabs>
                <w:tab w:val="left" w:pos="502"/>
              </w:tabs>
              <w:ind w:left="57" w:right="57"/>
              <w:jc w:val="both"/>
              <w:rPr>
                <w:spacing w:val="-2"/>
                <w:sz w:val="20"/>
                <w:szCs w:val="20"/>
              </w:rPr>
            </w:pPr>
            <w:r w:rsidRPr="002A43C2">
              <w:rPr>
                <w:spacing w:val="-2"/>
                <w:sz w:val="20"/>
                <w:szCs w:val="20"/>
              </w:rPr>
              <w:t>В соответствии с запросом Заказчика</w:t>
            </w:r>
          </w:p>
        </w:tc>
      </w:tr>
      <w:tr w:rsidR="00426696" w:rsidRPr="00B74ECC" w:rsidTr="002A43C2">
        <w:trPr>
          <w:trHeight w:val="95"/>
        </w:trPr>
        <w:tc>
          <w:tcPr>
            <w:tcW w:w="410" w:type="dxa"/>
          </w:tcPr>
          <w:p w:rsidR="00426696" w:rsidRPr="002A43C2" w:rsidRDefault="00426696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A43C2"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0075" w:type="dxa"/>
            <w:gridSpan w:val="5"/>
          </w:tcPr>
          <w:p w:rsidR="00426696" w:rsidRPr="002A43C2" w:rsidRDefault="00426696" w:rsidP="002A43C2">
            <w:pPr>
              <w:pStyle w:val="TableParagraph"/>
              <w:tabs>
                <w:tab w:val="left" w:pos="3300"/>
              </w:tabs>
              <w:ind w:left="57" w:right="57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Исходные</w:t>
            </w:r>
            <w:r w:rsidRPr="002A43C2">
              <w:rPr>
                <w:spacing w:val="-11"/>
                <w:sz w:val="20"/>
                <w:szCs w:val="20"/>
              </w:rPr>
              <w:t xml:space="preserve"> </w:t>
            </w:r>
            <w:r w:rsidRPr="002A43C2">
              <w:rPr>
                <w:sz w:val="20"/>
                <w:szCs w:val="20"/>
              </w:rPr>
              <w:t>данные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276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A43C2">
              <w:rPr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FF38F4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 xml:space="preserve">Основные параметры процесса, материальное исполнение, дозировочное оборудование, точки ввода </w:t>
            </w:r>
            <w:r w:rsidR="00FF38F4">
              <w:rPr>
                <w:sz w:val="20"/>
                <w:szCs w:val="20"/>
              </w:rPr>
              <w:t>антивспенивателя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30" w:rsidRPr="002A43C2" w:rsidRDefault="00580A30" w:rsidP="002A43C2">
            <w:pPr>
              <w:ind w:left="57" w:right="57"/>
              <w:jc w:val="center"/>
              <w:rPr>
                <w:b/>
                <w:spacing w:val="-2"/>
                <w:sz w:val="20"/>
                <w:szCs w:val="20"/>
              </w:rPr>
            </w:pPr>
            <w:r w:rsidRPr="002A43C2">
              <w:rPr>
                <w:b/>
                <w:spacing w:val="-2"/>
                <w:sz w:val="20"/>
                <w:szCs w:val="20"/>
              </w:rPr>
              <w:t>Точки ввода реагента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276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E15490">
            <w:pPr>
              <w:ind w:left="57" w:right="57"/>
              <w:rPr>
                <w:spacing w:val="-2"/>
                <w:sz w:val="20"/>
                <w:szCs w:val="20"/>
              </w:rPr>
            </w:pPr>
            <w:r w:rsidRPr="002A43C2">
              <w:rPr>
                <w:spacing w:val="-2"/>
                <w:sz w:val="20"/>
                <w:szCs w:val="20"/>
              </w:rPr>
              <w:t xml:space="preserve">1. В </w:t>
            </w:r>
            <w:proofErr w:type="spellStart"/>
            <w:r w:rsidRPr="002A43C2">
              <w:rPr>
                <w:spacing w:val="-2"/>
                <w:sz w:val="20"/>
                <w:szCs w:val="20"/>
              </w:rPr>
              <w:t>шлемовую</w:t>
            </w:r>
            <w:proofErr w:type="spellEnd"/>
            <w:r w:rsidRPr="002A43C2">
              <w:rPr>
                <w:spacing w:val="-2"/>
                <w:sz w:val="20"/>
                <w:szCs w:val="20"/>
              </w:rPr>
              <w:t xml:space="preserve"> линию </w:t>
            </w:r>
            <w:r w:rsidR="00E15490">
              <w:rPr>
                <w:spacing w:val="-2"/>
                <w:sz w:val="20"/>
                <w:szCs w:val="20"/>
              </w:rPr>
              <w:t>коксовых камер 302</w:t>
            </w:r>
            <w:r w:rsidR="00E15490">
              <w:rPr>
                <w:spacing w:val="-2"/>
                <w:sz w:val="20"/>
                <w:szCs w:val="20"/>
                <w:lang w:val="en-US"/>
              </w:rPr>
              <w:t>D</w:t>
            </w:r>
            <w:r w:rsidR="00E15490">
              <w:rPr>
                <w:spacing w:val="-2"/>
                <w:sz w:val="20"/>
                <w:szCs w:val="20"/>
              </w:rPr>
              <w:t>001/</w:t>
            </w:r>
            <w:r w:rsidR="00E15490" w:rsidRPr="00E15490">
              <w:rPr>
                <w:spacing w:val="-2"/>
                <w:sz w:val="20"/>
                <w:szCs w:val="20"/>
              </w:rPr>
              <w:t>302</w:t>
            </w:r>
            <w:r w:rsidR="00E15490">
              <w:rPr>
                <w:spacing w:val="-2"/>
                <w:sz w:val="20"/>
                <w:szCs w:val="20"/>
                <w:lang w:val="en-US"/>
              </w:rPr>
              <w:t>D</w:t>
            </w:r>
            <w:r w:rsidR="00E15490" w:rsidRPr="00E15490">
              <w:rPr>
                <w:spacing w:val="-2"/>
                <w:sz w:val="20"/>
                <w:szCs w:val="20"/>
              </w:rPr>
              <w:t>002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276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30" w:rsidRPr="002A43C2" w:rsidRDefault="00580A30" w:rsidP="002A43C2">
            <w:pPr>
              <w:pStyle w:val="TableParagraph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2A43C2">
              <w:rPr>
                <w:b/>
                <w:w w:val="105"/>
                <w:sz w:val="20"/>
                <w:szCs w:val="20"/>
              </w:rPr>
              <w:t>Компонентный состав потоков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5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30" w:rsidRPr="00802669" w:rsidRDefault="00580A30" w:rsidP="002A43C2">
            <w:pPr>
              <w:ind w:left="57" w:right="57"/>
              <w:jc w:val="center"/>
              <w:rPr>
                <w:w w:val="95"/>
                <w:sz w:val="20"/>
                <w:szCs w:val="20"/>
              </w:rPr>
            </w:pPr>
            <w:r w:rsidRPr="00802669">
              <w:rPr>
                <w:w w:val="95"/>
                <w:sz w:val="20"/>
                <w:szCs w:val="20"/>
              </w:rPr>
              <w:t>Поток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802669" w:rsidRDefault="00580A30" w:rsidP="002A43C2">
            <w:pPr>
              <w:ind w:left="57" w:right="57"/>
              <w:jc w:val="center"/>
              <w:rPr>
                <w:w w:val="95"/>
                <w:sz w:val="20"/>
                <w:szCs w:val="20"/>
              </w:rPr>
            </w:pPr>
            <w:r w:rsidRPr="00802669">
              <w:rPr>
                <w:w w:val="95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802669" w:rsidRDefault="00005565" w:rsidP="002A43C2">
            <w:pPr>
              <w:pStyle w:val="TableParagraph"/>
              <w:ind w:left="57" w:right="57"/>
              <w:jc w:val="center"/>
              <w:rPr>
                <w:w w:val="95"/>
                <w:sz w:val="20"/>
                <w:szCs w:val="20"/>
              </w:rPr>
            </w:pPr>
            <w:r w:rsidRPr="00802669">
              <w:rPr>
                <w:w w:val="95"/>
                <w:sz w:val="20"/>
                <w:szCs w:val="20"/>
              </w:rPr>
              <w:t>Содержание,</w:t>
            </w:r>
            <w:r w:rsidR="00FF38F4" w:rsidRPr="00802669">
              <w:rPr>
                <w:w w:val="95"/>
                <w:sz w:val="20"/>
                <w:szCs w:val="20"/>
              </w:rPr>
              <w:t xml:space="preserve"> </w:t>
            </w:r>
            <w:r w:rsidRPr="00802669">
              <w:rPr>
                <w:w w:val="95"/>
                <w:sz w:val="20"/>
                <w:szCs w:val="20"/>
              </w:rPr>
              <w:t>кг/час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5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30" w:rsidRPr="002A43C2" w:rsidRDefault="00A44DAB" w:rsidP="00E15490">
            <w:pPr>
              <w:ind w:left="57" w:right="57"/>
              <w:rPr>
                <w:sz w:val="20"/>
                <w:szCs w:val="20"/>
              </w:rPr>
            </w:pPr>
            <w:r w:rsidRPr="002A43C2">
              <w:rPr>
                <w:spacing w:val="-5"/>
                <w:sz w:val="20"/>
                <w:szCs w:val="20"/>
              </w:rPr>
              <w:t>Газ</w:t>
            </w:r>
            <w:r>
              <w:rPr>
                <w:spacing w:val="-5"/>
                <w:sz w:val="20"/>
                <w:szCs w:val="20"/>
              </w:rPr>
              <w:t xml:space="preserve">ы </w:t>
            </w:r>
            <w:r w:rsidRPr="002A43C2">
              <w:rPr>
                <w:spacing w:val="-5"/>
                <w:sz w:val="20"/>
                <w:szCs w:val="20"/>
              </w:rPr>
              <w:t>коксования</w:t>
            </w:r>
            <w:r w:rsidR="00E15490">
              <w:rPr>
                <w:spacing w:val="-2"/>
                <w:sz w:val="20"/>
                <w:szCs w:val="20"/>
              </w:rPr>
              <w:t xml:space="preserve"> камер 302</w:t>
            </w:r>
            <w:r w:rsidR="00E15490">
              <w:rPr>
                <w:spacing w:val="-2"/>
                <w:sz w:val="20"/>
                <w:szCs w:val="20"/>
                <w:lang w:val="en-US"/>
              </w:rPr>
              <w:t>D</w:t>
            </w:r>
            <w:r w:rsidR="00E15490">
              <w:rPr>
                <w:spacing w:val="-2"/>
                <w:sz w:val="20"/>
                <w:szCs w:val="20"/>
              </w:rPr>
              <w:t>001/</w:t>
            </w:r>
            <w:r w:rsidR="00E15490" w:rsidRPr="00E15490">
              <w:rPr>
                <w:spacing w:val="-2"/>
                <w:sz w:val="20"/>
                <w:szCs w:val="20"/>
              </w:rPr>
              <w:t>302</w:t>
            </w:r>
            <w:r w:rsidR="00E15490">
              <w:rPr>
                <w:spacing w:val="-2"/>
                <w:sz w:val="20"/>
                <w:szCs w:val="20"/>
                <w:lang w:val="en-US"/>
              </w:rPr>
              <w:t>D</w:t>
            </w:r>
            <w:r w:rsidR="00E15490" w:rsidRPr="00E15490">
              <w:rPr>
                <w:spacing w:val="-2"/>
                <w:sz w:val="20"/>
                <w:szCs w:val="20"/>
              </w:rPr>
              <w:t>002</w:t>
            </w:r>
            <w:r w:rsidR="00E15490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jc w:val="center"/>
              <w:rPr>
                <w:sz w:val="20"/>
                <w:szCs w:val="20"/>
              </w:rPr>
            </w:pPr>
            <w:r w:rsidRPr="002A43C2">
              <w:rPr>
                <w:w w:val="95"/>
                <w:sz w:val="20"/>
                <w:szCs w:val="20"/>
              </w:rPr>
              <w:t>H</w:t>
            </w:r>
            <w:r w:rsidRPr="002A43C2">
              <w:rPr>
                <w:w w:val="95"/>
                <w:sz w:val="20"/>
                <w:szCs w:val="20"/>
                <w:vertAlign w:val="subscript"/>
              </w:rPr>
              <w:t>2</w:t>
            </w:r>
            <w:r w:rsidRPr="002A43C2">
              <w:rPr>
                <w:w w:val="95"/>
                <w:sz w:val="20"/>
                <w:szCs w:val="20"/>
              </w:rPr>
              <w:t>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005565" w:rsidP="002A43C2">
            <w:pPr>
              <w:ind w:left="57" w:right="5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34,6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5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jc w:val="center"/>
              <w:rPr>
                <w:sz w:val="20"/>
                <w:szCs w:val="20"/>
              </w:rPr>
            </w:pPr>
            <w:r w:rsidRPr="002A43C2">
              <w:rPr>
                <w:w w:val="90"/>
                <w:sz w:val="20"/>
                <w:szCs w:val="20"/>
              </w:rPr>
              <w:t>Н</w:t>
            </w:r>
            <w:r w:rsidRPr="002A43C2">
              <w:rPr>
                <w:w w:val="90"/>
                <w:sz w:val="20"/>
                <w:szCs w:val="20"/>
                <w:vertAlign w:val="subscript"/>
              </w:rPr>
              <w:t>2</w:t>
            </w:r>
            <w:r w:rsidRPr="002A43C2">
              <w:rPr>
                <w:w w:val="90"/>
                <w:sz w:val="20"/>
                <w:szCs w:val="20"/>
              </w:rPr>
              <w:t>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005565" w:rsidP="00005565">
            <w:pPr>
              <w:ind w:left="57" w:right="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         252,3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5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jc w:val="center"/>
              <w:rPr>
                <w:sz w:val="20"/>
                <w:szCs w:val="20"/>
              </w:rPr>
            </w:pPr>
            <w:r w:rsidRPr="002A43C2">
              <w:rPr>
                <w:w w:val="90"/>
                <w:sz w:val="20"/>
                <w:szCs w:val="20"/>
              </w:rPr>
              <w:t>СН</w:t>
            </w:r>
            <w:r w:rsidRPr="002A43C2">
              <w:rPr>
                <w:w w:val="9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005565" w:rsidP="002A43C2">
            <w:pPr>
              <w:ind w:left="57" w:right="5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190,33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5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jc w:val="center"/>
              <w:rPr>
                <w:sz w:val="20"/>
                <w:szCs w:val="20"/>
              </w:rPr>
            </w:pPr>
            <w:r w:rsidRPr="002A43C2">
              <w:rPr>
                <w:w w:val="95"/>
                <w:sz w:val="20"/>
                <w:szCs w:val="20"/>
              </w:rPr>
              <w:t>С</w:t>
            </w:r>
            <w:r w:rsidRPr="002A43C2">
              <w:rPr>
                <w:w w:val="95"/>
                <w:sz w:val="20"/>
                <w:szCs w:val="20"/>
                <w:vertAlign w:val="subscript"/>
              </w:rPr>
              <w:t>2</w:t>
            </w:r>
            <w:r w:rsidRPr="002A43C2">
              <w:rPr>
                <w:w w:val="95"/>
                <w:sz w:val="20"/>
                <w:szCs w:val="20"/>
              </w:rPr>
              <w:t>Н</w:t>
            </w:r>
            <w:r w:rsidRPr="002A43C2">
              <w:rPr>
                <w:w w:val="95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005565" w:rsidP="002A43C2">
            <w:pPr>
              <w:ind w:left="57" w:right="5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97,12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5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jc w:val="center"/>
              <w:rPr>
                <w:sz w:val="20"/>
                <w:szCs w:val="20"/>
              </w:rPr>
            </w:pPr>
            <w:r w:rsidRPr="002A43C2">
              <w:rPr>
                <w:w w:val="95"/>
                <w:sz w:val="20"/>
                <w:szCs w:val="20"/>
              </w:rPr>
              <w:t>C</w:t>
            </w:r>
            <w:r w:rsidRPr="002A43C2">
              <w:rPr>
                <w:w w:val="95"/>
                <w:sz w:val="20"/>
                <w:szCs w:val="20"/>
                <w:vertAlign w:val="subscript"/>
              </w:rPr>
              <w:t>3</w:t>
            </w:r>
            <w:r w:rsidRPr="002A43C2">
              <w:rPr>
                <w:w w:val="95"/>
                <w:sz w:val="20"/>
                <w:szCs w:val="20"/>
              </w:rPr>
              <w:t>H</w:t>
            </w:r>
            <w:r w:rsidRPr="002A43C2">
              <w:rPr>
                <w:w w:val="95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005565" w:rsidP="002A43C2">
            <w:pPr>
              <w:ind w:left="57" w:right="5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56,6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5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jc w:val="center"/>
              <w:rPr>
                <w:w w:val="95"/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jc w:val="center"/>
              <w:rPr>
                <w:w w:val="95"/>
                <w:sz w:val="20"/>
                <w:szCs w:val="20"/>
              </w:rPr>
            </w:pPr>
            <w:r w:rsidRPr="002A43C2">
              <w:rPr>
                <w:w w:val="90"/>
                <w:sz w:val="20"/>
                <w:szCs w:val="20"/>
              </w:rPr>
              <w:t>H</w:t>
            </w:r>
            <w:r w:rsidR="00005565">
              <w:rPr>
                <w:w w:val="9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005565" w:rsidP="002A43C2">
            <w:pPr>
              <w:ind w:left="57" w:right="5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39,2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5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jc w:val="center"/>
              <w:rPr>
                <w:w w:val="95"/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jc w:val="center"/>
              <w:rPr>
                <w:w w:val="95"/>
                <w:position w:val="1"/>
                <w:sz w:val="20"/>
                <w:szCs w:val="20"/>
                <w:vertAlign w:val="subscript"/>
              </w:rPr>
            </w:pPr>
            <w:r w:rsidRPr="002A43C2">
              <w:rPr>
                <w:w w:val="95"/>
                <w:position w:val="1"/>
                <w:sz w:val="20"/>
                <w:szCs w:val="20"/>
              </w:rPr>
              <w:t>C</w:t>
            </w:r>
            <w:r w:rsidR="00005565">
              <w:rPr>
                <w:w w:val="95"/>
                <w:position w:val="1"/>
                <w:sz w:val="20"/>
                <w:szCs w:val="20"/>
                <w:vertAlign w:val="subscript"/>
              </w:rPr>
              <w:t>4</w:t>
            </w:r>
            <w:r w:rsidRPr="002A43C2">
              <w:rPr>
                <w:w w:val="95"/>
                <w:position w:val="1"/>
                <w:sz w:val="20"/>
                <w:szCs w:val="20"/>
              </w:rPr>
              <w:t>H</w:t>
            </w:r>
            <w:r w:rsidR="00005565">
              <w:rPr>
                <w:w w:val="95"/>
                <w:position w:val="1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005565" w:rsidP="002A43C2">
            <w:pPr>
              <w:ind w:left="57" w:right="5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27,2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441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30" w:rsidRPr="002A43C2" w:rsidRDefault="00580A30" w:rsidP="00802669">
            <w:pPr>
              <w:ind w:left="57" w:right="57"/>
              <w:jc w:val="center"/>
              <w:rPr>
                <w:b/>
                <w:spacing w:val="-2"/>
                <w:sz w:val="20"/>
                <w:szCs w:val="20"/>
              </w:rPr>
            </w:pPr>
            <w:r w:rsidRPr="002A43C2">
              <w:rPr>
                <w:b/>
                <w:spacing w:val="-2"/>
                <w:sz w:val="20"/>
                <w:szCs w:val="20"/>
              </w:rPr>
              <w:t xml:space="preserve">Материальное исполнение 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68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802669" w:rsidRDefault="00580A30" w:rsidP="004C6A1A">
            <w:pPr>
              <w:ind w:left="57" w:right="57"/>
              <w:jc w:val="center"/>
              <w:rPr>
                <w:spacing w:val="-2"/>
                <w:sz w:val="20"/>
                <w:szCs w:val="20"/>
              </w:rPr>
            </w:pPr>
            <w:r w:rsidRPr="00802669">
              <w:rPr>
                <w:spacing w:val="-2"/>
                <w:sz w:val="20"/>
                <w:szCs w:val="20"/>
              </w:rPr>
              <w:t>Позиция</w:t>
            </w:r>
            <w:r w:rsidR="004C6A1A">
              <w:rPr>
                <w:spacing w:val="-2"/>
                <w:sz w:val="20"/>
                <w:szCs w:val="20"/>
              </w:rPr>
              <w:t xml:space="preserve"> </w:t>
            </w:r>
            <w:r w:rsidRPr="00802669">
              <w:rPr>
                <w:spacing w:val="-2"/>
                <w:sz w:val="20"/>
                <w:szCs w:val="20"/>
              </w:rPr>
              <w:t>аппаратов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802669" w:rsidRDefault="00580A30" w:rsidP="002A43C2">
            <w:pPr>
              <w:ind w:left="57" w:right="57"/>
              <w:jc w:val="center"/>
              <w:rPr>
                <w:spacing w:val="-2"/>
                <w:sz w:val="20"/>
                <w:szCs w:val="20"/>
              </w:rPr>
            </w:pPr>
            <w:r w:rsidRPr="00802669">
              <w:rPr>
                <w:spacing w:val="-2"/>
                <w:sz w:val="20"/>
                <w:szCs w:val="20"/>
              </w:rPr>
              <w:t>Материальное исполнение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51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DA6E5C" w:rsidP="002A43C2">
            <w:pPr>
              <w:ind w:left="57" w:right="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Коксовые камеры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30" w:rsidRPr="00DA6E5C" w:rsidRDefault="00DA6E5C" w:rsidP="002A43C2">
            <w:pPr>
              <w:ind w:left="57" w:right="57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410SS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28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30" w:rsidRPr="002A43C2" w:rsidRDefault="00580A30" w:rsidP="002A43C2">
            <w:pPr>
              <w:ind w:left="57" w:right="57"/>
              <w:jc w:val="center"/>
              <w:rPr>
                <w:i/>
                <w:spacing w:val="-2"/>
                <w:sz w:val="20"/>
                <w:szCs w:val="20"/>
              </w:rPr>
            </w:pPr>
            <w:r w:rsidRPr="002A43C2">
              <w:rPr>
                <w:b/>
                <w:spacing w:val="-2"/>
                <w:sz w:val="20"/>
                <w:szCs w:val="20"/>
              </w:rPr>
              <w:t>Параметры технологического процесса</w:t>
            </w:r>
          </w:p>
        </w:tc>
      </w:tr>
      <w:tr w:rsidR="00DA6E5C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51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C" w:rsidRPr="002A43C2" w:rsidRDefault="00DA6E5C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C" w:rsidRPr="002A43C2" w:rsidRDefault="00DA6E5C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E5C" w:rsidRPr="002A43C2" w:rsidRDefault="00802669" w:rsidP="002A43C2">
            <w:pPr>
              <w:ind w:left="57" w:right="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Коксовые камеры 302</w:t>
            </w:r>
            <w:r>
              <w:rPr>
                <w:spacing w:val="-2"/>
                <w:sz w:val="20"/>
                <w:szCs w:val="20"/>
                <w:lang w:val="en-US"/>
              </w:rPr>
              <w:t>D001</w:t>
            </w:r>
            <w:r>
              <w:rPr>
                <w:spacing w:val="-2"/>
                <w:sz w:val="20"/>
                <w:szCs w:val="20"/>
              </w:rPr>
              <w:t>/</w:t>
            </w:r>
            <w:r>
              <w:rPr>
                <w:spacing w:val="-2"/>
                <w:sz w:val="20"/>
                <w:szCs w:val="20"/>
                <w:lang w:val="en-US"/>
              </w:rPr>
              <w:t>302D002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C" w:rsidRPr="002A43C2" w:rsidRDefault="00DA6E5C" w:rsidP="002A43C2">
            <w:pPr>
              <w:ind w:left="57" w:right="57"/>
              <w:jc w:val="center"/>
              <w:rPr>
                <w:spacing w:val="-2"/>
                <w:sz w:val="20"/>
                <w:szCs w:val="20"/>
              </w:rPr>
            </w:pPr>
            <w:r w:rsidRPr="002A43C2">
              <w:rPr>
                <w:spacing w:val="-2"/>
                <w:sz w:val="20"/>
                <w:szCs w:val="20"/>
              </w:rPr>
              <w:t>Т раб., °С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C" w:rsidRPr="00DA6E5C" w:rsidRDefault="00DA6E5C" w:rsidP="002A43C2">
            <w:pPr>
              <w:ind w:left="57" w:right="57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454</w:t>
            </w:r>
          </w:p>
        </w:tc>
      </w:tr>
      <w:tr w:rsidR="00DA6E5C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51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C" w:rsidRPr="002A43C2" w:rsidRDefault="00DA6E5C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C" w:rsidRPr="002A43C2" w:rsidRDefault="00DA6E5C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E5C" w:rsidRPr="002A43C2" w:rsidRDefault="00DA6E5C" w:rsidP="002A43C2">
            <w:pPr>
              <w:ind w:left="57" w:right="57"/>
              <w:rPr>
                <w:spacing w:val="-2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C" w:rsidRPr="002A43C2" w:rsidRDefault="00DA6E5C" w:rsidP="002A43C2">
            <w:pPr>
              <w:ind w:left="57" w:right="5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Р раб., </w:t>
            </w:r>
            <w:proofErr w:type="spellStart"/>
            <w:r>
              <w:rPr>
                <w:spacing w:val="-2"/>
                <w:sz w:val="20"/>
                <w:szCs w:val="20"/>
              </w:rPr>
              <w:t>Кп</w:t>
            </w:r>
            <w:r w:rsidRPr="002A43C2">
              <w:rPr>
                <w:spacing w:val="-2"/>
                <w:sz w:val="20"/>
                <w:szCs w:val="20"/>
              </w:rPr>
              <w:t>a</w:t>
            </w:r>
            <w:proofErr w:type="spellEnd"/>
            <w:r w:rsidRPr="002A43C2">
              <w:rPr>
                <w:spacing w:val="-2"/>
                <w:sz w:val="20"/>
                <w:szCs w:val="20"/>
              </w:rPr>
              <w:t xml:space="preserve"> (изб.)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5C" w:rsidRPr="002A43C2" w:rsidRDefault="00DA6E5C" w:rsidP="002A43C2">
            <w:pPr>
              <w:ind w:left="57" w:right="5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517,3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254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30" w:rsidRPr="002A43C2" w:rsidRDefault="00580A30" w:rsidP="002A43C2">
            <w:pPr>
              <w:ind w:left="57" w:right="57"/>
              <w:jc w:val="center"/>
              <w:rPr>
                <w:b/>
                <w:spacing w:val="-2"/>
                <w:sz w:val="20"/>
                <w:szCs w:val="20"/>
              </w:rPr>
            </w:pPr>
            <w:r w:rsidRPr="002A43C2">
              <w:rPr>
                <w:b/>
                <w:spacing w:val="-2"/>
                <w:sz w:val="20"/>
                <w:szCs w:val="20"/>
              </w:rPr>
              <w:t>Блок дозирования реагента</w:t>
            </w:r>
          </w:p>
        </w:tc>
      </w:tr>
      <w:tr w:rsidR="00580A30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1528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30" w:rsidRPr="00D67F9D" w:rsidRDefault="00D67F9D" w:rsidP="00D67F9D">
            <w:pPr>
              <w:ind w:right="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</w:t>
            </w:r>
            <w:r w:rsidR="00580A30" w:rsidRPr="00D67F9D">
              <w:rPr>
                <w:spacing w:val="-2"/>
                <w:sz w:val="20"/>
                <w:szCs w:val="20"/>
              </w:rPr>
              <w:t xml:space="preserve">Ёмкость хранения </w:t>
            </w:r>
            <w:r w:rsidR="004C6A1A" w:rsidRPr="00D67F9D">
              <w:rPr>
                <w:spacing w:val="-2"/>
                <w:sz w:val="20"/>
                <w:szCs w:val="20"/>
              </w:rPr>
              <w:t>антивспенивателя</w:t>
            </w:r>
          </w:p>
          <w:p w:rsidR="00580A30" w:rsidRPr="002A43C2" w:rsidRDefault="00580A30" w:rsidP="002A43C2">
            <w:pPr>
              <w:ind w:left="57" w:right="57"/>
              <w:rPr>
                <w:sz w:val="20"/>
                <w:szCs w:val="20"/>
              </w:rPr>
            </w:pPr>
            <w:r w:rsidRPr="002A43C2">
              <w:rPr>
                <w:spacing w:val="-2"/>
                <w:sz w:val="20"/>
                <w:szCs w:val="20"/>
              </w:rPr>
              <w:t>V= 1</w:t>
            </w:r>
            <w:r w:rsidR="0003551C">
              <w:rPr>
                <w:spacing w:val="-2"/>
                <w:sz w:val="20"/>
                <w:szCs w:val="20"/>
              </w:rPr>
              <w:t>,5</w:t>
            </w:r>
            <w:r w:rsidRPr="002A43C2">
              <w:rPr>
                <w:spacing w:val="-2"/>
                <w:sz w:val="20"/>
                <w:szCs w:val="20"/>
              </w:rPr>
              <w:t xml:space="preserve"> м</w:t>
            </w:r>
            <w:r w:rsidRPr="002A43C2">
              <w:rPr>
                <w:spacing w:val="-2"/>
                <w:sz w:val="20"/>
                <w:szCs w:val="20"/>
                <w:vertAlign w:val="superscript"/>
              </w:rPr>
              <w:t>3</w:t>
            </w:r>
            <w:r w:rsidRPr="002A43C2">
              <w:rPr>
                <w:spacing w:val="-2"/>
                <w:sz w:val="20"/>
                <w:szCs w:val="20"/>
              </w:rPr>
              <w:t xml:space="preserve">, </w:t>
            </w:r>
            <w:r w:rsidRPr="002A43C2">
              <w:rPr>
                <w:sz w:val="20"/>
                <w:szCs w:val="20"/>
              </w:rPr>
              <w:tab/>
            </w:r>
            <w:proofErr w:type="spellStart"/>
            <w:proofErr w:type="gramStart"/>
            <w:r w:rsidRPr="002A43C2">
              <w:rPr>
                <w:i/>
                <w:sz w:val="20"/>
                <w:szCs w:val="20"/>
              </w:rPr>
              <w:t>Т</w:t>
            </w:r>
            <w:r w:rsidRPr="002A43C2">
              <w:rPr>
                <w:i/>
                <w:sz w:val="20"/>
                <w:szCs w:val="20"/>
                <w:vertAlign w:val="subscript"/>
              </w:rPr>
              <w:t>опер</w:t>
            </w:r>
            <w:proofErr w:type="spellEnd"/>
            <w:r w:rsidRPr="002A43C2">
              <w:rPr>
                <w:i/>
                <w:sz w:val="20"/>
                <w:szCs w:val="20"/>
              </w:rPr>
              <w:t>.</w:t>
            </w:r>
            <w:r w:rsidRPr="002A43C2">
              <w:rPr>
                <w:sz w:val="20"/>
                <w:szCs w:val="20"/>
              </w:rPr>
              <w:t>=</w:t>
            </w:r>
            <w:proofErr w:type="gramEnd"/>
            <w:r w:rsidRPr="002A43C2">
              <w:rPr>
                <w:sz w:val="20"/>
                <w:szCs w:val="20"/>
              </w:rPr>
              <w:t xml:space="preserve"> 28 </w:t>
            </w:r>
            <w:r w:rsidRPr="002A43C2">
              <w:rPr>
                <w:i/>
                <w:sz w:val="20"/>
                <w:szCs w:val="20"/>
              </w:rPr>
              <w:t>°С</w:t>
            </w:r>
            <w:r w:rsidRPr="002A43C2">
              <w:rPr>
                <w:sz w:val="20"/>
                <w:szCs w:val="20"/>
              </w:rPr>
              <w:tab/>
            </w:r>
            <w:proofErr w:type="spellStart"/>
            <w:r w:rsidRPr="002A43C2">
              <w:rPr>
                <w:i/>
                <w:sz w:val="20"/>
                <w:szCs w:val="20"/>
              </w:rPr>
              <w:t>Р</w:t>
            </w:r>
            <w:r w:rsidRPr="002A43C2">
              <w:rPr>
                <w:i/>
                <w:sz w:val="20"/>
                <w:szCs w:val="20"/>
                <w:vertAlign w:val="subscript"/>
              </w:rPr>
              <w:t>опер</w:t>
            </w:r>
            <w:proofErr w:type="spellEnd"/>
            <w:r w:rsidRPr="002A43C2">
              <w:rPr>
                <w:i/>
                <w:sz w:val="20"/>
                <w:szCs w:val="20"/>
              </w:rPr>
              <w:t>.</w:t>
            </w:r>
            <w:r w:rsidRPr="002A43C2">
              <w:rPr>
                <w:sz w:val="20"/>
                <w:szCs w:val="20"/>
              </w:rPr>
              <w:t>= 0,02 МПа</w:t>
            </w:r>
          </w:p>
          <w:p w:rsidR="00580A30" w:rsidRPr="002A43C2" w:rsidRDefault="00F4281E" w:rsidP="002A43C2">
            <w:pPr>
              <w:ind w:left="57" w:right="57"/>
              <w:rPr>
                <w:spacing w:val="-2"/>
                <w:sz w:val="20"/>
                <w:szCs w:val="20"/>
              </w:rPr>
            </w:pPr>
            <w:r w:rsidRPr="002A43C2">
              <w:rPr>
                <w:spacing w:val="-2"/>
                <w:sz w:val="20"/>
                <w:szCs w:val="20"/>
              </w:rPr>
              <w:t>Материальное исполнение</w:t>
            </w:r>
            <w:r w:rsidR="00580A30" w:rsidRPr="002A43C2">
              <w:rPr>
                <w:spacing w:val="-2"/>
                <w:sz w:val="20"/>
                <w:szCs w:val="20"/>
              </w:rPr>
              <w:t>: 12X18H10T</w:t>
            </w:r>
          </w:p>
          <w:p w:rsidR="00580A30" w:rsidRPr="00D67F9D" w:rsidRDefault="00D67F9D" w:rsidP="00D67F9D">
            <w:pPr>
              <w:pStyle w:val="a4"/>
              <w:ind w:left="57" w:right="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</w:t>
            </w:r>
            <w:r w:rsidR="006821B8" w:rsidRPr="00D67F9D">
              <w:rPr>
                <w:spacing w:val="-2"/>
                <w:sz w:val="20"/>
                <w:szCs w:val="20"/>
              </w:rPr>
              <w:t xml:space="preserve">Дозировочные насосы: 2 </w:t>
            </w:r>
            <w:proofErr w:type="spellStart"/>
            <w:r w:rsidR="006821B8" w:rsidRPr="00D67F9D">
              <w:rPr>
                <w:spacing w:val="-2"/>
                <w:sz w:val="20"/>
                <w:szCs w:val="20"/>
              </w:rPr>
              <w:t>шт</w:t>
            </w:r>
            <w:proofErr w:type="spellEnd"/>
            <w:r w:rsidR="00F4281E" w:rsidRPr="00D67F9D">
              <w:rPr>
                <w:spacing w:val="-2"/>
                <w:sz w:val="20"/>
                <w:szCs w:val="20"/>
              </w:rPr>
              <w:t xml:space="preserve"> (один рабочий, один – резервный)</w:t>
            </w:r>
          </w:p>
          <w:p w:rsidR="00580A30" w:rsidRPr="002A43C2" w:rsidRDefault="00580A30" w:rsidP="002A43C2">
            <w:pPr>
              <w:pStyle w:val="a4"/>
              <w:tabs>
                <w:tab w:val="left" w:pos="459"/>
              </w:tabs>
              <w:ind w:left="57" w:right="57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 xml:space="preserve">Производительность: </w:t>
            </w:r>
            <w:r w:rsidR="009952C8">
              <w:rPr>
                <w:sz w:val="20"/>
                <w:szCs w:val="20"/>
              </w:rPr>
              <w:t>10-</w:t>
            </w:r>
            <w:r w:rsidR="00B93B8C">
              <w:rPr>
                <w:sz w:val="20"/>
                <w:szCs w:val="20"/>
              </w:rPr>
              <w:t>115</w:t>
            </w:r>
            <w:r w:rsidRPr="002A43C2">
              <w:rPr>
                <w:sz w:val="20"/>
                <w:szCs w:val="20"/>
              </w:rPr>
              <w:t xml:space="preserve"> л/ч</w:t>
            </w:r>
          </w:p>
          <w:p w:rsidR="00580A30" w:rsidRDefault="00F4281E" w:rsidP="002A43C2">
            <w:pPr>
              <w:pStyle w:val="a4"/>
              <w:tabs>
                <w:tab w:val="left" w:pos="459"/>
              </w:tabs>
              <w:ind w:left="57" w:right="57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Материальное исполнение</w:t>
            </w:r>
            <w:r w:rsidR="00580A30" w:rsidRPr="002A43C2">
              <w:rPr>
                <w:sz w:val="20"/>
                <w:szCs w:val="20"/>
              </w:rPr>
              <w:t>: Нержавеющая сталь</w:t>
            </w:r>
          </w:p>
          <w:p w:rsidR="0003551C" w:rsidRDefault="0003551C" w:rsidP="002A43C2">
            <w:pPr>
              <w:pStyle w:val="a4"/>
              <w:tabs>
                <w:tab w:val="left" w:pos="459"/>
              </w:tabs>
              <w:ind w:left="57" w:right="57"/>
              <w:rPr>
                <w:sz w:val="20"/>
                <w:szCs w:val="20"/>
              </w:rPr>
            </w:pPr>
          </w:p>
          <w:p w:rsidR="0003551C" w:rsidRPr="002A43C2" w:rsidRDefault="0003551C" w:rsidP="002A43C2">
            <w:pPr>
              <w:pStyle w:val="a4"/>
              <w:tabs>
                <w:tab w:val="left" w:pos="459"/>
              </w:tabs>
              <w:ind w:left="57" w:right="57"/>
              <w:rPr>
                <w:sz w:val="20"/>
                <w:szCs w:val="20"/>
              </w:rPr>
            </w:pPr>
          </w:p>
        </w:tc>
      </w:tr>
      <w:tr w:rsidR="00832D45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45" w:rsidRPr="002A43C2" w:rsidRDefault="0003551C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45" w:rsidRPr="0003551C" w:rsidRDefault="002A43C2" w:rsidP="002A43C2">
            <w:pPr>
              <w:ind w:left="57" w:right="57"/>
              <w:rPr>
                <w:sz w:val="20"/>
                <w:szCs w:val="20"/>
              </w:rPr>
            </w:pPr>
            <w:r w:rsidRPr="0003551C">
              <w:rPr>
                <w:sz w:val="20"/>
                <w:szCs w:val="20"/>
              </w:rPr>
              <w:t>Опыт применения реагентов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C2" w:rsidRPr="0003551C" w:rsidRDefault="002A43C2" w:rsidP="002A43C2">
            <w:pPr>
              <w:tabs>
                <w:tab w:val="left" w:pos="176"/>
              </w:tabs>
              <w:ind w:left="57" w:right="57"/>
              <w:jc w:val="both"/>
              <w:rPr>
                <w:sz w:val="20"/>
                <w:szCs w:val="20"/>
              </w:rPr>
            </w:pPr>
            <w:r w:rsidRPr="0003551C">
              <w:rPr>
                <w:sz w:val="20"/>
                <w:szCs w:val="20"/>
              </w:rPr>
              <w:t>В настоящий момент наработан опыт успешного прим</w:t>
            </w:r>
            <w:r w:rsidR="0003551C" w:rsidRPr="0003551C">
              <w:rPr>
                <w:sz w:val="20"/>
                <w:szCs w:val="20"/>
              </w:rPr>
              <w:t xml:space="preserve">енения </w:t>
            </w:r>
            <w:r w:rsidR="00643D8E">
              <w:rPr>
                <w:sz w:val="20"/>
                <w:szCs w:val="20"/>
              </w:rPr>
              <w:t>антивспенивателя</w:t>
            </w:r>
            <w:r w:rsidR="0003551C" w:rsidRPr="0003551C">
              <w:rPr>
                <w:sz w:val="20"/>
                <w:szCs w:val="20"/>
              </w:rPr>
              <w:t xml:space="preserve"> марки</w:t>
            </w:r>
            <w:r w:rsidRPr="0003551C">
              <w:rPr>
                <w:sz w:val="20"/>
                <w:szCs w:val="20"/>
              </w:rPr>
              <w:t>:</w:t>
            </w:r>
          </w:p>
          <w:p w:rsidR="0003551C" w:rsidRPr="0003551C" w:rsidRDefault="0003551C" w:rsidP="0003551C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ind w:left="57" w:right="57" w:firstLine="0"/>
              <w:jc w:val="both"/>
              <w:rPr>
                <w:sz w:val="20"/>
                <w:szCs w:val="20"/>
              </w:rPr>
            </w:pPr>
            <w:r w:rsidRPr="0003551C">
              <w:rPr>
                <w:sz w:val="20"/>
                <w:szCs w:val="20"/>
                <w:lang w:val="en-US"/>
              </w:rPr>
              <w:t>EC</w:t>
            </w:r>
            <w:r w:rsidRPr="0003551C">
              <w:rPr>
                <w:sz w:val="20"/>
                <w:szCs w:val="20"/>
              </w:rPr>
              <w:t>9019</w:t>
            </w:r>
            <w:r w:rsidRPr="0003551C">
              <w:rPr>
                <w:sz w:val="20"/>
                <w:szCs w:val="20"/>
                <w:lang w:val="en-US"/>
              </w:rPr>
              <w:t>B</w:t>
            </w:r>
            <w:r w:rsidRPr="0003551C">
              <w:rPr>
                <w:sz w:val="20"/>
                <w:szCs w:val="20"/>
              </w:rPr>
              <w:t xml:space="preserve"> (производитель – ООО «Компания </w:t>
            </w:r>
            <w:r w:rsidRPr="0003551C">
              <w:rPr>
                <w:sz w:val="20"/>
                <w:szCs w:val="20"/>
                <w:lang w:val="en-US"/>
              </w:rPr>
              <w:t>Nalco</w:t>
            </w:r>
            <w:r w:rsidRPr="0003551C">
              <w:rPr>
                <w:sz w:val="20"/>
                <w:szCs w:val="20"/>
              </w:rPr>
              <w:t>»)</w:t>
            </w:r>
          </w:p>
          <w:p w:rsidR="00832D45" w:rsidRPr="0003551C" w:rsidRDefault="00832D45" w:rsidP="0003551C">
            <w:pPr>
              <w:tabs>
                <w:tab w:val="left" w:pos="176"/>
              </w:tabs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7E55D4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39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D4" w:rsidRPr="002A43C2" w:rsidRDefault="000A7DAC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2A43C2">
              <w:rPr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D4" w:rsidRPr="002A43C2" w:rsidRDefault="007E55D4" w:rsidP="002A43C2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Особые</w:t>
            </w:r>
            <w:r w:rsidRPr="002A43C2">
              <w:rPr>
                <w:rStyle w:val="Bodytext212pt"/>
                <w:sz w:val="20"/>
                <w:szCs w:val="20"/>
              </w:rPr>
              <w:t xml:space="preserve"> условия и требования к</w:t>
            </w:r>
            <w:r w:rsidRPr="002A43C2">
              <w:rPr>
                <w:sz w:val="20"/>
                <w:szCs w:val="20"/>
              </w:rPr>
              <w:t xml:space="preserve"> </w:t>
            </w:r>
            <w:r w:rsidR="00F35E39" w:rsidRPr="002A43C2">
              <w:rPr>
                <w:sz w:val="20"/>
                <w:szCs w:val="20"/>
              </w:rPr>
              <w:t>сопроводительной документации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C9" w:rsidRPr="002A43C2" w:rsidRDefault="003045C9" w:rsidP="002A43C2">
            <w:pPr>
              <w:tabs>
                <w:tab w:val="left" w:pos="176"/>
              </w:tabs>
              <w:ind w:left="57" w:right="57"/>
              <w:jc w:val="both"/>
              <w:rPr>
                <w:b/>
                <w:sz w:val="20"/>
                <w:szCs w:val="20"/>
              </w:rPr>
            </w:pPr>
            <w:r w:rsidRPr="002A43C2">
              <w:rPr>
                <w:b/>
                <w:sz w:val="20"/>
                <w:szCs w:val="20"/>
              </w:rPr>
              <w:t xml:space="preserve">Перечень требований к </w:t>
            </w:r>
            <w:r w:rsidR="00802669">
              <w:rPr>
                <w:b/>
                <w:sz w:val="20"/>
                <w:szCs w:val="20"/>
              </w:rPr>
              <w:t>антивспенивателю</w:t>
            </w:r>
            <w:r w:rsidRPr="002A43C2">
              <w:rPr>
                <w:b/>
                <w:sz w:val="20"/>
                <w:szCs w:val="20"/>
              </w:rPr>
              <w:t xml:space="preserve"> и сопроводительной документации:</w:t>
            </w:r>
          </w:p>
          <w:p w:rsidR="003045C9" w:rsidRPr="002A43C2" w:rsidRDefault="00A011EC" w:rsidP="00A011EC">
            <w:pPr>
              <w:pStyle w:val="a4"/>
              <w:widowControl/>
              <w:tabs>
                <w:tab w:val="left" w:pos="435"/>
              </w:tabs>
              <w:autoSpaceDE/>
              <w:autoSpaceDN/>
              <w:ind w:left="57" w:right="5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3045C9" w:rsidRPr="002A43C2">
              <w:rPr>
                <w:sz w:val="20"/>
                <w:szCs w:val="20"/>
              </w:rPr>
              <w:t>Наличие на товаре маркировки либо упаковочного листа с указанием:</w:t>
            </w:r>
          </w:p>
          <w:p w:rsidR="003045C9" w:rsidRPr="002A43C2" w:rsidRDefault="003045C9" w:rsidP="002A43C2">
            <w:pPr>
              <w:pStyle w:val="a4"/>
              <w:tabs>
                <w:tab w:val="left" w:pos="861"/>
              </w:tabs>
              <w:ind w:left="57" w:right="57"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—</w:t>
            </w:r>
            <w:r w:rsidRPr="002A43C2">
              <w:rPr>
                <w:sz w:val="20"/>
                <w:szCs w:val="20"/>
              </w:rPr>
              <w:tab/>
              <w:t>страна производителя;</w:t>
            </w:r>
          </w:p>
          <w:p w:rsidR="003045C9" w:rsidRPr="002A43C2" w:rsidRDefault="003045C9" w:rsidP="002A43C2">
            <w:pPr>
              <w:pStyle w:val="a4"/>
              <w:tabs>
                <w:tab w:val="left" w:pos="861"/>
              </w:tabs>
              <w:ind w:left="57" w:right="57"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—</w:t>
            </w:r>
            <w:r w:rsidRPr="002A43C2">
              <w:rPr>
                <w:sz w:val="20"/>
                <w:szCs w:val="20"/>
              </w:rPr>
              <w:tab/>
              <w:t>фирма производителя;</w:t>
            </w:r>
          </w:p>
          <w:p w:rsidR="002E0BFD" w:rsidRPr="002A43C2" w:rsidRDefault="003045C9" w:rsidP="002A43C2">
            <w:pPr>
              <w:pStyle w:val="a4"/>
              <w:tabs>
                <w:tab w:val="left" w:pos="861"/>
              </w:tabs>
              <w:ind w:left="57" w:right="57"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—</w:t>
            </w:r>
            <w:r w:rsidRPr="002A43C2">
              <w:rPr>
                <w:sz w:val="20"/>
                <w:szCs w:val="20"/>
              </w:rPr>
              <w:tab/>
            </w:r>
            <w:r w:rsidR="00B405E3" w:rsidRPr="002A43C2">
              <w:rPr>
                <w:sz w:val="20"/>
                <w:szCs w:val="20"/>
              </w:rPr>
              <w:t>наименование поставляемого реагента;</w:t>
            </w:r>
          </w:p>
          <w:p w:rsidR="002A2FDA" w:rsidRPr="002A43C2" w:rsidRDefault="002E0BFD" w:rsidP="002A43C2">
            <w:pPr>
              <w:pStyle w:val="a4"/>
              <w:tabs>
                <w:tab w:val="left" w:pos="861"/>
              </w:tabs>
              <w:ind w:left="57" w:right="57"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—</w:t>
            </w:r>
            <w:r w:rsidRPr="002A43C2">
              <w:rPr>
                <w:sz w:val="20"/>
                <w:szCs w:val="20"/>
              </w:rPr>
              <w:tab/>
              <w:t>номер партии;</w:t>
            </w:r>
          </w:p>
          <w:p w:rsidR="002A2FDA" w:rsidRPr="002A43C2" w:rsidRDefault="002A2FDA" w:rsidP="002A43C2">
            <w:pPr>
              <w:pStyle w:val="a4"/>
              <w:tabs>
                <w:tab w:val="left" w:pos="861"/>
              </w:tabs>
              <w:ind w:left="57" w:right="57"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—</w:t>
            </w:r>
            <w:r w:rsidRPr="002A43C2">
              <w:rPr>
                <w:sz w:val="20"/>
                <w:szCs w:val="20"/>
              </w:rPr>
              <w:tab/>
              <w:t>дата производства;</w:t>
            </w:r>
          </w:p>
          <w:p w:rsidR="002A2FDA" w:rsidRPr="002A43C2" w:rsidRDefault="002A2FDA" w:rsidP="002A43C2">
            <w:pPr>
              <w:pStyle w:val="a4"/>
              <w:tabs>
                <w:tab w:val="left" w:pos="861"/>
              </w:tabs>
              <w:ind w:left="57" w:right="57"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—</w:t>
            </w:r>
            <w:r w:rsidRPr="002A43C2">
              <w:rPr>
                <w:sz w:val="20"/>
                <w:szCs w:val="20"/>
              </w:rPr>
              <w:tab/>
              <w:t>гарантийный срок хранения;</w:t>
            </w:r>
          </w:p>
          <w:p w:rsidR="00B405E3" w:rsidRPr="002A43C2" w:rsidRDefault="00B405E3" w:rsidP="002A43C2">
            <w:pPr>
              <w:pStyle w:val="a4"/>
              <w:tabs>
                <w:tab w:val="left" w:pos="861"/>
              </w:tabs>
              <w:ind w:left="57" w:right="57"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—</w:t>
            </w:r>
            <w:r w:rsidRPr="002A43C2">
              <w:rPr>
                <w:sz w:val="20"/>
                <w:szCs w:val="20"/>
              </w:rPr>
              <w:tab/>
              <w:t>вес брутто, вес нетто.</w:t>
            </w:r>
          </w:p>
          <w:p w:rsidR="003045C9" w:rsidRPr="002A43C2" w:rsidRDefault="00A011EC" w:rsidP="00A011EC">
            <w:pPr>
              <w:pStyle w:val="a4"/>
              <w:widowControl/>
              <w:tabs>
                <w:tab w:val="left" w:pos="435"/>
              </w:tabs>
              <w:autoSpaceDE/>
              <w:autoSpaceDN/>
              <w:ind w:left="57" w:right="5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3045C9" w:rsidRPr="002A43C2">
              <w:rPr>
                <w:sz w:val="20"/>
                <w:szCs w:val="20"/>
              </w:rPr>
              <w:t>Поставляемый реагент должен быть новым (товаром, который не был</w:t>
            </w:r>
            <w:r w:rsidR="003045C9" w:rsidRPr="002A43C2">
              <w:rPr>
                <w:sz w:val="20"/>
                <w:szCs w:val="20"/>
              </w:rPr>
              <w:br/>
              <w:t xml:space="preserve">в употреблении, ранее не использованным, в том числе который не был восстановлен, не были восстановлены потребительские свойства), поставка восстановленных </w:t>
            </w:r>
            <w:proofErr w:type="spellStart"/>
            <w:r w:rsidR="003045C9" w:rsidRPr="002A43C2">
              <w:rPr>
                <w:sz w:val="20"/>
                <w:szCs w:val="20"/>
              </w:rPr>
              <w:t>химреагентов</w:t>
            </w:r>
            <w:proofErr w:type="spellEnd"/>
            <w:r w:rsidR="003045C9" w:rsidRPr="002A43C2">
              <w:rPr>
                <w:sz w:val="20"/>
                <w:szCs w:val="20"/>
              </w:rPr>
              <w:t xml:space="preserve"> не допускается.</w:t>
            </w:r>
          </w:p>
          <w:p w:rsidR="007324E8" w:rsidRPr="002A43C2" w:rsidRDefault="00A011EC" w:rsidP="00A011EC">
            <w:pPr>
              <w:pStyle w:val="a4"/>
              <w:widowControl/>
              <w:tabs>
                <w:tab w:val="left" w:pos="435"/>
              </w:tabs>
              <w:autoSpaceDE/>
              <w:autoSpaceDN/>
              <w:ind w:left="57" w:right="5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3045C9" w:rsidRPr="002A43C2">
              <w:rPr>
                <w:sz w:val="20"/>
                <w:szCs w:val="20"/>
              </w:rPr>
              <w:t xml:space="preserve">Реагент поставляется с комплектом сопроводительной </w:t>
            </w:r>
            <w:r w:rsidR="00FA3E88" w:rsidRPr="002A43C2">
              <w:rPr>
                <w:sz w:val="20"/>
                <w:szCs w:val="20"/>
              </w:rPr>
              <w:t xml:space="preserve">технической </w:t>
            </w:r>
            <w:r w:rsidR="003045C9" w:rsidRPr="002A43C2">
              <w:rPr>
                <w:sz w:val="20"/>
                <w:szCs w:val="20"/>
              </w:rPr>
              <w:t xml:space="preserve">документации на русском языке: </w:t>
            </w:r>
          </w:p>
          <w:p w:rsidR="007324E8" w:rsidRPr="002A43C2" w:rsidRDefault="007324E8" w:rsidP="002A43C2">
            <w:pPr>
              <w:pStyle w:val="a4"/>
              <w:widowControl/>
              <w:numPr>
                <w:ilvl w:val="0"/>
                <w:numId w:val="11"/>
              </w:numPr>
              <w:tabs>
                <w:tab w:val="left" w:pos="435"/>
              </w:tabs>
              <w:autoSpaceDE/>
              <w:autoSpaceDN/>
              <w:ind w:left="57" w:right="57" w:firstLine="0"/>
              <w:contextualSpacing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lastRenderedPageBreak/>
              <w:t>П</w:t>
            </w:r>
            <w:r w:rsidR="00FA3E88" w:rsidRPr="002A43C2">
              <w:rPr>
                <w:sz w:val="20"/>
                <w:szCs w:val="20"/>
              </w:rPr>
              <w:t>аспорт безопасности химической продукции по ГОСТ 30333-2007</w:t>
            </w:r>
            <w:r w:rsidRPr="002A43C2">
              <w:rPr>
                <w:sz w:val="20"/>
                <w:szCs w:val="20"/>
              </w:rPr>
              <w:t>. Копия паспорта безопасности химической продукции должна иметь читаемый электронными средствами QR-код, либо подпись и печать уполномоченного органа по регистрации паспортов безопасности (п. 4.2.9 ГОСТ 30333-2007) для проверки его подлинности;</w:t>
            </w:r>
          </w:p>
          <w:p w:rsidR="007324E8" w:rsidRPr="002A43C2" w:rsidRDefault="007324E8" w:rsidP="002A43C2">
            <w:pPr>
              <w:pStyle w:val="a4"/>
              <w:widowControl/>
              <w:numPr>
                <w:ilvl w:val="0"/>
                <w:numId w:val="11"/>
              </w:numPr>
              <w:tabs>
                <w:tab w:val="left" w:pos="435"/>
              </w:tabs>
              <w:autoSpaceDE/>
              <w:autoSpaceDN/>
              <w:ind w:left="57" w:right="57" w:firstLine="0"/>
              <w:contextualSpacing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П</w:t>
            </w:r>
            <w:r w:rsidR="00FA3E88" w:rsidRPr="002A43C2">
              <w:rPr>
                <w:sz w:val="20"/>
                <w:szCs w:val="20"/>
              </w:rPr>
              <w:t>аспорт качества завода изготовителя</w:t>
            </w:r>
            <w:r w:rsidRPr="002A43C2">
              <w:rPr>
                <w:sz w:val="20"/>
                <w:szCs w:val="20"/>
              </w:rPr>
              <w:t>. В паспорте качества необходимо указать номер партии, дату производства, гарантийный срок хранения, фактические и нормативные значения показателей качества, методики контроля, по которым проводились определения показателей;</w:t>
            </w:r>
          </w:p>
          <w:p w:rsidR="007324E8" w:rsidRPr="002A43C2" w:rsidRDefault="007324E8" w:rsidP="002A43C2">
            <w:pPr>
              <w:pStyle w:val="a4"/>
              <w:widowControl/>
              <w:numPr>
                <w:ilvl w:val="0"/>
                <w:numId w:val="11"/>
              </w:numPr>
              <w:tabs>
                <w:tab w:val="left" w:pos="435"/>
              </w:tabs>
              <w:autoSpaceDE/>
              <w:autoSpaceDN/>
              <w:ind w:left="57" w:right="57" w:firstLine="0"/>
              <w:contextualSpacing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К</w:t>
            </w:r>
            <w:r w:rsidR="00FA3E88" w:rsidRPr="002A43C2">
              <w:rPr>
                <w:sz w:val="20"/>
                <w:szCs w:val="20"/>
              </w:rPr>
              <w:t>опия нормативного документа на продукцию (ТУ или СТО)</w:t>
            </w:r>
            <w:r w:rsidR="003045C9" w:rsidRPr="002A43C2">
              <w:rPr>
                <w:sz w:val="20"/>
                <w:szCs w:val="20"/>
              </w:rPr>
              <w:t xml:space="preserve">. </w:t>
            </w:r>
          </w:p>
          <w:p w:rsidR="007324E8" w:rsidRPr="002A43C2" w:rsidRDefault="00A011EC" w:rsidP="002A43C2">
            <w:pPr>
              <w:pStyle w:val="a4"/>
              <w:widowControl/>
              <w:tabs>
                <w:tab w:val="left" w:pos="435"/>
              </w:tabs>
              <w:autoSpaceDE/>
              <w:autoSpaceDN/>
              <w:ind w:left="57" w:right="5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7324E8" w:rsidRPr="002A43C2">
              <w:rPr>
                <w:sz w:val="20"/>
                <w:szCs w:val="20"/>
              </w:rPr>
              <w:t>Заказчик вправе запросить у поставщика иные документы.</w:t>
            </w:r>
          </w:p>
          <w:p w:rsidR="00D01203" w:rsidRPr="002A43C2" w:rsidRDefault="00D01203" w:rsidP="002A43C2">
            <w:pPr>
              <w:pStyle w:val="a4"/>
              <w:widowControl/>
              <w:tabs>
                <w:tab w:val="left" w:pos="435"/>
              </w:tabs>
              <w:autoSpaceDE/>
              <w:autoSpaceDN/>
              <w:ind w:left="57" w:right="57"/>
              <w:contextualSpacing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Данная техническая документация в обязательном порядке прилагается к технико-коммерческому предложению на поставку реагента.</w:t>
            </w:r>
          </w:p>
          <w:p w:rsidR="003045C9" w:rsidRPr="002A43C2" w:rsidRDefault="00FA3E88" w:rsidP="002A43C2">
            <w:pPr>
              <w:pStyle w:val="a4"/>
              <w:widowControl/>
              <w:tabs>
                <w:tab w:val="left" w:pos="435"/>
              </w:tabs>
              <w:autoSpaceDE/>
              <w:autoSpaceDN/>
              <w:ind w:left="57" w:right="57"/>
              <w:contextualSpacing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 xml:space="preserve">Сопроводительная </w:t>
            </w:r>
            <w:r w:rsidR="00E70843" w:rsidRPr="002A43C2">
              <w:rPr>
                <w:sz w:val="20"/>
                <w:szCs w:val="20"/>
              </w:rPr>
              <w:t xml:space="preserve">техническая </w:t>
            </w:r>
            <w:r w:rsidRPr="002A43C2">
              <w:rPr>
                <w:sz w:val="20"/>
                <w:szCs w:val="20"/>
              </w:rPr>
              <w:t>документация должна быть заверен</w:t>
            </w:r>
            <w:r w:rsidR="00E70843" w:rsidRPr="002A43C2">
              <w:rPr>
                <w:sz w:val="20"/>
                <w:szCs w:val="20"/>
              </w:rPr>
              <w:t xml:space="preserve">а </w:t>
            </w:r>
            <w:r w:rsidR="00C20B16" w:rsidRPr="002A43C2">
              <w:rPr>
                <w:sz w:val="20"/>
                <w:szCs w:val="20"/>
              </w:rPr>
              <w:t>от лица поставщика</w:t>
            </w:r>
            <w:r w:rsidR="00E70843" w:rsidRPr="002A43C2">
              <w:rPr>
                <w:sz w:val="20"/>
                <w:szCs w:val="20"/>
              </w:rPr>
              <w:t xml:space="preserve"> печатью организации и подписью руководителя</w:t>
            </w:r>
            <w:r w:rsidRPr="002A43C2">
              <w:rPr>
                <w:sz w:val="20"/>
                <w:szCs w:val="20"/>
              </w:rPr>
              <w:t>.</w:t>
            </w:r>
            <w:r w:rsidR="00C20B16" w:rsidRPr="002A43C2">
              <w:rPr>
                <w:sz w:val="20"/>
                <w:szCs w:val="20"/>
              </w:rPr>
              <w:t xml:space="preserve"> </w:t>
            </w:r>
          </w:p>
          <w:p w:rsidR="005B25B6" w:rsidRPr="002A43C2" w:rsidRDefault="003045C9" w:rsidP="00A011EC">
            <w:pPr>
              <w:pStyle w:val="a4"/>
              <w:widowControl/>
              <w:tabs>
                <w:tab w:val="left" w:pos="435"/>
              </w:tabs>
              <w:autoSpaceDE/>
              <w:autoSpaceDN/>
              <w:ind w:left="57" w:right="57"/>
              <w:contextualSpacing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 xml:space="preserve">Реагент поставляется в </w:t>
            </w:r>
            <w:r w:rsidR="00B45CC6" w:rsidRPr="002A43C2">
              <w:rPr>
                <w:sz w:val="20"/>
                <w:szCs w:val="20"/>
              </w:rPr>
              <w:t xml:space="preserve">стандартных бочках объемом 200 литров, </w:t>
            </w:r>
            <w:r w:rsidRPr="002A43C2">
              <w:rPr>
                <w:sz w:val="20"/>
                <w:szCs w:val="20"/>
              </w:rPr>
              <w:t>обеспечивающ</w:t>
            </w:r>
            <w:r w:rsidR="00B45CC6" w:rsidRPr="002A43C2">
              <w:rPr>
                <w:sz w:val="20"/>
                <w:szCs w:val="20"/>
              </w:rPr>
              <w:t>их</w:t>
            </w:r>
            <w:r w:rsidRPr="002A43C2">
              <w:rPr>
                <w:sz w:val="20"/>
                <w:szCs w:val="20"/>
              </w:rPr>
              <w:t xml:space="preserve"> целостность при транспортировке, доставке и хранении. Не допускать транспортировку при температурах ниже температуры застывания или температурах, при которых возможны </w:t>
            </w:r>
            <w:r w:rsidR="00B45CC6" w:rsidRPr="002A43C2">
              <w:rPr>
                <w:sz w:val="20"/>
                <w:szCs w:val="20"/>
              </w:rPr>
              <w:t>необратимые изменения качества.</w:t>
            </w:r>
          </w:p>
          <w:p w:rsidR="00CC5BE7" w:rsidRPr="00DC347E" w:rsidRDefault="00DC347E" w:rsidP="00A011EC">
            <w:pPr>
              <w:pStyle w:val="a4"/>
              <w:widowControl/>
              <w:tabs>
                <w:tab w:val="left" w:pos="435"/>
              </w:tabs>
              <w:autoSpaceDE/>
              <w:autoSpaceDN/>
              <w:ind w:left="57" w:right="57"/>
              <w:contextualSpacing/>
              <w:jc w:val="both"/>
              <w:rPr>
                <w:sz w:val="20"/>
                <w:szCs w:val="20"/>
              </w:rPr>
            </w:pPr>
            <w:r w:rsidRPr="00DC347E">
              <w:rPr>
                <w:sz w:val="20"/>
                <w:szCs w:val="20"/>
              </w:rPr>
              <w:t xml:space="preserve">        Дата изготовления </w:t>
            </w:r>
            <w:proofErr w:type="spellStart"/>
            <w:r w:rsidRPr="00DC347E">
              <w:rPr>
                <w:sz w:val="20"/>
                <w:szCs w:val="20"/>
              </w:rPr>
              <w:t>химреагента</w:t>
            </w:r>
            <w:proofErr w:type="spellEnd"/>
            <w:r w:rsidRPr="00DC347E">
              <w:rPr>
                <w:sz w:val="20"/>
                <w:szCs w:val="20"/>
              </w:rPr>
              <w:t xml:space="preserve"> не должна превышать 6 месяцев на дату </w:t>
            </w:r>
            <w:proofErr w:type="gramStart"/>
            <w:r w:rsidRPr="00DC347E">
              <w:rPr>
                <w:sz w:val="20"/>
                <w:szCs w:val="20"/>
              </w:rPr>
              <w:t>поставки.</w:t>
            </w:r>
            <w:r w:rsidR="005B25B6" w:rsidRPr="00DC347E">
              <w:rPr>
                <w:sz w:val="20"/>
                <w:szCs w:val="20"/>
              </w:rPr>
              <w:t>.</w:t>
            </w:r>
            <w:proofErr w:type="gramEnd"/>
          </w:p>
          <w:p w:rsidR="003045C9" w:rsidRPr="002A43C2" w:rsidRDefault="003045C9" w:rsidP="00A011EC">
            <w:pPr>
              <w:pStyle w:val="a4"/>
              <w:widowControl/>
              <w:tabs>
                <w:tab w:val="left" w:pos="435"/>
              </w:tabs>
              <w:autoSpaceDE/>
              <w:autoSpaceDN/>
              <w:ind w:left="57" w:right="57"/>
              <w:contextualSpacing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Предоставить информацию о потере основных свойств в случае замораживания-размораживания. Указать температуру застывания, а также температурные ограничения по хранению и эксплуатации реагента.</w:t>
            </w:r>
          </w:p>
          <w:p w:rsidR="003045C9" w:rsidRPr="002A43C2" w:rsidRDefault="003045C9" w:rsidP="00A011EC">
            <w:pPr>
              <w:pStyle w:val="a4"/>
              <w:widowControl/>
              <w:tabs>
                <w:tab w:val="left" w:pos="435"/>
              </w:tabs>
              <w:autoSpaceDE/>
              <w:autoSpaceDN/>
              <w:ind w:left="57" w:right="57"/>
              <w:contextualSpacing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 xml:space="preserve">Возможность проведения технического аудита организации </w:t>
            </w:r>
            <w:r w:rsidR="002A2FDA" w:rsidRPr="002A43C2">
              <w:rPr>
                <w:sz w:val="20"/>
                <w:szCs w:val="20"/>
              </w:rPr>
              <w:t xml:space="preserve">поставщика </w:t>
            </w:r>
            <w:r w:rsidRPr="002A43C2">
              <w:rPr>
                <w:sz w:val="20"/>
                <w:szCs w:val="20"/>
              </w:rPr>
              <w:t>представителями Заказчика в период проведения закупки.</w:t>
            </w:r>
          </w:p>
          <w:p w:rsidR="00D6499D" w:rsidRPr="002A43C2" w:rsidRDefault="00A011EC" w:rsidP="00A011EC">
            <w:pPr>
              <w:pStyle w:val="a4"/>
              <w:widowControl/>
              <w:tabs>
                <w:tab w:val="left" w:pos="435"/>
              </w:tabs>
              <w:autoSpaceDE/>
              <w:autoSpaceDN/>
              <w:ind w:left="57" w:right="5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Т</w:t>
            </w:r>
            <w:r w:rsidR="003045C9" w:rsidRPr="002A43C2">
              <w:rPr>
                <w:sz w:val="20"/>
                <w:szCs w:val="20"/>
              </w:rPr>
              <w:t>ехническое сопровождение в период применения реагентов с указанием контактов специалистов его осуществляющих.</w:t>
            </w:r>
          </w:p>
          <w:p w:rsidR="002A2FDA" w:rsidRPr="002A43C2" w:rsidRDefault="00D6499D" w:rsidP="00A011EC">
            <w:pPr>
              <w:pStyle w:val="a4"/>
              <w:widowControl/>
              <w:tabs>
                <w:tab w:val="left" w:pos="435"/>
              </w:tabs>
              <w:autoSpaceDE/>
              <w:autoSpaceDN/>
              <w:ind w:left="57" w:right="57"/>
              <w:contextualSpacing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Предоставить референс-лист о поставках реагента для аналогичных целей на предприятия РФ и стран СНГ.</w:t>
            </w:r>
          </w:p>
          <w:p w:rsidR="003045C9" w:rsidRPr="002A43C2" w:rsidRDefault="003045C9" w:rsidP="002A43C2">
            <w:pPr>
              <w:widowControl/>
              <w:tabs>
                <w:tab w:val="left" w:pos="176"/>
              </w:tabs>
              <w:autoSpaceDE/>
              <w:autoSpaceDN/>
              <w:ind w:left="57" w:right="57"/>
              <w:jc w:val="both"/>
              <w:rPr>
                <w:b/>
                <w:sz w:val="20"/>
                <w:szCs w:val="20"/>
              </w:rPr>
            </w:pPr>
            <w:r w:rsidRPr="002A43C2">
              <w:rPr>
                <w:b/>
                <w:sz w:val="20"/>
                <w:szCs w:val="20"/>
                <w:lang w:eastAsia="ru-RU"/>
              </w:rPr>
              <w:t>Дополнительные</w:t>
            </w:r>
            <w:r w:rsidRPr="002A43C2">
              <w:rPr>
                <w:b/>
                <w:sz w:val="20"/>
                <w:szCs w:val="20"/>
              </w:rPr>
              <w:t xml:space="preserve"> </w:t>
            </w:r>
            <w:r w:rsidR="004E63F1" w:rsidRPr="002A43C2">
              <w:rPr>
                <w:b/>
                <w:sz w:val="20"/>
                <w:szCs w:val="20"/>
              </w:rPr>
              <w:t>требования</w:t>
            </w:r>
            <w:r w:rsidRPr="002A43C2">
              <w:rPr>
                <w:b/>
                <w:sz w:val="20"/>
                <w:szCs w:val="20"/>
              </w:rPr>
              <w:t>:</w:t>
            </w:r>
          </w:p>
          <w:p w:rsidR="003045C9" w:rsidRPr="002A43C2" w:rsidRDefault="003045C9" w:rsidP="002A43C2">
            <w:pPr>
              <w:pStyle w:val="a4"/>
              <w:numPr>
                <w:ilvl w:val="0"/>
                <w:numId w:val="12"/>
              </w:numPr>
              <w:tabs>
                <w:tab w:val="left" w:pos="577"/>
              </w:tabs>
              <w:ind w:left="57" w:right="57" w:firstLine="0"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Отсутствие металлов;</w:t>
            </w:r>
          </w:p>
          <w:p w:rsidR="00BB4CB4" w:rsidRPr="002A43C2" w:rsidRDefault="0072085D" w:rsidP="002A43C2">
            <w:pPr>
              <w:pStyle w:val="a4"/>
              <w:numPr>
                <w:ilvl w:val="0"/>
                <w:numId w:val="12"/>
              </w:numPr>
              <w:tabs>
                <w:tab w:val="left" w:pos="577"/>
              </w:tabs>
              <w:ind w:left="57" w:right="57" w:firstLine="0"/>
              <w:jc w:val="both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Предоставить информацию: плотность при 20°С, температура вспышки °С, температура застывания °С.</w:t>
            </w:r>
          </w:p>
        </w:tc>
      </w:tr>
      <w:tr w:rsidR="002A2FDA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74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A" w:rsidRPr="002A43C2" w:rsidRDefault="002A2FDA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A" w:rsidRPr="002A43C2" w:rsidRDefault="002A2FDA" w:rsidP="002A43C2">
            <w:pPr>
              <w:pStyle w:val="TableParagraph"/>
              <w:ind w:left="57" w:right="57"/>
              <w:rPr>
                <w:rStyle w:val="Bodytext212pt"/>
                <w:sz w:val="20"/>
                <w:szCs w:val="20"/>
              </w:rPr>
            </w:pPr>
            <w:r w:rsidRPr="002A43C2">
              <w:rPr>
                <w:rStyle w:val="Bodytext212pt"/>
                <w:sz w:val="20"/>
                <w:szCs w:val="20"/>
              </w:rPr>
              <w:t>Требования к процедуре входного контроля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A" w:rsidRPr="002A43C2" w:rsidRDefault="00A011EC" w:rsidP="002A43C2">
            <w:pPr>
              <w:widowControl/>
              <w:autoSpaceDE/>
              <w:autoSpaceDN/>
              <w:ind w:left="57" w:right="57"/>
              <w:contextualSpacing/>
              <w:jc w:val="both"/>
              <w:rPr>
                <w:rStyle w:val="Bodytext212pt"/>
                <w:sz w:val="20"/>
                <w:szCs w:val="20"/>
              </w:rPr>
            </w:pPr>
            <w:r>
              <w:rPr>
                <w:rStyle w:val="Bodytext212pt"/>
                <w:sz w:val="20"/>
                <w:szCs w:val="20"/>
              </w:rPr>
              <w:t xml:space="preserve">       </w:t>
            </w:r>
            <w:r w:rsidR="002A2FDA" w:rsidRPr="002A43C2">
              <w:rPr>
                <w:rStyle w:val="Bodytext212pt"/>
                <w:sz w:val="20"/>
                <w:szCs w:val="20"/>
              </w:rPr>
              <w:t>При поступлении реагента на производственную площадку заказчика, партия поставки проходит обязательную процедуру входного контроля путем проверки:</w:t>
            </w:r>
          </w:p>
          <w:p w:rsidR="002A2FDA" w:rsidRPr="002A43C2" w:rsidRDefault="002A2FDA" w:rsidP="002A43C2">
            <w:pPr>
              <w:widowControl/>
              <w:autoSpaceDE/>
              <w:autoSpaceDN/>
              <w:ind w:left="57" w:right="57"/>
              <w:contextualSpacing/>
              <w:jc w:val="both"/>
              <w:rPr>
                <w:rStyle w:val="Bodytext212pt"/>
                <w:sz w:val="20"/>
                <w:szCs w:val="20"/>
              </w:rPr>
            </w:pPr>
            <w:r w:rsidRPr="002A43C2">
              <w:rPr>
                <w:rStyle w:val="Bodytext212pt"/>
                <w:sz w:val="20"/>
                <w:szCs w:val="20"/>
              </w:rPr>
              <w:t>-</w:t>
            </w:r>
            <w:r w:rsidRPr="002A43C2">
              <w:rPr>
                <w:rStyle w:val="Bodytext212pt"/>
                <w:sz w:val="20"/>
                <w:szCs w:val="20"/>
              </w:rPr>
              <w:tab/>
            </w:r>
            <w:r w:rsidR="00021160" w:rsidRPr="002A43C2">
              <w:rPr>
                <w:rStyle w:val="Bodytext212pt"/>
                <w:sz w:val="20"/>
                <w:szCs w:val="20"/>
              </w:rPr>
              <w:t>показателей, заявленных в паспорте качества;</w:t>
            </w:r>
          </w:p>
          <w:p w:rsidR="002A2FDA" w:rsidRPr="002A43C2" w:rsidRDefault="002A2FDA" w:rsidP="002A43C2">
            <w:pPr>
              <w:widowControl/>
              <w:autoSpaceDE/>
              <w:autoSpaceDN/>
              <w:ind w:left="57" w:right="57"/>
              <w:contextualSpacing/>
              <w:jc w:val="both"/>
              <w:rPr>
                <w:rStyle w:val="Bodytext212pt"/>
                <w:sz w:val="20"/>
                <w:szCs w:val="20"/>
              </w:rPr>
            </w:pPr>
            <w:r w:rsidRPr="002A43C2">
              <w:rPr>
                <w:rStyle w:val="Bodytext212pt"/>
                <w:sz w:val="20"/>
                <w:szCs w:val="20"/>
              </w:rPr>
              <w:t>-</w:t>
            </w:r>
            <w:r w:rsidRPr="002A43C2">
              <w:rPr>
                <w:rStyle w:val="Bodytext212pt"/>
                <w:sz w:val="20"/>
                <w:szCs w:val="20"/>
              </w:rPr>
              <w:tab/>
            </w:r>
            <w:r w:rsidR="00021160" w:rsidRPr="002A43C2">
              <w:rPr>
                <w:rStyle w:val="Bodytext212pt"/>
                <w:sz w:val="20"/>
                <w:szCs w:val="20"/>
              </w:rPr>
              <w:t>наличия и укомплектованности сопроводительной документации в соответствии с настоящим техническим заданием и с договором поставки;</w:t>
            </w:r>
          </w:p>
          <w:p w:rsidR="002A2FDA" w:rsidRPr="002A43C2" w:rsidRDefault="002A2FDA" w:rsidP="002A43C2">
            <w:pPr>
              <w:widowControl/>
              <w:autoSpaceDE/>
              <w:autoSpaceDN/>
              <w:ind w:left="57" w:right="57"/>
              <w:contextualSpacing/>
              <w:jc w:val="both"/>
              <w:rPr>
                <w:rStyle w:val="Bodytext212pt"/>
                <w:sz w:val="20"/>
                <w:szCs w:val="20"/>
              </w:rPr>
            </w:pPr>
            <w:r w:rsidRPr="002A43C2">
              <w:rPr>
                <w:rStyle w:val="Bodytext212pt"/>
                <w:sz w:val="20"/>
                <w:szCs w:val="20"/>
              </w:rPr>
              <w:t>-</w:t>
            </w:r>
            <w:r w:rsidRPr="002A43C2">
              <w:rPr>
                <w:rStyle w:val="Bodytext212pt"/>
                <w:sz w:val="20"/>
                <w:szCs w:val="20"/>
              </w:rPr>
              <w:tab/>
              <w:t>веса, заявленного в товарной накладной.</w:t>
            </w:r>
          </w:p>
          <w:p w:rsidR="002A2FDA" w:rsidRPr="002A43C2" w:rsidRDefault="00C43BF1" w:rsidP="00C43BF1">
            <w:pPr>
              <w:widowControl/>
              <w:autoSpaceDE/>
              <w:autoSpaceDN/>
              <w:ind w:right="57"/>
              <w:contextualSpacing/>
              <w:jc w:val="both"/>
              <w:rPr>
                <w:rStyle w:val="Bodytext212pt"/>
                <w:sz w:val="20"/>
                <w:szCs w:val="20"/>
              </w:rPr>
            </w:pPr>
            <w:r>
              <w:rPr>
                <w:rStyle w:val="Bodytext212pt"/>
                <w:sz w:val="20"/>
                <w:szCs w:val="20"/>
              </w:rPr>
              <w:t xml:space="preserve">        </w:t>
            </w:r>
            <w:r w:rsidR="002A2FDA" w:rsidRPr="002A43C2">
              <w:rPr>
                <w:rStyle w:val="Bodytext212pt"/>
                <w:sz w:val="20"/>
                <w:szCs w:val="20"/>
              </w:rPr>
              <w:t>В случае выявления нарушений вышеуказанных пунктов в объеме выборки из партии, вся партия считается не прошедшей входной контроль.</w:t>
            </w:r>
          </w:p>
          <w:p w:rsidR="002A2FDA" w:rsidRPr="002A43C2" w:rsidRDefault="002A2FDA" w:rsidP="002A43C2">
            <w:pPr>
              <w:widowControl/>
              <w:autoSpaceDE/>
              <w:autoSpaceDN/>
              <w:ind w:left="57" w:right="57"/>
              <w:contextualSpacing/>
              <w:jc w:val="both"/>
              <w:rPr>
                <w:rStyle w:val="Bodytext212pt"/>
                <w:sz w:val="20"/>
                <w:szCs w:val="20"/>
              </w:rPr>
            </w:pPr>
            <w:r w:rsidRPr="002A43C2">
              <w:rPr>
                <w:rStyle w:val="Bodytext212pt"/>
                <w:sz w:val="20"/>
                <w:szCs w:val="20"/>
              </w:rPr>
              <w:t>Регент, поступивший без сопроводительной документации или с неправильно оформленной документацией (исправления, неразборчивость, отсутствие информации о предприятии-изготовителе и предприятии-поставщике) на входной контроль не допускается.</w:t>
            </w:r>
          </w:p>
          <w:p w:rsidR="002A2FDA" w:rsidRPr="002A43C2" w:rsidRDefault="00A011EC" w:rsidP="002A43C2">
            <w:pPr>
              <w:widowControl/>
              <w:autoSpaceDE/>
              <w:autoSpaceDN/>
              <w:ind w:left="57" w:right="57"/>
              <w:contextualSpacing/>
              <w:jc w:val="both"/>
              <w:rPr>
                <w:rStyle w:val="Bodytext212pt"/>
                <w:sz w:val="20"/>
                <w:szCs w:val="20"/>
              </w:rPr>
            </w:pPr>
            <w:r>
              <w:rPr>
                <w:rStyle w:val="Bodytext212pt"/>
                <w:sz w:val="20"/>
                <w:szCs w:val="20"/>
              </w:rPr>
              <w:t xml:space="preserve">        </w:t>
            </w:r>
            <w:r w:rsidR="002A2FDA" w:rsidRPr="002A43C2">
              <w:rPr>
                <w:rStyle w:val="Bodytext212pt"/>
                <w:sz w:val="20"/>
                <w:szCs w:val="20"/>
              </w:rPr>
              <w:t>Реагент, не прошедший входной контроль, запрещается к выдаче в производство, в этом случае предъявляется претензия к поставщику специалистом ответственным за поставку реагента.</w:t>
            </w:r>
          </w:p>
          <w:p w:rsidR="002A2FDA" w:rsidRPr="002A43C2" w:rsidRDefault="002A2FDA" w:rsidP="002A43C2">
            <w:pPr>
              <w:widowControl/>
              <w:autoSpaceDE/>
              <w:autoSpaceDN/>
              <w:ind w:left="57" w:right="57"/>
              <w:contextualSpacing/>
              <w:jc w:val="both"/>
              <w:rPr>
                <w:rStyle w:val="Bodytext212pt"/>
                <w:sz w:val="20"/>
                <w:szCs w:val="20"/>
              </w:rPr>
            </w:pPr>
            <w:r w:rsidRPr="002A43C2">
              <w:rPr>
                <w:rStyle w:val="Bodytext212pt"/>
                <w:sz w:val="20"/>
                <w:szCs w:val="20"/>
              </w:rPr>
              <w:t>Если поставщик отказывается выполнять свои обязательства и не найдены пути решения проблем, информация передается в правовое управление филиала для проведения претензионно-исковых работ.</w:t>
            </w:r>
          </w:p>
        </w:tc>
      </w:tr>
      <w:tr w:rsidR="0067479A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74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9A" w:rsidRPr="002A43C2" w:rsidRDefault="0067479A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9.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8C" w:rsidRDefault="0067479A" w:rsidP="002A43C2">
            <w:pPr>
              <w:pStyle w:val="TableParagraph"/>
              <w:ind w:left="57" w:right="57"/>
              <w:rPr>
                <w:rStyle w:val="Bodytext212pt"/>
                <w:sz w:val="20"/>
                <w:szCs w:val="20"/>
              </w:rPr>
            </w:pPr>
            <w:r w:rsidRPr="002A43C2">
              <w:rPr>
                <w:rStyle w:val="Bodytext212pt"/>
                <w:sz w:val="20"/>
                <w:szCs w:val="20"/>
              </w:rPr>
              <w:t xml:space="preserve">Условия допуска новых реагентов (в случае отсутствия опыта применения </w:t>
            </w:r>
            <w:r w:rsidR="00FD6823" w:rsidRPr="002A43C2">
              <w:rPr>
                <w:rStyle w:val="Bodytext212pt"/>
                <w:sz w:val="20"/>
                <w:szCs w:val="20"/>
              </w:rPr>
              <w:t xml:space="preserve">на технологических установках филиала </w:t>
            </w:r>
          </w:p>
          <w:p w:rsidR="00B93B8C" w:rsidRDefault="00B93B8C" w:rsidP="002A43C2">
            <w:pPr>
              <w:pStyle w:val="TableParagraph"/>
              <w:ind w:left="57" w:right="57"/>
              <w:rPr>
                <w:rStyle w:val="Bodytext212pt"/>
                <w:sz w:val="20"/>
                <w:szCs w:val="20"/>
              </w:rPr>
            </w:pPr>
          </w:p>
          <w:p w:rsidR="0067479A" w:rsidRPr="002A43C2" w:rsidRDefault="00B93B8C" w:rsidP="002A43C2">
            <w:pPr>
              <w:pStyle w:val="TableParagraph"/>
              <w:ind w:left="57" w:right="57"/>
              <w:rPr>
                <w:rStyle w:val="Bodytext212pt"/>
                <w:sz w:val="20"/>
                <w:szCs w:val="20"/>
              </w:rPr>
            </w:pPr>
            <w:r>
              <w:rPr>
                <w:rStyle w:val="Bodytext212pt"/>
                <w:sz w:val="20"/>
                <w:szCs w:val="20"/>
              </w:rPr>
              <w:t xml:space="preserve">ООО </w:t>
            </w:r>
            <w:r w:rsidR="00FD6823" w:rsidRPr="002A43C2">
              <w:rPr>
                <w:rStyle w:val="Bodytext212pt"/>
                <w:sz w:val="20"/>
                <w:szCs w:val="20"/>
              </w:rPr>
              <w:t>«РУСИНВЕСТ» - «ТНПЗ»)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9A" w:rsidRPr="002A43C2" w:rsidRDefault="00CC15C3" w:rsidP="002A43C2">
            <w:pPr>
              <w:widowControl/>
              <w:autoSpaceDE/>
              <w:autoSpaceDN/>
              <w:ind w:left="57" w:right="57"/>
              <w:contextualSpacing/>
              <w:jc w:val="both"/>
              <w:rPr>
                <w:rStyle w:val="Bodytext212pt"/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В случае отсутствия опыта применения на объектах филиала ООО «РУСИНВЕСТ» - «ТНПЗ» закупка новых реагентов – не допускается</w:t>
            </w:r>
          </w:p>
        </w:tc>
      </w:tr>
      <w:tr w:rsidR="007E55D4" w:rsidRPr="00B74ECC" w:rsidTr="00B93B8C">
        <w:tblPrEx>
          <w:tblBorders>
            <w:top w:val="single" w:sz="6" w:space="0" w:color="1F1F23"/>
            <w:left w:val="single" w:sz="6" w:space="0" w:color="1F1F23"/>
            <w:bottom w:val="single" w:sz="6" w:space="0" w:color="1F1F23"/>
            <w:right w:val="single" w:sz="6" w:space="0" w:color="1F1F23"/>
            <w:insideH w:val="single" w:sz="6" w:space="0" w:color="1F1F23"/>
            <w:insideV w:val="single" w:sz="6" w:space="0" w:color="1F1F23"/>
          </w:tblBorders>
        </w:tblPrEx>
        <w:trPr>
          <w:trHeight w:val="74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D4" w:rsidRPr="002A43C2" w:rsidRDefault="0067479A" w:rsidP="002A43C2">
            <w:pPr>
              <w:pStyle w:val="a4"/>
              <w:widowControl/>
              <w:autoSpaceDE/>
              <w:autoSpaceDN/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2A43C2">
              <w:rPr>
                <w:sz w:val="20"/>
                <w:szCs w:val="20"/>
              </w:rPr>
              <w:t>10</w:t>
            </w:r>
            <w:r w:rsidR="000A7DAC" w:rsidRPr="002A43C2">
              <w:rPr>
                <w:sz w:val="20"/>
                <w:szCs w:val="20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D4" w:rsidRPr="002A43C2" w:rsidRDefault="007E55D4" w:rsidP="002A43C2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2A43C2">
              <w:rPr>
                <w:rStyle w:val="Bodytext212pt"/>
                <w:sz w:val="20"/>
                <w:szCs w:val="20"/>
              </w:rPr>
              <w:t xml:space="preserve">Срок </w:t>
            </w:r>
            <w:r w:rsidRPr="002A43C2">
              <w:rPr>
                <w:sz w:val="20"/>
                <w:szCs w:val="20"/>
              </w:rPr>
              <w:t>предоставления</w:t>
            </w:r>
            <w:r w:rsidR="005B25B6" w:rsidRPr="002A43C2">
              <w:rPr>
                <w:rStyle w:val="Bodytext212pt"/>
                <w:sz w:val="20"/>
                <w:szCs w:val="20"/>
              </w:rPr>
              <w:t xml:space="preserve"> предложений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D4" w:rsidRPr="002A43C2" w:rsidRDefault="007E55D4" w:rsidP="002A43C2">
            <w:pPr>
              <w:widowControl/>
              <w:autoSpaceDE/>
              <w:autoSpaceDN/>
              <w:ind w:left="57" w:right="57"/>
              <w:contextualSpacing/>
              <w:jc w:val="both"/>
              <w:rPr>
                <w:sz w:val="20"/>
                <w:szCs w:val="20"/>
              </w:rPr>
            </w:pPr>
            <w:r w:rsidRPr="002A43C2">
              <w:rPr>
                <w:rStyle w:val="Bodytext212pt"/>
                <w:sz w:val="20"/>
                <w:szCs w:val="20"/>
              </w:rPr>
              <w:t xml:space="preserve">В </w:t>
            </w:r>
            <w:r w:rsidRPr="002A43C2">
              <w:rPr>
                <w:sz w:val="20"/>
                <w:szCs w:val="20"/>
              </w:rPr>
              <w:t>соответствии</w:t>
            </w:r>
            <w:r w:rsidRPr="002A43C2">
              <w:rPr>
                <w:rStyle w:val="Bodytext212pt"/>
                <w:sz w:val="20"/>
                <w:szCs w:val="20"/>
              </w:rPr>
              <w:t xml:space="preserve"> с запросом.</w:t>
            </w:r>
          </w:p>
        </w:tc>
      </w:tr>
    </w:tbl>
    <w:p w:rsidR="00F9315E" w:rsidRDefault="00F9315E" w:rsidP="006A655C">
      <w:pPr>
        <w:pStyle w:val="a3"/>
        <w:spacing w:line="228" w:lineRule="auto"/>
        <w:rPr>
          <w:sz w:val="22"/>
          <w:szCs w:val="22"/>
        </w:rPr>
      </w:pPr>
      <w:bookmarkStart w:id="0" w:name="_GoBack"/>
      <w:bookmarkEnd w:id="0"/>
    </w:p>
    <w:sectPr w:rsidR="00F9315E" w:rsidSect="00BA03E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300" w:right="420" w:bottom="980" w:left="600" w:header="0" w:footer="7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B81" w:rsidRDefault="00274B81">
      <w:r>
        <w:separator/>
      </w:r>
    </w:p>
  </w:endnote>
  <w:endnote w:type="continuationSeparator" w:id="0">
    <w:p w:rsidR="00274B81" w:rsidRDefault="0027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DAC" w:rsidRPr="00EA673F" w:rsidRDefault="000A7DAC" w:rsidP="00EA673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DAC" w:rsidRDefault="000A7DAC">
    <w:pPr>
      <w:pStyle w:val="aa"/>
      <w:jc w:val="right"/>
      <w:rPr>
        <w:rFonts w:ascii="PragmaticaCTT" w:hAnsi="PragmaticaCTT"/>
      </w:rPr>
    </w:pPr>
    <w:r>
      <w:rPr>
        <w:rFonts w:ascii="PragmaticaCTT" w:hAnsi="PragmaticaCTT"/>
      </w:rPr>
      <w:t xml:space="preserve">                                                                                                                                                                                                          </w:t>
    </w:r>
    <w:proofErr w:type="spellStart"/>
    <w:proofErr w:type="gramStart"/>
    <w:r>
      <w:rPr>
        <w:rFonts w:ascii="PragmaticaCTT" w:hAnsi="PragmaticaCTT"/>
      </w:rPr>
      <w:t>стр</w:t>
    </w:r>
    <w:proofErr w:type="spellEnd"/>
    <w:r>
      <w:rPr>
        <w:rFonts w:ascii="PragmaticaCTT" w:hAnsi="PragmaticaCTT"/>
      </w:rPr>
      <w:t xml:space="preserve"> .</w:t>
    </w:r>
    <w:proofErr w:type="gramEnd"/>
    <w:r>
      <w:rPr>
        <w:rFonts w:ascii="PragmaticaCTT" w:hAnsi="PragmaticaCTT"/>
      </w:rPr>
      <w:t xml:space="preserve"> 1 из     </w:t>
    </w:r>
  </w:p>
  <w:p w:rsidR="000A7DAC" w:rsidRDefault="000A7DAC">
    <w:pPr>
      <w:pStyle w:val="aa"/>
      <w:rPr>
        <w:rFonts w:ascii="PragmaticaCTT" w:hAnsi="PragmaticaCT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1808" behindDoc="0" locked="0" layoutInCell="0" allowOverlap="1" wp14:anchorId="6C36821E" wp14:editId="022AA9AB">
              <wp:simplePos x="0" y="0"/>
              <wp:positionH relativeFrom="column">
                <wp:posOffset>8890</wp:posOffset>
              </wp:positionH>
              <wp:positionV relativeFrom="paragraph">
                <wp:posOffset>84455</wp:posOffset>
              </wp:positionV>
              <wp:extent cx="6767195" cy="635"/>
              <wp:effectExtent l="8890" t="8255" r="5715" b="10160"/>
              <wp:wrapNone/>
              <wp:docPr id="3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719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56A8BE" id="Line 13" o:spid="_x0000_s1026" style="position:absolute;z-index:4870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6.65pt" to="533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" o:allowincell="f">
              <v:stroke startarrowwidth="narrow" startarrowlength="short" endarrowwidth="narrow" endarrowlength="short"/>
            </v:line>
          </w:pict>
        </mc:Fallback>
      </mc:AlternateContent>
    </w:r>
  </w:p>
  <w:p w:rsidR="000A7DAC" w:rsidRDefault="000A7DAC">
    <w:pPr>
      <w:pStyle w:val="aa"/>
    </w:pPr>
    <w:r>
      <w:rPr>
        <w:rFonts w:ascii="PragmaticaCTT" w:hAnsi="PragmaticaCTT"/>
        <w:sz w:val="16"/>
      </w:rPr>
      <w:t>ВНП СФРМ 02-7000-02.012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B81" w:rsidRDefault="00274B81">
      <w:r>
        <w:separator/>
      </w:r>
    </w:p>
  </w:footnote>
  <w:footnote w:type="continuationSeparator" w:id="0">
    <w:p w:rsidR="00274B81" w:rsidRDefault="0027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DAC" w:rsidRPr="00EA673F" w:rsidRDefault="000A7DAC" w:rsidP="00EA673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2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270"/>
      <w:gridCol w:w="4177"/>
      <w:gridCol w:w="3476"/>
    </w:tblGrid>
    <w:tr w:rsidR="000A7DAC">
      <w:tc>
        <w:tcPr>
          <w:tcW w:w="9923" w:type="dxa"/>
          <w:gridSpan w:val="3"/>
          <w:tcBorders>
            <w:bottom w:val="single" w:sz="12" w:space="0" w:color="auto"/>
          </w:tcBorders>
        </w:tcPr>
        <w:p w:rsidR="000A7DAC" w:rsidRDefault="000A7DAC">
          <w:pPr>
            <w:pStyle w:val="a8"/>
            <w:rPr>
              <w:rFonts w:ascii="PragmaticaCTT" w:hAnsi="PragmaticaCTT"/>
              <w:sz w:val="24"/>
            </w:rPr>
          </w:pPr>
          <w:r>
            <w:rPr>
              <w:rFonts w:ascii="PragmaticaCTT" w:hAnsi="PragmaticaCTT"/>
              <w:noProof/>
            </w:rPr>
            <mc:AlternateContent>
              <mc:Choice Requires="wpg">
                <w:drawing>
                  <wp:anchor distT="0" distB="0" distL="114300" distR="114300" simplePos="0" relativeHeight="487030784" behindDoc="0" locked="0" layoutInCell="0" allowOverlap="1" wp14:anchorId="67F3D038" wp14:editId="0F87EA5C">
                    <wp:simplePos x="0" y="0"/>
                    <wp:positionH relativeFrom="column">
                      <wp:posOffset>5679440</wp:posOffset>
                    </wp:positionH>
                    <wp:positionV relativeFrom="paragraph">
                      <wp:posOffset>8255</wp:posOffset>
                    </wp:positionV>
                    <wp:extent cx="631190" cy="409575"/>
                    <wp:effectExtent l="12065" t="17780" r="33020" b="20320"/>
                    <wp:wrapNone/>
                    <wp:docPr id="3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31190" cy="409575"/>
                              <a:chOff x="0" y="-1"/>
                              <a:chExt cx="20000" cy="20001"/>
                            </a:xfrm>
                          </wpg:grpSpPr>
                          <wps:wsp>
                            <wps:cNvPr id="4" name="Freeform 2"/>
                            <wps:cNvSpPr>
                              <a:spLocks/>
                            </wps:cNvSpPr>
                            <wps:spPr bwMode="auto">
                              <a:xfrm>
                                <a:off x="0" y="9581"/>
                                <a:ext cx="20000" cy="10419"/>
                              </a:xfrm>
                              <a:custGeom>
                                <a:avLst/>
                                <a:gdLst>
                                  <a:gd name="T0" fmla="*/ 10141 w 20000"/>
                                  <a:gd name="T1" fmla="*/ 19940 h 20000"/>
                                  <a:gd name="T2" fmla="*/ 19980 w 20000"/>
                                  <a:gd name="T3" fmla="*/ 0 h 20000"/>
                                  <a:gd name="T4" fmla="*/ 0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0141" y="19940"/>
                                    </a:moveTo>
                                    <a:lnTo>
                                      <a:pt x="1998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2" y="-1"/>
                                <a:ext cx="12978" cy="199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48" y="9457"/>
                                <a:ext cx="10845" cy="8962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7" name="Arc 5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553"/>
                                  <a:ext cx="9907" cy="1944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rc 6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10278" y="553"/>
                                  <a:ext cx="9499" cy="1944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0"/>
                                  <a:ext cx="19926" cy="19652"/>
                                </a:xfrm>
                                <a:custGeom>
                                  <a:avLst/>
                                  <a:gdLst>
                                    <a:gd name="T0" fmla="*/ 19963 w 20000"/>
                                    <a:gd name="T1" fmla="*/ 0 h 20000"/>
                                    <a:gd name="T2" fmla="*/ 10019 w 20000"/>
                                    <a:gd name="T3" fmla="*/ 19930 h 20000"/>
                                    <a:gd name="T4" fmla="*/ 0 w 20000"/>
                                    <a:gd name="T5" fmla="*/ 352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9963" y="0"/>
                                      </a:moveTo>
                                      <a:lnTo>
                                        <a:pt x="10019" y="19930"/>
                                      </a:lnTo>
                                      <a:lnTo>
                                        <a:pt x="0" y="35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8008" y="2108"/>
                                <a:ext cx="4225" cy="12403"/>
                              </a:xfrm>
                              <a:custGeom>
                                <a:avLst/>
                                <a:gdLst>
                                  <a:gd name="T0" fmla="*/ 7333 w 20000"/>
                                  <a:gd name="T1" fmla="*/ 19950 h 20000"/>
                                  <a:gd name="T2" fmla="*/ 12571 w 20000"/>
                                  <a:gd name="T3" fmla="*/ 19950 h 20000"/>
                                  <a:gd name="T4" fmla="*/ 19905 w 20000"/>
                                  <a:gd name="T5" fmla="*/ 0 h 20000"/>
                                  <a:gd name="T6" fmla="*/ 0 w 20000"/>
                                  <a:gd name="T7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333" y="19950"/>
                                    </a:moveTo>
                                    <a:lnTo>
                                      <a:pt x="12571" y="19950"/>
                                    </a:lnTo>
                                    <a:lnTo>
                                      <a:pt x="19905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88" y="1115"/>
                                <a:ext cx="4306" cy="1179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2" name="Arc 1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0"/>
                                  <a:ext cx="9907" cy="2000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rc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93" y="0"/>
                                  <a:ext cx="9907" cy="2000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4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9598" y="14635"/>
                                <a:ext cx="965" cy="3753"/>
                              </a:xfrm>
                              <a:custGeom>
                                <a:avLst/>
                                <a:gdLst>
                                  <a:gd name="T0" fmla="*/ 10417 w 20000"/>
                                  <a:gd name="T1" fmla="*/ 19835 h 20000"/>
                                  <a:gd name="T2" fmla="*/ 19583 w 20000"/>
                                  <a:gd name="T3" fmla="*/ 0 h 20000"/>
                                  <a:gd name="T4" fmla="*/ 0 w 20000"/>
                                  <a:gd name="T5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0417" y="19835"/>
                                    </a:moveTo>
                                    <a:lnTo>
                                      <a:pt x="19583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702534" id="Group 1" o:spid="_x0000_s1026" style="position:absolute;margin-left:447.2pt;margin-top:.65pt;width:49.7pt;height:32.25pt;z-index:487030784" coordorigin=",-1" coordsize="20000,2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" o:allowincell="f">
                    <v:shape id="Freeform 2" o:spid="_x0000_s1027" style="position:absolute;top:9581;width:20000;height:1041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AyjcYA&#10;AADaAAAADwAAAGRycy9kb3ducmV2LnhtbESPQWvCQBSE7wX/w/KE3pqNttoaXUUsLR4EMS2It0f2&#10;mQSzb9Ps1qT++q4geBxm5htmtuhMJc7UuNKygkEUgyDOrC45V/D99fH0BsJ5ZI2VZVLwRw4W897D&#10;DBNtW97ROfW5CBB2CSoovK8TKV1WkEEX2Zo4eEfbGPRBNrnUDbYBbio5jOOxNFhyWCiwplVB2Sn9&#10;NQoOu/J9P3mt0+3zZdV+jo4bvf3JlHrsd8spCE+dv4dv7bVW8ALXK+EG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AyjcYAAADaAAAADwAAAAAAAAAAAAAAAACYAgAAZHJz&#10;L2Rvd25yZXYueG1sUEsFBgAAAAAEAAQA9QAAAIsDAAAAAA==&#10;" path="m10141,19940l19980,,,e" fillcolor="black" strokeweight="1pt">
                      <v:stroke startarrowwidth="narrow" startarrowlength="short" endarrowwidth="narrow" endarrowlength="short"/>
                      <v:path arrowok="t" o:connecttype="custom" o:connectlocs="10141,10388;19980,0;0,0" o:connectangles="0,0,0"/>
                    </v:shape>
                    <v:oval id="Oval 3" o:spid="_x0000_s1028" style="position:absolute;left:3662;top:-1;width:12978;height:19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zJP8EA&#10;AADaAAAADwAAAGRycy9kb3ducmV2LnhtbESPQYvCMBSE74L/ITxhb5qqrGg1ighLPSl1RTw+mmdb&#10;bV5KE7X++40g7HGYmW+Yxao1lXhQ40rLCoaDCARxZnXJuYLj709/CsJ5ZI2VZVLwIgerZbezwFjb&#10;J6f0OPhcBAi7GBUU3texlC4ryKAb2Jo4eBfbGPRBNrnUDT4D3FRyFEUTabDksFBgTZuCstvhbhTg&#10;/pok993pvJsleTp2Y0ynESr11WvXcxCeWv8f/rS3WsE3vK+E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cyT/BAAAA2gAAAA8AAAAAAAAAAAAAAAAAmAIAAGRycy9kb3du&#10;cmV2LnhtbFBLBQYAAAAABAAEAPUAAACGAwAAAAA=&#10;" strokeweight="2pt"/>
                    <v:group id="Group 4" o:spid="_x0000_s1029" style="position:absolute;left:4648;top:9457;width:10845;height:8962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Arc 5" o:spid="_x0000_s1030" style="position:absolute;top:553;width:9907;height:19447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ASZMQA&#10;AADaAAAADwAAAGRycy9kb3ducmV2LnhtbESPQWvCQBSE7wX/w/KE3pqNlqY1uoYS1PYgKVq9P7LP&#10;JDT7NmRXjf++Wyh4HGbmG2aRDaYVF+pdY1nBJIpBEJdWN1wpOHyvn95AOI+ssbVMCm7kIFuOHhaY&#10;anvlHV32vhIBwi5FBbX3XSqlK2sy6CLbEQfvZHuDPsi+krrHa4CbVk7jOJEGGw4LNXaU11T+7M9G&#10;wYfZJvnzy66YrW5F87U+zuxho5V6HA/vcxCeBn8P/7c/tYJX+LsSb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AEmTEAAAA2gAAAA8AAAAAAAAAAAAAAAAAmAIAAGRycy9k&#10;b3ducmV2LnhtbFBLBQYAAAAABAAEAPUAAACJAwAAAAA=&#10;" path="m,nfc11929,,21600,9670,21600,21600em,nsc11929,,21600,9670,21600,21600l,21600,,xe" fillcolor="black" strokeweight="1pt">
                        <v:path arrowok="t" o:extrusionok="f" o:connecttype="custom" o:connectlocs="0,0;9907,19447;0,19447" o:connectangles="0,0,0"/>
                      </v:shape>
                      <v:shape id="Arc 6" o:spid="_x0000_s1031" style="position:absolute;left:10278;top:553;width:9499;height:19447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Y2Jr8A&#10;AADaAAAADwAAAGRycy9kb3ducmV2LnhtbERPy4rCMBTdC/MP4Q7MRjR1FiLVVFSUGRBBq7i+NrcP&#10;bG5Kk7GdvzcLweXhvBfL3tTiQa2rLCuYjCMQxJnVFRcKLufdaAbCeWSNtWVS8E8OlsnHYIGxth2f&#10;6JH6QoQQdjEqKL1vYildVpJBN7YNceBy2xr0AbaF1C12IdzU8juKptJgxaGhxIY2JWX39M8o+OkP&#10;91t6NXmho2y93VdHh8NOqa/PfjUH4an3b/HL/asVhK3hSrgBMn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ZjYmvwAAANoAAAAPAAAAAAAAAAAAAAAAAJgCAABkcnMvZG93bnJl&#10;di54bWxQSwUGAAAAAAQABAD1AAAAhAMAAAAA&#10;" path="m,nfc11929,,21600,9670,21600,21600em,nsc11929,,21600,9670,21600,21600l,21600,,xe" fillcolor="black" strokeweight="1pt">
                        <v:path arrowok="t" o:extrusionok="f" o:connecttype="custom" o:connectlocs="0,0;9499,19447;0,19447" o:connectangles="0,0,0"/>
                      </v:shape>
                      <v:shape id="Freeform 7" o:spid="_x0000_s1032" style="position:absolute;left:74;width:19926;height:1965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RTnMIA&#10;AADaAAAADwAAAGRycy9kb3ducmV2LnhtbESPT4vCMBTE74LfITzBm6YqiHaNIoq4rKf1D7vHt82z&#10;KTYvpYlav70RFjwOM/MbZrZobCluVPvCsYJBPwFBnDldcK7geNj0JiB8QNZYOiYFD/KwmLdbM0y1&#10;u/M33fYhFxHCPkUFJoQqldJnhiz6vquIo3d2tcUQZZ1LXeM9wm0ph0kylhYLjgsGK1oZyi77q1Xw&#10;5be7fKlPbvxrttef0YT/1mdWqttplh8gAjXhHf5vf2oFU3hdi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pFOcwgAAANoAAAAPAAAAAAAAAAAAAAAAAJgCAABkcnMvZG93&#10;bnJldi54bWxQSwUGAAAAAAQABAD1AAAAhwMAAAAA&#10;" path="m19963,l10019,19930,,352e" strokecolor="white" strokeweight=".25pt">
                        <v:stroke startarrowwidth="narrow" startarrowlength="short" endarrowwidth="narrow" endarrowlength="short"/>
                        <v:path arrowok="t" o:connecttype="custom" o:connectlocs="19889,0;9982,19583;0,346" o:connectangles="0,0,0"/>
                      </v:shape>
                    </v:group>
                    <v:shape id="Freeform 8" o:spid="_x0000_s1033" style="position:absolute;left:8008;top:2108;width:4225;height:12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RlEcQA&#10;AADbAAAADwAAAGRycy9kb3ducmV2LnhtbESPQWvCQBCF70L/wzKF3nRTBZHoKqWgtSBarRdvQ3ZM&#10;QrOzaXbV6K93DoK3Gd6b976ZzFpXqTM1ofRs4L2XgCLOvC05N7D/nXdHoEJEtlh5JgNXCjCbvnQm&#10;mFp/4S2ddzFXEsIhRQNFjHWqdcgKchh6viYW7egbh1HWJte2wYuEu0r3k2SoHZYsDQXW9FlQ9rc7&#10;OQPz9eG/XXyfboMfylduu+Eqrr6MeXttP8agIrXxaX5cL63gC738IgPo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UZRHEAAAA2wAAAA8AAAAAAAAAAAAAAAAAmAIAAGRycy9k&#10;b3ducmV2LnhtbFBLBQYAAAAABAAEAPUAAACJAwAAAAA=&#10;" path="m7333,19950r5238,l19905,,,e" fillcolor="black" stroked="f" strokeweight="2pt">
                      <v:stroke startarrowwidth="narrow" startarrowlength="short" endarrowwidth="narrow" endarrowlength="short"/>
                      <v:path arrowok="t" o:connecttype="custom" o:connectlocs="1549,12372;2656,12372;4205,0;0,0" o:connectangles="0,0,0,0"/>
                    </v:shape>
                    <v:group id="Group 9" o:spid="_x0000_s1034" style="position:absolute;left:7988;top:1115;width:4306;height:1179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Arc 10" o:spid="_x0000_s1035" style="position:absolute;width:9907;height:2000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Tr78A&#10;AADbAAAADwAAAGRycy9kb3ducmV2LnhtbERPS4vCMBC+C/6HMAveNFXwQdcoVVQ8rtWDx6GZTcs2&#10;k9JEW/+9WVjY23x8z1lve1uLJ7W+cqxgOklAEBdOV2wU3K7H8QqED8gaa8ek4EUetpvhYI2pdh1f&#10;6JkHI2II+xQVlCE0qZS+KMmin7iGOHLfrrUYImyN1C12MdzWcpYkC2mx4thQYkP7koqf/GEVzA8N&#10;Jtn9lK2Ys+WxMwZ30y+lRh999gkiUB/+xX/us47zZ/D7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WFOvvwAAANsAAAAPAAAAAAAAAAAAAAAAAJgCAABkcnMvZG93bnJl&#10;di54bWxQSwUGAAAAAAQABAD1AAAAhAMAAAAA&#10;" path="m,nfc11929,,21600,9670,21600,21600em,nsc11929,,21600,9670,21600,21600l,21600,,xe" fillcolor="black" stroked="f" strokeweight="2pt">
                        <v:path arrowok="t" o:extrusionok="f" o:connecttype="custom" o:connectlocs="0,0;9907,20000;0,20000" o:connectangles="0,0,0"/>
                      </v:shape>
                      <v:shape id="Arc 11" o:spid="_x0000_s1036" style="position:absolute;left:10093;width:9907;height:200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Ztyb8A&#10;AADbAAAADwAAAGRycy9kb3ducmV2LnhtbERPTYvCMBC9L/gfwgje1lR3EalGEaGLR7d60NvQjG20&#10;mZQmav33RhC8zeN9znzZ2VrcqPXGsYLRMAFBXDhtuFSw32XfUxA+IGusHZOCB3lYLnpfc0y1u/M/&#10;3fJQihjCPkUFVQhNKqUvKrLoh64hjtzJtRZDhG0pdYv3GG5rOU6SibRoODZU2NC6ouKSX62CzfFv&#10;tzLnzP5213W+9dnpfDBSqUG/W81ABOrCR/x2b3Sc/wOvX+IB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9m3JvwAAANsAAAAPAAAAAAAAAAAAAAAAAJgCAABkcnMvZG93bnJl&#10;di54bWxQSwUGAAAAAAQABAD1AAAAhAMAAAAA&#10;" path="m,nfc11929,,21600,9670,21600,21600em,nsc11929,,21600,9670,21600,21600l,21600,,xe" fillcolor="black" stroked="f" strokeweight="2pt">
                        <v:path arrowok="t" o:extrusionok="f" o:connecttype="custom" o:connectlocs="0,0;9907,20000;0,20000" o:connectangles="0,0,0"/>
                      </v:shape>
                    </v:group>
                    <v:shape id="Freeform 12" o:spid="_x0000_s1037" style="position:absolute;left:9598;top:14635;width:965;height:375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sz8QA&#10;AADbAAAADwAAAGRycy9kb3ducmV2LnhtbERPTWvCQBC9C/0PywjedGO11aauUhSlh4IYBfE2ZMck&#10;NDsbs6uJ/fVuodDbPN7nzBatKcWNaldYVjAcRCCIU6sLzhQc9uv+FITzyBpLy6TgTg4W86fODGNt&#10;G97RLfGZCCHsYlSQe1/FUro0J4NuYCviwJ1tbdAHWGdS19iEcFPK5yh6lQYLDg05VrTMKf1OrkbB&#10;aVesjm+TKtmOfpbN5uX8pbeXVKlet/14B+Gp9f/iP/enDvPH8PtLO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xLM/EAAAA2wAAAA8AAAAAAAAAAAAAAAAAmAIAAGRycy9k&#10;b3ducmV2LnhtbFBLBQYAAAAABAAEAPUAAACJAwAAAAA=&#10;" path="m10417,19835l19583,,,e" fillcolor="black" strokeweight="1pt">
                      <v:stroke startarrowwidth="narrow" startarrowlength="short" endarrowwidth="narrow" endarrowlength="short"/>
                      <v:path arrowok="t" o:connecttype="custom" o:connectlocs="503,3722;945,0;0,0" o:connectangles="0,0,0"/>
                    </v:shape>
                  </v:group>
                </w:pict>
              </mc:Fallback>
            </mc:AlternateContent>
          </w:r>
          <w:r>
            <w:rPr>
              <w:rFonts w:ascii="PragmaticaCTT" w:hAnsi="PragmaticaCTT"/>
              <w:sz w:val="24"/>
            </w:rPr>
            <w:t xml:space="preserve"> </w:t>
          </w:r>
        </w:p>
        <w:p w:rsidR="000A7DAC" w:rsidRDefault="000A7DAC">
          <w:pPr>
            <w:pStyle w:val="a8"/>
            <w:rPr>
              <w:rFonts w:ascii="PragmaticaCTT" w:hAnsi="PragmaticaCTT"/>
              <w:sz w:val="24"/>
            </w:rPr>
          </w:pPr>
        </w:p>
        <w:p w:rsidR="000A7DAC" w:rsidRDefault="000A7DAC">
          <w:pPr>
            <w:pStyle w:val="a8"/>
            <w:rPr>
              <w:rFonts w:ascii="PragmaticaCTT" w:hAnsi="PragmaticaCTT"/>
              <w:sz w:val="24"/>
            </w:rPr>
          </w:pPr>
          <w:proofErr w:type="gramStart"/>
          <w:r>
            <w:rPr>
              <w:rFonts w:ascii="Arial CYR" w:hAnsi="Arial CYR"/>
              <w:b/>
              <w:sz w:val="24"/>
            </w:rPr>
            <w:t>ОАО  “</w:t>
          </w:r>
          <w:proofErr w:type="spellStart"/>
          <w:proofErr w:type="gramEnd"/>
          <w:r>
            <w:rPr>
              <w:rFonts w:ascii="Arial CYR" w:hAnsi="Arial CYR"/>
              <w:b/>
              <w:sz w:val="24"/>
            </w:rPr>
            <w:t>ВНИПИнефть</w:t>
          </w:r>
          <w:proofErr w:type="spellEnd"/>
          <w:r>
            <w:rPr>
              <w:rFonts w:ascii="Arial CYR" w:hAnsi="Arial CYR"/>
              <w:b/>
              <w:sz w:val="24"/>
            </w:rPr>
            <w:t>”</w:t>
          </w:r>
        </w:p>
      </w:tc>
    </w:tr>
    <w:tr w:rsidR="000A7DAC">
      <w:tc>
        <w:tcPr>
          <w:tcW w:w="9923" w:type="dxa"/>
          <w:gridSpan w:val="3"/>
        </w:tcPr>
        <w:p w:rsidR="000A7DAC" w:rsidRDefault="000A7DAC">
          <w:pPr>
            <w:pStyle w:val="a8"/>
            <w:rPr>
              <w:rFonts w:ascii="PragmaticaCTT" w:hAnsi="PragmaticaCTT"/>
              <w:sz w:val="24"/>
            </w:rPr>
          </w:pPr>
        </w:p>
        <w:p w:rsidR="000A7DAC" w:rsidRDefault="000A7DAC">
          <w:pPr>
            <w:pStyle w:val="a8"/>
            <w:rPr>
              <w:rFonts w:ascii="PragmaticaCTT" w:hAnsi="PragmaticaCTT"/>
              <w:sz w:val="24"/>
            </w:rPr>
          </w:pPr>
          <w:r>
            <w:rPr>
              <w:rFonts w:ascii="Arial CYR" w:hAnsi="Arial CYR"/>
              <w:b/>
              <w:sz w:val="24"/>
            </w:rPr>
            <w:t>СТАНДАРТ   ВНП</w:t>
          </w:r>
        </w:p>
      </w:tc>
    </w:tr>
    <w:tr w:rsidR="000A7DAC">
      <w:tc>
        <w:tcPr>
          <w:tcW w:w="2270" w:type="dxa"/>
        </w:tcPr>
        <w:p w:rsidR="000A7DAC" w:rsidRDefault="000A7DAC">
          <w:pPr>
            <w:pStyle w:val="a8"/>
            <w:rPr>
              <w:rFonts w:ascii="PragmaticaCTT" w:hAnsi="PragmaticaCTT"/>
              <w:sz w:val="24"/>
            </w:rPr>
          </w:pPr>
        </w:p>
      </w:tc>
      <w:tc>
        <w:tcPr>
          <w:tcW w:w="4177" w:type="dxa"/>
          <w:tcBorders>
            <w:top w:val="single" w:sz="6" w:space="0" w:color="auto"/>
          </w:tcBorders>
        </w:tcPr>
        <w:p w:rsidR="000A7DAC" w:rsidRDefault="000A7DAC">
          <w:pPr>
            <w:pStyle w:val="a8"/>
            <w:jc w:val="center"/>
            <w:rPr>
              <w:rFonts w:ascii="Arial CYR" w:hAnsi="Arial CYR"/>
              <w:sz w:val="16"/>
            </w:rPr>
          </w:pPr>
          <w:r>
            <w:rPr>
              <w:rFonts w:ascii="Arial CYR" w:hAnsi="Arial CYR"/>
              <w:sz w:val="16"/>
            </w:rPr>
            <w:t>номер стандарта</w:t>
          </w:r>
        </w:p>
      </w:tc>
      <w:tc>
        <w:tcPr>
          <w:tcW w:w="3476" w:type="dxa"/>
        </w:tcPr>
        <w:p w:rsidR="000A7DAC" w:rsidRDefault="000A7DAC">
          <w:pPr>
            <w:pStyle w:val="a8"/>
            <w:rPr>
              <w:rFonts w:ascii="PragmaticaCTT" w:hAnsi="PragmaticaCTT"/>
              <w:sz w:val="24"/>
            </w:rPr>
          </w:pPr>
        </w:p>
      </w:tc>
    </w:tr>
    <w:tr w:rsidR="000A7DAC">
      <w:tc>
        <w:tcPr>
          <w:tcW w:w="9923" w:type="dxa"/>
          <w:gridSpan w:val="3"/>
          <w:tcBorders>
            <w:top w:val="single" w:sz="12" w:space="0" w:color="auto"/>
          </w:tcBorders>
        </w:tcPr>
        <w:p w:rsidR="000A7DAC" w:rsidRDefault="000A7DAC">
          <w:pPr>
            <w:pStyle w:val="a8"/>
            <w:rPr>
              <w:rFonts w:ascii="PragmaticaCTT" w:hAnsi="PragmaticaCTT"/>
              <w:sz w:val="24"/>
            </w:rPr>
          </w:pPr>
        </w:p>
      </w:tc>
    </w:tr>
    <w:tr w:rsidR="000A7DAC">
      <w:tc>
        <w:tcPr>
          <w:tcW w:w="9923" w:type="dxa"/>
          <w:gridSpan w:val="3"/>
        </w:tcPr>
        <w:p w:rsidR="000A7DAC" w:rsidRDefault="000A7DAC">
          <w:pPr>
            <w:pStyle w:val="a8"/>
            <w:rPr>
              <w:rFonts w:ascii="PragmaticaCTT" w:hAnsi="PragmaticaCTT"/>
              <w:sz w:val="24"/>
            </w:rPr>
          </w:pPr>
        </w:p>
      </w:tc>
    </w:tr>
    <w:tr w:rsidR="000A7DAC">
      <w:tc>
        <w:tcPr>
          <w:tcW w:w="9923" w:type="dxa"/>
          <w:gridSpan w:val="3"/>
          <w:tcBorders>
            <w:top w:val="single" w:sz="6" w:space="0" w:color="auto"/>
          </w:tcBorders>
        </w:tcPr>
        <w:p w:rsidR="000A7DAC" w:rsidRDefault="000A7DAC">
          <w:pPr>
            <w:pStyle w:val="a8"/>
            <w:rPr>
              <w:rFonts w:ascii="Arial CYR" w:hAnsi="Arial CYR"/>
              <w:sz w:val="16"/>
            </w:rPr>
          </w:pPr>
          <w:r>
            <w:rPr>
              <w:rFonts w:ascii="Arial CYR" w:hAnsi="Arial CYR"/>
              <w:sz w:val="16"/>
            </w:rPr>
            <w:t xml:space="preserve">н а и м е н о в а н и </w:t>
          </w:r>
          <w:proofErr w:type="gramStart"/>
          <w:r>
            <w:rPr>
              <w:rFonts w:ascii="Arial CYR" w:hAnsi="Arial CYR"/>
              <w:sz w:val="16"/>
            </w:rPr>
            <w:t>е  стандарта</w:t>
          </w:r>
          <w:proofErr w:type="gramEnd"/>
        </w:p>
      </w:tc>
    </w:tr>
  </w:tbl>
  <w:p w:rsidR="000A7DAC" w:rsidRDefault="000A7D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5A36"/>
    <w:multiLevelType w:val="hybridMultilevel"/>
    <w:tmpl w:val="3C3AE646"/>
    <w:lvl w:ilvl="0" w:tplc="9F98F124">
      <w:start w:val="9"/>
      <w:numFmt w:val="decimal"/>
      <w:lvlText w:val="%1."/>
      <w:lvlJc w:val="left"/>
      <w:pPr>
        <w:ind w:left="38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3"/>
        <w:szCs w:val="23"/>
        <w:lang w:val="ru-RU" w:eastAsia="en-US" w:bidi="ar-SA"/>
      </w:rPr>
    </w:lvl>
    <w:lvl w:ilvl="1" w:tplc="9DA65712">
      <w:numFmt w:val="bullet"/>
      <w:lvlText w:val="•"/>
      <w:lvlJc w:val="left"/>
      <w:pPr>
        <w:ind w:left="1022" w:hanging="236"/>
      </w:pPr>
      <w:rPr>
        <w:rFonts w:hint="default"/>
        <w:lang w:val="ru-RU" w:eastAsia="en-US" w:bidi="ar-SA"/>
      </w:rPr>
    </w:lvl>
    <w:lvl w:ilvl="2" w:tplc="A3E88B2A">
      <w:numFmt w:val="bullet"/>
      <w:lvlText w:val="•"/>
      <w:lvlJc w:val="left"/>
      <w:pPr>
        <w:ind w:left="1664" w:hanging="236"/>
      </w:pPr>
      <w:rPr>
        <w:rFonts w:hint="default"/>
        <w:lang w:val="ru-RU" w:eastAsia="en-US" w:bidi="ar-SA"/>
      </w:rPr>
    </w:lvl>
    <w:lvl w:ilvl="3" w:tplc="4224CE52">
      <w:numFmt w:val="bullet"/>
      <w:lvlText w:val="•"/>
      <w:lvlJc w:val="left"/>
      <w:pPr>
        <w:ind w:left="2306" w:hanging="236"/>
      </w:pPr>
      <w:rPr>
        <w:rFonts w:hint="default"/>
        <w:lang w:val="ru-RU" w:eastAsia="en-US" w:bidi="ar-SA"/>
      </w:rPr>
    </w:lvl>
    <w:lvl w:ilvl="4" w:tplc="94F02BF6">
      <w:numFmt w:val="bullet"/>
      <w:lvlText w:val="•"/>
      <w:lvlJc w:val="left"/>
      <w:pPr>
        <w:ind w:left="2949" w:hanging="236"/>
      </w:pPr>
      <w:rPr>
        <w:rFonts w:hint="default"/>
        <w:lang w:val="ru-RU" w:eastAsia="en-US" w:bidi="ar-SA"/>
      </w:rPr>
    </w:lvl>
    <w:lvl w:ilvl="5" w:tplc="E33C211E">
      <w:numFmt w:val="bullet"/>
      <w:lvlText w:val="•"/>
      <w:lvlJc w:val="left"/>
      <w:pPr>
        <w:ind w:left="3591" w:hanging="236"/>
      </w:pPr>
      <w:rPr>
        <w:rFonts w:hint="default"/>
        <w:lang w:val="ru-RU" w:eastAsia="en-US" w:bidi="ar-SA"/>
      </w:rPr>
    </w:lvl>
    <w:lvl w:ilvl="6" w:tplc="BEB4ADA4">
      <w:numFmt w:val="bullet"/>
      <w:lvlText w:val="•"/>
      <w:lvlJc w:val="left"/>
      <w:pPr>
        <w:ind w:left="4233" w:hanging="236"/>
      </w:pPr>
      <w:rPr>
        <w:rFonts w:hint="default"/>
        <w:lang w:val="ru-RU" w:eastAsia="en-US" w:bidi="ar-SA"/>
      </w:rPr>
    </w:lvl>
    <w:lvl w:ilvl="7" w:tplc="EAEA9830">
      <w:numFmt w:val="bullet"/>
      <w:lvlText w:val="•"/>
      <w:lvlJc w:val="left"/>
      <w:pPr>
        <w:ind w:left="4876" w:hanging="236"/>
      </w:pPr>
      <w:rPr>
        <w:rFonts w:hint="default"/>
        <w:lang w:val="ru-RU" w:eastAsia="en-US" w:bidi="ar-SA"/>
      </w:rPr>
    </w:lvl>
    <w:lvl w:ilvl="8" w:tplc="15023C6E">
      <w:numFmt w:val="bullet"/>
      <w:lvlText w:val="•"/>
      <w:lvlJc w:val="left"/>
      <w:pPr>
        <w:ind w:left="5518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08096B69"/>
    <w:multiLevelType w:val="hybridMultilevel"/>
    <w:tmpl w:val="CC208C24"/>
    <w:lvl w:ilvl="0" w:tplc="BCD4BE58">
      <w:numFmt w:val="bullet"/>
      <w:lvlText w:val="—"/>
      <w:lvlJc w:val="left"/>
      <w:pPr>
        <w:ind w:left="35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24"/>
        <w:sz w:val="23"/>
        <w:szCs w:val="23"/>
        <w:lang w:val="ru-RU" w:eastAsia="en-US" w:bidi="ar-SA"/>
      </w:rPr>
    </w:lvl>
    <w:lvl w:ilvl="1" w:tplc="D05E5E0E">
      <w:numFmt w:val="bullet"/>
      <w:lvlText w:val="•"/>
      <w:lvlJc w:val="left"/>
      <w:pPr>
        <w:ind w:left="1004" w:hanging="125"/>
      </w:pPr>
      <w:rPr>
        <w:rFonts w:hint="default"/>
        <w:lang w:val="ru-RU" w:eastAsia="en-US" w:bidi="ar-SA"/>
      </w:rPr>
    </w:lvl>
    <w:lvl w:ilvl="2" w:tplc="ADF2C03E">
      <w:numFmt w:val="bullet"/>
      <w:lvlText w:val="•"/>
      <w:lvlJc w:val="left"/>
      <w:pPr>
        <w:ind w:left="1648" w:hanging="125"/>
      </w:pPr>
      <w:rPr>
        <w:rFonts w:hint="default"/>
        <w:lang w:val="ru-RU" w:eastAsia="en-US" w:bidi="ar-SA"/>
      </w:rPr>
    </w:lvl>
    <w:lvl w:ilvl="3" w:tplc="87902BD6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4" w:tplc="0DAE3E12">
      <w:numFmt w:val="bullet"/>
      <w:lvlText w:val="•"/>
      <w:lvlJc w:val="left"/>
      <w:pPr>
        <w:ind w:left="2937" w:hanging="125"/>
      </w:pPr>
      <w:rPr>
        <w:rFonts w:hint="default"/>
        <w:lang w:val="ru-RU" w:eastAsia="en-US" w:bidi="ar-SA"/>
      </w:rPr>
    </w:lvl>
    <w:lvl w:ilvl="5" w:tplc="B91C1424">
      <w:numFmt w:val="bullet"/>
      <w:lvlText w:val="•"/>
      <w:lvlJc w:val="left"/>
      <w:pPr>
        <w:ind w:left="3581" w:hanging="125"/>
      </w:pPr>
      <w:rPr>
        <w:rFonts w:hint="default"/>
        <w:lang w:val="ru-RU" w:eastAsia="en-US" w:bidi="ar-SA"/>
      </w:rPr>
    </w:lvl>
    <w:lvl w:ilvl="6" w:tplc="E8E09F62">
      <w:numFmt w:val="bullet"/>
      <w:lvlText w:val="•"/>
      <w:lvlJc w:val="left"/>
      <w:pPr>
        <w:ind w:left="4225" w:hanging="125"/>
      </w:pPr>
      <w:rPr>
        <w:rFonts w:hint="default"/>
        <w:lang w:val="ru-RU" w:eastAsia="en-US" w:bidi="ar-SA"/>
      </w:rPr>
    </w:lvl>
    <w:lvl w:ilvl="7" w:tplc="1EE0C9F0">
      <w:numFmt w:val="bullet"/>
      <w:lvlText w:val="•"/>
      <w:lvlJc w:val="left"/>
      <w:pPr>
        <w:ind w:left="4870" w:hanging="125"/>
      </w:pPr>
      <w:rPr>
        <w:rFonts w:hint="default"/>
        <w:lang w:val="ru-RU" w:eastAsia="en-US" w:bidi="ar-SA"/>
      </w:rPr>
    </w:lvl>
    <w:lvl w:ilvl="8" w:tplc="975AD3DE">
      <w:numFmt w:val="bullet"/>
      <w:lvlText w:val="•"/>
      <w:lvlJc w:val="left"/>
      <w:pPr>
        <w:ind w:left="5514" w:hanging="125"/>
      </w:pPr>
      <w:rPr>
        <w:rFonts w:hint="default"/>
        <w:lang w:val="ru-RU" w:eastAsia="en-US" w:bidi="ar-SA"/>
      </w:rPr>
    </w:lvl>
  </w:abstractNum>
  <w:abstractNum w:abstractNumId="2" w15:restartNumberingAfterBreak="0">
    <w:nsid w:val="26E7167A"/>
    <w:multiLevelType w:val="hybridMultilevel"/>
    <w:tmpl w:val="93AEF9BA"/>
    <w:lvl w:ilvl="0" w:tplc="1062CCDC">
      <w:start w:val="1"/>
      <w:numFmt w:val="decimal"/>
      <w:lvlText w:val="%1)"/>
      <w:lvlJc w:val="left"/>
      <w:pPr>
        <w:ind w:left="50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9EF6E70"/>
    <w:multiLevelType w:val="hybridMultilevel"/>
    <w:tmpl w:val="35C64768"/>
    <w:lvl w:ilvl="0" w:tplc="D6783A5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2D4140BB"/>
    <w:multiLevelType w:val="hybridMultilevel"/>
    <w:tmpl w:val="0596A268"/>
    <w:lvl w:ilvl="0" w:tplc="A25E851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40F41"/>
    <w:multiLevelType w:val="hybridMultilevel"/>
    <w:tmpl w:val="A7365B7C"/>
    <w:lvl w:ilvl="0" w:tplc="FC18C964">
      <w:start w:val="1"/>
      <w:numFmt w:val="decimal"/>
      <w:lvlText w:val="%1."/>
      <w:lvlJc w:val="left"/>
      <w:pPr>
        <w:ind w:left="501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A4CE1D36">
      <w:numFmt w:val="bullet"/>
      <w:lvlText w:val="•"/>
      <w:lvlJc w:val="left"/>
      <w:pPr>
        <w:ind w:left="1160" w:hanging="316"/>
      </w:pPr>
      <w:rPr>
        <w:rFonts w:hint="default"/>
        <w:lang w:val="ru-RU" w:eastAsia="en-US" w:bidi="ar-SA"/>
      </w:rPr>
    </w:lvl>
    <w:lvl w:ilvl="2" w:tplc="01E4F9A2">
      <w:numFmt w:val="bullet"/>
      <w:lvlText w:val="•"/>
      <w:lvlJc w:val="left"/>
      <w:pPr>
        <w:ind w:left="1820" w:hanging="316"/>
      </w:pPr>
      <w:rPr>
        <w:rFonts w:hint="default"/>
        <w:lang w:val="ru-RU" w:eastAsia="en-US" w:bidi="ar-SA"/>
      </w:rPr>
    </w:lvl>
    <w:lvl w:ilvl="3" w:tplc="720A49F2">
      <w:numFmt w:val="bullet"/>
      <w:lvlText w:val="•"/>
      <w:lvlJc w:val="left"/>
      <w:pPr>
        <w:ind w:left="2480" w:hanging="316"/>
      </w:pPr>
      <w:rPr>
        <w:rFonts w:hint="default"/>
        <w:lang w:val="ru-RU" w:eastAsia="en-US" w:bidi="ar-SA"/>
      </w:rPr>
    </w:lvl>
    <w:lvl w:ilvl="4" w:tplc="4CEA0DE6">
      <w:numFmt w:val="bullet"/>
      <w:lvlText w:val="•"/>
      <w:lvlJc w:val="left"/>
      <w:pPr>
        <w:ind w:left="3140" w:hanging="316"/>
      </w:pPr>
      <w:rPr>
        <w:rFonts w:hint="default"/>
        <w:lang w:val="ru-RU" w:eastAsia="en-US" w:bidi="ar-SA"/>
      </w:rPr>
    </w:lvl>
    <w:lvl w:ilvl="5" w:tplc="96ACDAF6">
      <w:numFmt w:val="bullet"/>
      <w:lvlText w:val="•"/>
      <w:lvlJc w:val="left"/>
      <w:pPr>
        <w:ind w:left="3800" w:hanging="316"/>
      </w:pPr>
      <w:rPr>
        <w:rFonts w:hint="default"/>
        <w:lang w:val="ru-RU" w:eastAsia="en-US" w:bidi="ar-SA"/>
      </w:rPr>
    </w:lvl>
    <w:lvl w:ilvl="6" w:tplc="9A0C6DD2">
      <w:numFmt w:val="bullet"/>
      <w:lvlText w:val="•"/>
      <w:lvlJc w:val="left"/>
      <w:pPr>
        <w:ind w:left="4460" w:hanging="316"/>
      </w:pPr>
      <w:rPr>
        <w:rFonts w:hint="default"/>
        <w:lang w:val="ru-RU" w:eastAsia="en-US" w:bidi="ar-SA"/>
      </w:rPr>
    </w:lvl>
    <w:lvl w:ilvl="7" w:tplc="77E8A190">
      <w:numFmt w:val="bullet"/>
      <w:lvlText w:val="•"/>
      <w:lvlJc w:val="left"/>
      <w:pPr>
        <w:ind w:left="5120" w:hanging="316"/>
      </w:pPr>
      <w:rPr>
        <w:rFonts w:hint="default"/>
        <w:lang w:val="ru-RU" w:eastAsia="en-US" w:bidi="ar-SA"/>
      </w:rPr>
    </w:lvl>
    <w:lvl w:ilvl="8" w:tplc="8A6860DA">
      <w:numFmt w:val="bullet"/>
      <w:lvlText w:val="•"/>
      <w:lvlJc w:val="left"/>
      <w:pPr>
        <w:ind w:left="5780" w:hanging="316"/>
      </w:pPr>
      <w:rPr>
        <w:rFonts w:hint="default"/>
        <w:lang w:val="ru-RU" w:eastAsia="en-US" w:bidi="ar-SA"/>
      </w:rPr>
    </w:lvl>
  </w:abstractNum>
  <w:abstractNum w:abstractNumId="7" w15:restartNumberingAfterBreak="0">
    <w:nsid w:val="472050DF"/>
    <w:multiLevelType w:val="hybridMultilevel"/>
    <w:tmpl w:val="9818711A"/>
    <w:lvl w:ilvl="0" w:tplc="D67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E55AC"/>
    <w:multiLevelType w:val="hybridMultilevel"/>
    <w:tmpl w:val="93AEF9BA"/>
    <w:lvl w:ilvl="0" w:tplc="1062CCDC">
      <w:start w:val="1"/>
      <w:numFmt w:val="decimal"/>
      <w:lvlText w:val="%1)"/>
      <w:lvlJc w:val="left"/>
      <w:pPr>
        <w:ind w:left="50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5F434EBB"/>
    <w:multiLevelType w:val="hybridMultilevel"/>
    <w:tmpl w:val="BF8CF326"/>
    <w:lvl w:ilvl="0" w:tplc="F376A24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0" w15:restartNumberingAfterBreak="0">
    <w:nsid w:val="65263229"/>
    <w:multiLevelType w:val="hybridMultilevel"/>
    <w:tmpl w:val="0D388314"/>
    <w:lvl w:ilvl="0" w:tplc="01206AD0">
      <w:start w:val="1"/>
      <w:numFmt w:val="decimal"/>
      <w:lvlText w:val="%1."/>
      <w:lvlJc w:val="left"/>
      <w:pPr>
        <w:ind w:left="392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  <w:lang w:val="ru-RU" w:eastAsia="en-US" w:bidi="ar-SA"/>
      </w:rPr>
    </w:lvl>
    <w:lvl w:ilvl="1" w:tplc="2C2036BA">
      <w:numFmt w:val="bullet"/>
      <w:lvlText w:val="•"/>
      <w:lvlJc w:val="left"/>
      <w:pPr>
        <w:ind w:left="1040" w:hanging="235"/>
      </w:pPr>
      <w:rPr>
        <w:rFonts w:hint="default"/>
        <w:lang w:val="ru-RU" w:eastAsia="en-US" w:bidi="ar-SA"/>
      </w:rPr>
    </w:lvl>
    <w:lvl w:ilvl="2" w:tplc="EEA4D34E">
      <w:numFmt w:val="bullet"/>
      <w:lvlText w:val="•"/>
      <w:lvlJc w:val="left"/>
      <w:pPr>
        <w:ind w:left="1680" w:hanging="235"/>
      </w:pPr>
      <w:rPr>
        <w:rFonts w:hint="default"/>
        <w:lang w:val="ru-RU" w:eastAsia="en-US" w:bidi="ar-SA"/>
      </w:rPr>
    </w:lvl>
    <w:lvl w:ilvl="3" w:tplc="0882CE08">
      <w:numFmt w:val="bullet"/>
      <w:lvlText w:val="•"/>
      <w:lvlJc w:val="left"/>
      <w:pPr>
        <w:ind w:left="2320" w:hanging="235"/>
      </w:pPr>
      <w:rPr>
        <w:rFonts w:hint="default"/>
        <w:lang w:val="ru-RU" w:eastAsia="en-US" w:bidi="ar-SA"/>
      </w:rPr>
    </w:lvl>
    <w:lvl w:ilvl="4" w:tplc="B7ACFAB0">
      <w:numFmt w:val="bullet"/>
      <w:lvlText w:val="•"/>
      <w:lvlJc w:val="left"/>
      <w:pPr>
        <w:ind w:left="2961" w:hanging="235"/>
      </w:pPr>
      <w:rPr>
        <w:rFonts w:hint="default"/>
        <w:lang w:val="ru-RU" w:eastAsia="en-US" w:bidi="ar-SA"/>
      </w:rPr>
    </w:lvl>
    <w:lvl w:ilvl="5" w:tplc="C17C2564">
      <w:numFmt w:val="bullet"/>
      <w:lvlText w:val="•"/>
      <w:lvlJc w:val="left"/>
      <w:pPr>
        <w:ind w:left="3601" w:hanging="235"/>
      </w:pPr>
      <w:rPr>
        <w:rFonts w:hint="default"/>
        <w:lang w:val="ru-RU" w:eastAsia="en-US" w:bidi="ar-SA"/>
      </w:rPr>
    </w:lvl>
    <w:lvl w:ilvl="6" w:tplc="CEC61C90">
      <w:numFmt w:val="bullet"/>
      <w:lvlText w:val="•"/>
      <w:lvlJc w:val="left"/>
      <w:pPr>
        <w:ind w:left="4241" w:hanging="235"/>
      </w:pPr>
      <w:rPr>
        <w:rFonts w:hint="default"/>
        <w:lang w:val="ru-RU" w:eastAsia="en-US" w:bidi="ar-SA"/>
      </w:rPr>
    </w:lvl>
    <w:lvl w:ilvl="7" w:tplc="3BCA0C96">
      <w:numFmt w:val="bullet"/>
      <w:lvlText w:val="•"/>
      <w:lvlJc w:val="left"/>
      <w:pPr>
        <w:ind w:left="4882" w:hanging="235"/>
      </w:pPr>
      <w:rPr>
        <w:rFonts w:hint="default"/>
        <w:lang w:val="ru-RU" w:eastAsia="en-US" w:bidi="ar-SA"/>
      </w:rPr>
    </w:lvl>
    <w:lvl w:ilvl="8" w:tplc="16BEE022">
      <w:numFmt w:val="bullet"/>
      <w:lvlText w:val="•"/>
      <w:lvlJc w:val="left"/>
      <w:pPr>
        <w:ind w:left="5522" w:hanging="235"/>
      </w:pPr>
      <w:rPr>
        <w:rFonts w:hint="default"/>
        <w:lang w:val="ru-RU" w:eastAsia="en-US" w:bidi="ar-SA"/>
      </w:rPr>
    </w:lvl>
  </w:abstractNum>
  <w:abstractNum w:abstractNumId="11" w15:restartNumberingAfterBreak="0">
    <w:nsid w:val="6C401F79"/>
    <w:multiLevelType w:val="hybridMultilevel"/>
    <w:tmpl w:val="93AEF9BA"/>
    <w:lvl w:ilvl="0" w:tplc="1062CCDC">
      <w:start w:val="1"/>
      <w:numFmt w:val="decimal"/>
      <w:lvlText w:val="%1)"/>
      <w:lvlJc w:val="left"/>
      <w:pPr>
        <w:ind w:left="50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7F3E4DD7"/>
    <w:multiLevelType w:val="hybridMultilevel"/>
    <w:tmpl w:val="F5AC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2"/>
  </w:num>
  <w:num w:numId="8">
    <w:abstractNumId w:val="11"/>
  </w:num>
  <w:num w:numId="9">
    <w:abstractNumId w:val="8"/>
  </w:num>
  <w:num w:numId="10">
    <w:abstractNumId w:val="7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4C"/>
    <w:rsid w:val="00005565"/>
    <w:rsid w:val="00021160"/>
    <w:rsid w:val="00025554"/>
    <w:rsid w:val="0003551C"/>
    <w:rsid w:val="000859F8"/>
    <w:rsid w:val="000878C9"/>
    <w:rsid w:val="00094635"/>
    <w:rsid w:val="00097D7C"/>
    <w:rsid w:val="000A7DAC"/>
    <w:rsid w:val="000B4E54"/>
    <w:rsid w:val="000D12A6"/>
    <w:rsid w:val="000D68BD"/>
    <w:rsid w:val="000E6E6D"/>
    <w:rsid w:val="00115336"/>
    <w:rsid w:val="0017083F"/>
    <w:rsid w:val="00201B76"/>
    <w:rsid w:val="00223C4A"/>
    <w:rsid w:val="0022639D"/>
    <w:rsid w:val="0027420F"/>
    <w:rsid w:val="00274B81"/>
    <w:rsid w:val="00274EC2"/>
    <w:rsid w:val="002825D2"/>
    <w:rsid w:val="002A2FDA"/>
    <w:rsid w:val="002A43C2"/>
    <w:rsid w:val="002A527B"/>
    <w:rsid w:val="002D323A"/>
    <w:rsid w:val="002E0BFD"/>
    <w:rsid w:val="00302C45"/>
    <w:rsid w:val="003045C9"/>
    <w:rsid w:val="00325B1C"/>
    <w:rsid w:val="00343287"/>
    <w:rsid w:val="003436E3"/>
    <w:rsid w:val="003B341F"/>
    <w:rsid w:val="003C5479"/>
    <w:rsid w:val="003D5EB7"/>
    <w:rsid w:val="003E76D5"/>
    <w:rsid w:val="003F2B4A"/>
    <w:rsid w:val="00407EFE"/>
    <w:rsid w:val="00426696"/>
    <w:rsid w:val="004416F1"/>
    <w:rsid w:val="004C6A1A"/>
    <w:rsid w:val="004D2CA7"/>
    <w:rsid w:val="004D7FA9"/>
    <w:rsid w:val="004E63F1"/>
    <w:rsid w:val="00513647"/>
    <w:rsid w:val="00526535"/>
    <w:rsid w:val="005632C6"/>
    <w:rsid w:val="00580A30"/>
    <w:rsid w:val="005830B7"/>
    <w:rsid w:val="005B1101"/>
    <w:rsid w:val="005B25B6"/>
    <w:rsid w:val="005B2D21"/>
    <w:rsid w:val="005B2F51"/>
    <w:rsid w:val="005F34EB"/>
    <w:rsid w:val="0061543A"/>
    <w:rsid w:val="00636A7B"/>
    <w:rsid w:val="00643D8E"/>
    <w:rsid w:val="0067479A"/>
    <w:rsid w:val="00680F5D"/>
    <w:rsid w:val="006821B8"/>
    <w:rsid w:val="006A655C"/>
    <w:rsid w:val="006F418A"/>
    <w:rsid w:val="0072085D"/>
    <w:rsid w:val="007324E8"/>
    <w:rsid w:val="00735416"/>
    <w:rsid w:val="0074177F"/>
    <w:rsid w:val="007616B8"/>
    <w:rsid w:val="007B5EB8"/>
    <w:rsid w:val="007D547D"/>
    <w:rsid w:val="007D73A7"/>
    <w:rsid w:val="007E3BDE"/>
    <w:rsid w:val="007E55D4"/>
    <w:rsid w:val="00801999"/>
    <w:rsid w:val="00802669"/>
    <w:rsid w:val="0081184A"/>
    <w:rsid w:val="0082044C"/>
    <w:rsid w:val="00832D45"/>
    <w:rsid w:val="00836C9E"/>
    <w:rsid w:val="00851485"/>
    <w:rsid w:val="008838B7"/>
    <w:rsid w:val="008B32FE"/>
    <w:rsid w:val="008C215B"/>
    <w:rsid w:val="008F3BF6"/>
    <w:rsid w:val="008F5DCF"/>
    <w:rsid w:val="0091568A"/>
    <w:rsid w:val="00923C15"/>
    <w:rsid w:val="00937AED"/>
    <w:rsid w:val="00962C0A"/>
    <w:rsid w:val="00973ADF"/>
    <w:rsid w:val="00981AED"/>
    <w:rsid w:val="00982A6A"/>
    <w:rsid w:val="009952C8"/>
    <w:rsid w:val="009A6C64"/>
    <w:rsid w:val="009B5B1C"/>
    <w:rsid w:val="009F053E"/>
    <w:rsid w:val="00A011EC"/>
    <w:rsid w:val="00A111A1"/>
    <w:rsid w:val="00A323BD"/>
    <w:rsid w:val="00A44DAB"/>
    <w:rsid w:val="00A51A68"/>
    <w:rsid w:val="00A75F1A"/>
    <w:rsid w:val="00AA5621"/>
    <w:rsid w:val="00AB150D"/>
    <w:rsid w:val="00AD093A"/>
    <w:rsid w:val="00B20765"/>
    <w:rsid w:val="00B30546"/>
    <w:rsid w:val="00B37E6E"/>
    <w:rsid w:val="00B405E3"/>
    <w:rsid w:val="00B45CC6"/>
    <w:rsid w:val="00B45F59"/>
    <w:rsid w:val="00B55EDE"/>
    <w:rsid w:val="00B70247"/>
    <w:rsid w:val="00B74ECC"/>
    <w:rsid w:val="00B93B8C"/>
    <w:rsid w:val="00B9507A"/>
    <w:rsid w:val="00BA03ED"/>
    <w:rsid w:val="00BA1B37"/>
    <w:rsid w:val="00BB4CB4"/>
    <w:rsid w:val="00BC3AD4"/>
    <w:rsid w:val="00C124ED"/>
    <w:rsid w:val="00C20B16"/>
    <w:rsid w:val="00C43BF1"/>
    <w:rsid w:val="00C76A76"/>
    <w:rsid w:val="00C833C1"/>
    <w:rsid w:val="00C95877"/>
    <w:rsid w:val="00CA1183"/>
    <w:rsid w:val="00CA4710"/>
    <w:rsid w:val="00CB6765"/>
    <w:rsid w:val="00CC15C3"/>
    <w:rsid w:val="00CC5BE7"/>
    <w:rsid w:val="00CF1C45"/>
    <w:rsid w:val="00D01203"/>
    <w:rsid w:val="00D019A6"/>
    <w:rsid w:val="00D01BD3"/>
    <w:rsid w:val="00D12CB8"/>
    <w:rsid w:val="00D1484D"/>
    <w:rsid w:val="00D2132C"/>
    <w:rsid w:val="00D266E7"/>
    <w:rsid w:val="00D513A9"/>
    <w:rsid w:val="00D53800"/>
    <w:rsid w:val="00D6384D"/>
    <w:rsid w:val="00D6499D"/>
    <w:rsid w:val="00D66392"/>
    <w:rsid w:val="00D67F9D"/>
    <w:rsid w:val="00DA6E5C"/>
    <w:rsid w:val="00DC347E"/>
    <w:rsid w:val="00DD65C6"/>
    <w:rsid w:val="00E15490"/>
    <w:rsid w:val="00E402CE"/>
    <w:rsid w:val="00E70843"/>
    <w:rsid w:val="00E77409"/>
    <w:rsid w:val="00E809DA"/>
    <w:rsid w:val="00EA673F"/>
    <w:rsid w:val="00EB6D0B"/>
    <w:rsid w:val="00EC27A7"/>
    <w:rsid w:val="00ED6AF6"/>
    <w:rsid w:val="00F24F7C"/>
    <w:rsid w:val="00F35E39"/>
    <w:rsid w:val="00F4281E"/>
    <w:rsid w:val="00F44272"/>
    <w:rsid w:val="00F45D85"/>
    <w:rsid w:val="00F52EDA"/>
    <w:rsid w:val="00F61874"/>
    <w:rsid w:val="00F75748"/>
    <w:rsid w:val="00F9315E"/>
    <w:rsid w:val="00FA199C"/>
    <w:rsid w:val="00FA3E88"/>
    <w:rsid w:val="00FD6823"/>
    <w:rsid w:val="00FD6935"/>
    <w:rsid w:val="00FD77B2"/>
    <w:rsid w:val="00FF18F1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C44CA61-3AEB-4645-92A8-BA005AB7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91568A"/>
    <w:pPr>
      <w:keepNext/>
      <w:widowControl/>
      <w:autoSpaceDE/>
      <w:autoSpaceDN/>
      <w:jc w:val="center"/>
      <w:outlineLvl w:val="0"/>
    </w:pPr>
    <w:rPr>
      <w:rFonts w:ascii="PragmaticaCTT" w:hAnsi="PragmaticaCTT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568A"/>
    <w:pPr>
      <w:keepNext/>
      <w:widowControl/>
      <w:autoSpaceDE/>
      <w:autoSpaceDN/>
      <w:outlineLvl w:val="1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rsid w:val="0091568A"/>
    <w:rPr>
      <w:rFonts w:ascii="PragmaticaCTT" w:eastAsia="Times New Roman" w:hAnsi="PragmaticaCTT" w:cs="Times New Roman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9156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link w:val="a4"/>
    <w:uiPriority w:val="34"/>
    <w:rsid w:val="0091568A"/>
    <w:rPr>
      <w:rFonts w:ascii="Times New Roman" w:eastAsia="Times New Roman" w:hAnsi="Times New Roman" w:cs="Times New Roman"/>
      <w:lang w:val="ru-RU"/>
    </w:rPr>
  </w:style>
  <w:style w:type="character" w:styleId="a6">
    <w:name w:val="Hyperlink"/>
    <w:rsid w:val="0091568A"/>
    <w:rPr>
      <w:color w:val="0000FF"/>
      <w:u w:val="single"/>
    </w:rPr>
  </w:style>
  <w:style w:type="character" w:customStyle="1" w:styleId="Bodytext212pt">
    <w:name w:val="Body text (2) + 12 pt"/>
    <w:basedOn w:val="a0"/>
    <w:rsid w:val="007E5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No Spacing"/>
    <w:uiPriority w:val="1"/>
    <w:qFormat/>
    <w:rsid w:val="007E55D4"/>
    <w:pPr>
      <w:widowControl/>
      <w:autoSpaceDE/>
      <w:autoSpaceDN/>
    </w:pPr>
    <w:rPr>
      <w:rFonts w:ascii="Times New Roman CYR" w:eastAsia="Times New Roman" w:hAnsi="Times New Roman CYR" w:cs="Times New Roman"/>
      <w:sz w:val="20"/>
      <w:szCs w:val="20"/>
      <w:lang w:val="ru-RU" w:eastAsia="ru-RU"/>
    </w:rPr>
  </w:style>
  <w:style w:type="paragraph" w:styleId="a8">
    <w:name w:val="header"/>
    <w:basedOn w:val="a"/>
    <w:link w:val="a9"/>
    <w:rsid w:val="000A7DAC"/>
    <w:pPr>
      <w:widowControl/>
      <w:tabs>
        <w:tab w:val="center" w:pos="4677"/>
        <w:tab w:val="right" w:pos="9355"/>
      </w:tabs>
      <w:autoSpaceDE/>
      <w:autoSpaceDN/>
    </w:pPr>
    <w:rPr>
      <w:rFonts w:ascii="Times New Roman CYR" w:hAnsi="Times New Roman CYR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A7DAC"/>
    <w:rPr>
      <w:rFonts w:ascii="Times New Roman CYR" w:eastAsia="Times New Roman" w:hAnsi="Times New Roman CYR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rsid w:val="000A7DAC"/>
    <w:pPr>
      <w:widowControl/>
      <w:tabs>
        <w:tab w:val="center" w:pos="4677"/>
        <w:tab w:val="right" w:pos="9355"/>
      </w:tabs>
      <w:autoSpaceDE/>
      <w:autoSpaceDN/>
    </w:pPr>
    <w:rPr>
      <w:rFonts w:ascii="Times New Roman CYR" w:hAnsi="Times New Roman CYR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A7DAC"/>
    <w:rPr>
      <w:rFonts w:ascii="Times New Roman CYR" w:eastAsia="Times New Roman" w:hAnsi="Times New Roman CYR" w:cs="Times New Roman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8F5D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F5D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4B4A-118C-42A6-AB0A-7F66BBE9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Максим Андреевич</dc:creator>
  <cp:keywords/>
  <dc:description/>
  <cp:lastModifiedBy>Энергосервис-Тендер</cp:lastModifiedBy>
  <cp:revision>12</cp:revision>
  <cp:lastPrinted>2023-10-10T10:59:00Z</cp:lastPrinted>
  <dcterms:created xsi:type="dcterms:W3CDTF">2023-10-09T10:08:00Z</dcterms:created>
  <dcterms:modified xsi:type="dcterms:W3CDTF">2024-01-18T06:51:00Z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