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FDC" w:rsidRDefault="006F3FDC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6F3FDC">
        <w:tc>
          <w:tcPr>
            <w:tcW w:w="4219" w:type="dxa"/>
          </w:tcPr>
          <w:p w:rsidR="006F3FDC" w:rsidRDefault="006F3F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FDC" w:rsidRDefault="006F3F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3FDC" w:rsidRDefault="006F3FDC" w:rsidP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F6543C">
      <w:pPr>
        <w:pStyle w:val="1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6F3FDC" w:rsidRDefault="006F3FDC">
      <w:pPr>
        <w:rPr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6F3FDC">
      <w:pPr>
        <w:jc w:val="center"/>
        <w:rPr>
          <w:rFonts w:ascii="Times New Roman" w:hAnsi="Times New Roman"/>
          <w:sz w:val="24"/>
          <w:szCs w:val="24"/>
        </w:rPr>
      </w:pPr>
    </w:p>
    <w:p w:rsidR="006F3FDC" w:rsidRDefault="00F654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Тюмень</w:t>
      </w: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4"/>
          <w:szCs w:val="24"/>
        </w:rPr>
      </w:pPr>
    </w:p>
    <w:p w:rsidR="00F6543C" w:rsidRDefault="00F654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07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97"/>
        <w:gridCol w:w="2922"/>
        <w:gridCol w:w="6388"/>
      </w:tblGrid>
      <w:tr w:rsidR="006F3FDC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услуг по сопровождению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информационно-справочной системы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3FDC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6F3FDC" w:rsidRDefault="006F3F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pStyle w:val="2"/>
              <w:widowControl w:val="0"/>
            </w:pPr>
            <w:r>
              <w:rPr>
                <w:lang w:val="ru-RU" w:eastAsia="ru-RU"/>
              </w:rPr>
              <w:t>ФИЛИАЛ ООО «РУСИНВЕСТ»-«ТНПЗ»</w:t>
            </w:r>
          </w:p>
          <w:p w:rsidR="006F3FDC" w:rsidRDefault="006F3FDC">
            <w:pPr>
              <w:pStyle w:val="2"/>
              <w:widowControl w:val="0"/>
              <w:rPr>
                <w:lang w:val="ru-RU" w:eastAsia="ru-RU"/>
              </w:rPr>
            </w:pPr>
          </w:p>
        </w:tc>
      </w:tr>
      <w:tr w:rsidR="006F3FDC">
        <w:trPr>
          <w:trHeight w:val="84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625047, Тюменская область,</w:t>
            </w:r>
          </w:p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6F3FDC">
        <w:trPr>
          <w:trHeight w:val="55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01 марта 2024 года по 28 </w:t>
            </w:r>
            <w:r>
              <w:rPr>
                <w:rFonts w:ascii="Times New Roman" w:hAnsi="Times New Roman"/>
                <w:sz w:val="24"/>
                <w:szCs w:val="24"/>
              </w:rPr>
              <w:t>февраля 2025 года</w:t>
            </w:r>
          </w:p>
        </w:tc>
      </w:tr>
      <w:tr w:rsidR="006F3FDC">
        <w:trPr>
          <w:trHeight w:val="4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pStyle w:val="2"/>
              <w:widowControl w:val="0"/>
            </w:pPr>
            <w:r>
              <w:rPr>
                <w:u w:val="single"/>
                <w:lang w:val="ru-RU" w:eastAsia="ru-RU"/>
              </w:rPr>
              <w:t>Не предусмотрены</w:t>
            </w:r>
          </w:p>
        </w:tc>
      </w:tr>
      <w:tr w:rsidR="006F3FDC"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DC" w:rsidRDefault="006F3FDC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F3FDC">
        <w:trPr>
          <w:trHeight w:val="3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ИСС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составе: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Помощник проектировщика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Охрана труда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Экология.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Стройэксперт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Профессиональный вариант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Нефтегазовый комплекс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Пожарная безопасность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Техэксперт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Промышленная безопасность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ТПД. Здания, сооружения, конструкции и узлы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ТПД. Инженерные сети, оборуд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ование и сооружения</w:t>
            </w:r>
          </w:p>
          <w:p w:rsidR="006F3FDC" w:rsidRDefault="00F65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Законодательство Тюменской области.</w:t>
            </w:r>
          </w:p>
          <w:p w:rsidR="006F3FDC" w:rsidRDefault="00F6543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лицензий — 50.</w:t>
            </w:r>
          </w:p>
          <w:p w:rsidR="006F3FDC" w:rsidRDefault="006F3FDC">
            <w:pPr>
              <w:widowControl w:val="0"/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FDC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6F3FDC">
            <w:pPr>
              <w:pStyle w:val="af4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 оказываемых услуг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b/>
                <w:sz w:val="24"/>
                <w:szCs w:val="24"/>
                <w:lang w:eastAsia="en-US"/>
              </w:rPr>
              <w:t>1. Регулярное обновление систем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1.1 Обновление баз данных </w:t>
            </w:r>
            <w:proofErr w:type="spell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Техэксперт</w:t>
            </w:r>
            <w:proofErr w:type="spell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проходит не реже 1 раза месяц.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1.2 Последний 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полученный от дистрибьюторского центра эталон БД обязателен к установке. Обновление производиться в запланированное и удобное для пользователя время. Для всех клиентов эталоны необходимо переустанавливать 1 раз в месяц.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1.3 При каждом обновлении системы сп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ециалист должен: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обновить базы данных клиента путем замены эталонов;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— актуализировать </w:t>
            </w:r>
            <w:proofErr w:type="gram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тома  оперативного</w:t>
            </w:r>
            <w:proofErr w:type="gram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 обновления  (*.ud6), то есть удалить все имеющиеся у клиента  тома оперативного обновления и сформировать новые.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— Снять отчет </w:t>
            </w:r>
            <w:proofErr w:type="spell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Sysinfo</w:t>
            </w:r>
            <w:proofErr w:type="spell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*, 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убедиться, что система работает корректно, все комплекты собраны и работают корректно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b/>
                <w:sz w:val="24"/>
                <w:szCs w:val="24"/>
                <w:u w:val="single"/>
                <w:lang w:eastAsia="en-US"/>
              </w:rPr>
              <w:t>2. Требования к работе с СПП (служба поддержки пользователей):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2.1. Все взаимодействие с пользователями должно происходит через </w:t>
            </w:r>
            <w:proofErr w:type="gramStart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СПП,  осуществляющую</w:t>
            </w:r>
            <w:proofErr w:type="gramEnd"/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информационную, техни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ческую, консультационную, экспертную и иные виды поддержки пользователей. 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2.2. СПП должна оказывать услуги (принимать обращения) Пользователям на протяжении 8 часов в сутки, в период с 8.00 до 19.00 часов по местному 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lastRenderedPageBreak/>
              <w:t>времени*, по рабочим дням без перерыва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 на обед. Пользователь должен иметь возможность связаться с СПП сразу же в случае возникновения такой необходимости.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 xml:space="preserve">2.3. Обращение пользователей в СПП может осуществляться: 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непосредственно из ИСС через специальный баннер;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по телефону;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по электронно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й почте.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2.4. СПП должна оказывать пользователям следующие услуги: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экспертную поддержку в профессиональной сфере;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выполнение запросов на поиск документов;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оказание консультаций по работе с ИСС;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техническую поддержку;</w:t>
            </w:r>
          </w:p>
          <w:p w:rsidR="006F3FDC" w:rsidRDefault="00F6543C">
            <w:pPr>
              <w:widowControl w:val="0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— иные виды поддержки, связанны</w:t>
            </w:r>
            <w:r>
              <w:rPr>
                <w:rFonts w:ascii="Times New Roman" w:hAnsi="Times New Roman" w:cstheme="majorHAnsi"/>
                <w:sz w:val="24"/>
                <w:szCs w:val="24"/>
                <w:lang w:eastAsia="en-US"/>
              </w:rPr>
              <w:t>е с документацией, обслуживанием, обучением, консультациями и т.д.</w:t>
            </w:r>
          </w:p>
        </w:tc>
      </w:tr>
    </w:tbl>
    <w:p w:rsidR="006F3FDC" w:rsidRDefault="006F3FD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F3FDC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B463E"/>
    <w:multiLevelType w:val="multilevel"/>
    <w:tmpl w:val="079C4C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D85D69"/>
    <w:multiLevelType w:val="multilevel"/>
    <w:tmpl w:val="B106D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FDC"/>
    <w:rsid w:val="006F3FDC"/>
    <w:rsid w:val="00F6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E28E"/>
  <w15:docId w15:val="{034CE6E9-0459-4237-9F8F-379F3704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rsid w:val="005C7A32"/>
    <w:rPr>
      <w:rFonts w:ascii="Calibri" w:eastAsia="Calibri" w:hAnsi="Calibri" w:cs="Times New Roman"/>
    </w:rPr>
  </w:style>
  <w:style w:type="character" w:customStyle="1" w:styleId="a8">
    <w:name w:val="Основной текст + Полужирный"/>
    <w:basedOn w:val="a0"/>
    <w:qFormat/>
    <w:rsid w:val="006D6B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en-US"/>
    </w:rPr>
  </w:style>
  <w:style w:type="character" w:customStyle="1" w:styleId="a9">
    <w:name w:val="Верхний колонтитул Знак"/>
    <w:basedOn w:val="a0"/>
    <w:link w:val="aa"/>
    <w:qFormat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af3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4">
    <w:name w:val="List Paragraph"/>
    <w:basedOn w:val="a"/>
    <w:uiPriority w:val="34"/>
    <w:qFormat/>
    <w:rsid w:val="00810CD3"/>
    <w:pPr>
      <w:ind w:left="720"/>
      <w:contextualSpacing/>
    </w:pPr>
  </w:style>
  <w:style w:type="paragraph" w:styleId="a7">
    <w:name w:val="Body Text Indent"/>
    <w:basedOn w:val="a"/>
    <w:link w:val="a6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a">
    <w:name w:val="header"/>
    <w:basedOn w:val="a"/>
    <w:link w:val="a9"/>
    <w:unhideWhenUsed/>
    <w:rsid w:val="00DC6F90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83677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5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C7A3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D639-39EA-4044-A45C-9FA8ED66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404</Words>
  <Characters>2305</Characters>
  <Application>Microsoft Office Word</Application>
  <DocSecurity>0</DocSecurity>
  <Lines>19</Lines>
  <Paragraphs>5</Paragraphs>
  <ScaleCrop>false</ScaleCrop>
  <Company>ЗАО Антипинский НПЗ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dc:description/>
  <cp:lastModifiedBy>Энергосервис-Тендер</cp:lastModifiedBy>
  <cp:revision>19</cp:revision>
  <cp:lastPrinted>2019-11-26T10:41:00Z</cp:lastPrinted>
  <dcterms:created xsi:type="dcterms:W3CDTF">2023-10-20T12:04:00Z</dcterms:created>
  <dcterms:modified xsi:type="dcterms:W3CDTF">2024-01-25T06:19:00Z</dcterms:modified>
  <dc:language>ru-RU</dc:language>
</cp:coreProperties>
</file>