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5000000">
      <w:pPr>
        <w:pStyle w:val="Style_2"/>
        <w:widowControl w:val="1"/>
        <w:ind w:firstLine="0" w:left="0"/>
        <w:jc w:val="center"/>
        <w:rPr>
          <w:rFonts w:ascii="Times New Roman" w:hAnsi="Times New Roman"/>
          <w:b w:val="1"/>
        </w:rPr>
      </w:pPr>
    </w:p>
    <w:p w14:paraId="06000000">
      <w:pPr>
        <w:pStyle w:val="Style_2"/>
        <w:widowControl w:val="1"/>
        <w:ind w:firstLine="0" w:left="0"/>
        <w:jc w:val="center"/>
        <w:rPr>
          <w:rFonts w:ascii="Times New Roman" w:hAnsi="Times New Roman"/>
          <w:b w:val="1"/>
        </w:rPr>
      </w:pPr>
      <w:r>
        <w:rPr>
          <w:rFonts w:ascii="Times New Roman" w:hAnsi="Times New Roman"/>
          <w:b w:val="1"/>
        </w:rPr>
        <w:t xml:space="preserve">Договор </w:t>
      </w:r>
      <w:r>
        <w:rPr>
          <w:rFonts w:ascii="Times New Roman" w:hAnsi="Times New Roman"/>
          <w:b w:val="1"/>
        </w:rPr>
        <w:t>уступки прав (требований)</w:t>
      </w:r>
      <w:r>
        <w:rPr>
          <w:rFonts w:ascii="Times New Roman" w:hAnsi="Times New Roman"/>
          <w:b w:val="1"/>
        </w:rPr>
        <w:t xml:space="preserve"> </w:t>
      </w:r>
      <w:r>
        <w:rPr>
          <w:rFonts w:ascii="Times New Roman" w:hAnsi="Times New Roman"/>
          <w:b w:val="1"/>
        </w:rPr>
        <w:t xml:space="preserve">№ </w:t>
      </w:r>
      <w:r>
        <w:rPr>
          <w:rFonts w:ascii="Times New Roman" w:hAnsi="Times New Roman"/>
          <w:b w:val="1"/>
        </w:rPr>
        <w:t>_______________</w:t>
      </w:r>
    </w:p>
    <w:p w14:paraId="07000000">
      <w:pPr>
        <w:pStyle w:val="Style_4"/>
        <w:widowControl w:val="1"/>
        <w:ind/>
        <w:rPr>
          <w:rFonts w:ascii="Times New Roman" w:hAnsi="Times New Roman"/>
        </w:rPr>
      </w:pPr>
    </w:p>
    <w:p w14:paraId="08000000">
      <w:pPr>
        <w:pStyle w:val="Style_4"/>
        <w:widowControl w:val="1"/>
        <w:ind/>
        <w:rPr>
          <w:rFonts w:ascii="Times New Roman" w:hAnsi="Times New Roman"/>
          <w:b w:val="1"/>
        </w:rPr>
      </w:pPr>
    </w:p>
    <w:p w14:paraId="09000000">
      <w:pPr>
        <w:pStyle w:val="Style_4"/>
        <w:widowControl w:val="1"/>
        <w:ind/>
        <w:rPr>
          <w:rFonts w:ascii="Times New Roman" w:hAnsi="Times New Roman"/>
          <w:b w:val="1"/>
        </w:rPr>
      </w:pPr>
      <w:r>
        <w:rPr>
          <w:rFonts w:ascii="Times New Roman" w:hAnsi="Times New Roman"/>
          <w:b w:val="1"/>
        </w:rPr>
        <w:t xml:space="preserve">г. </w:t>
      </w:r>
      <w:r>
        <w:rPr>
          <w:rFonts w:ascii="Times New Roman" w:hAnsi="Times New Roman"/>
          <w:b w:val="1"/>
        </w:rPr>
        <w:t>Москва</w:t>
      </w:r>
      <w:r>
        <w:rPr>
          <w:rFonts w:ascii="Times New Roman" w:hAnsi="Times New Roman"/>
          <w:b w:val="1"/>
        </w:rPr>
        <w:tab/>
      </w:r>
      <w:r>
        <w:rPr>
          <w:rFonts w:ascii="Times New Roman" w:hAnsi="Times New Roman"/>
          <w:b w:val="1"/>
        </w:rPr>
        <w:tab/>
      </w:r>
      <w:r>
        <w:rPr>
          <w:rFonts w:ascii="Times New Roman" w:hAnsi="Times New Roman"/>
          <w:b w:val="1"/>
        </w:rPr>
        <w:tab/>
      </w:r>
      <w:r>
        <w:rPr>
          <w:rFonts w:ascii="Times New Roman" w:hAnsi="Times New Roman"/>
          <w:b w:val="1"/>
        </w:rPr>
        <w:tab/>
      </w:r>
      <w:r>
        <w:rPr>
          <w:rFonts w:ascii="Times New Roman" w:hAnsi="Times New Roman"/>
          <w:b w:val="1"/>
        </w:rPr>
        <w:tab/>
      </w:r>
      <w:r>
        <w:rPr>
          <w:rFonts w:ascii="Times New Roman" w:hAnsi="Times New Roman"/>
          <w:b w:val="1"/>
        </w:rPr>
        <w:tab/>
      </w:r>
      <w:r>
        <w:rPr>
          <w:rFonts w:ascii="Times New Roman" w:hAnsi="Times New Roman"/>
          <w:b w:val="1"/>
        </w:rPr>
        <w:tab/>
      </w:r>
      <w:r>
        <w:rPr>
          <w:rFonts w:ascii="Times New Roman" w:hAnsi="Times New Roman"/>
          <w:b w:val="1"/>
        </w:rPr>
        <w:tab/>
      </w:r>
      <w:r>
        <w:rPr>
          <w:rFonts w:ascii="Times New Roman" w:hAnsi="Times New Roman"/>
          <w:b w:val="1"/>
        </w:rPr>
        <w:t xml:space="preserve">       </w:t>
      </w:r>
      <w:r>
        <w:rPr>
          <w:rFonts w:ascii="Times New Roman" w:hAnsi="Times New Roman"/>
          <w:b w:val="1"/>
        </w:rPr>
        <w:t xml:space="preserve">  </w:t>
      </w:r>
      <w:r>
        <w:rPr>
          <w:rFonts w:ascii="Times New Roman" w:hAnsi="Times New Roman"/>
          <w:b w:val="1"/>
        </w:rPr>
        <w:t xml:space="preserve">     </w:t>
      </w:r>
      <w:r>
        <w:rPr>
          <w:rFonts w:ascii="Times New Roman" w:hAnsi="Times New Roman"/>
          <w:b w:val="1"/>
        </w:rPr>
        <w:t>«</w:t>
      </w:r>
      <w:r>
        <w:rPr>
          <w:rFonts w:ascii="Times New Roman" w:hAnsi="Times New Roman"/>
          <w:b w:val="1"/>
        </w:rPr>
        <w:t>____</w:t>
      </w:r>
      <w:r>
        <w:rPr>
          <w:rFonts w:ascii="Times New Roman" w:hAnsi="Times New Roman"/>
          <w:b w:val="1"/>
        </w:rPr>
        <w:t xml:space="preserve">» </w:t>
      </w:r>
      <w:r>
        <w:rPr>
          <w:rFonts w:ascii="Times New Roman" w:hAnsi="Times New Roman"/>
          <w:b w:val="1"/>
        </w:rPr>
        <w:t>__________</w:t>
      </w:r>
      <w:r>
        <w:rPr>
          <w:rFonts w:ascii="Times New Roman" w:hAnsi="Times New Roman"/>
          <w:b w:val="1"/>
        </w:rPr>
        <w:t xml:space="preserve"> </w:t>
      </w:r>
      <w:r>
        <w:rPr>
          <w:rFonts w:ascii="Times New Roman" w:hAnsi="Times New Roman"/>
          <w:b w:val="1"/>
        </w:rPr>
        <w:t>20</w:t>
      </w:r>
      <w:r>
        <w:rPr>
          <w:rFonts w:ascii="Times New Roman" w:hAnsi="Times New Roman"/>
          <w:b w:val="1"/>
        </w:rPr>
        <w:t>__</w:t>
      </w:r>
      <w:r>
        <w:rPr>
          <w:rFonts w:ascii="Times New Roman" w:hAnsi="Times New Roman"/>
          <w:b w:val="1"/>
        </w:rPr>
        <w:t xml:space="preserve"> года</w:t>
      </w:r>
    </w:p>
    <w:p w14:paraId="0A000000">
      <w:pPr>
        <w:ind w:firstLine="708" w:left="0"/>
        <w:jc w:val="both"/>
        <w:rPr>
          <w:b w:val="1"/>
          <w:spacing w:val="-3"/>
          <w:sz w:val="20"/>
        </w:rPr>
      </w:pPr>
    </w:p>
    <w:p w14:paraId="0B000000">
      <w:pPr>
        <w:ind w:firstLine="708" w:left="0"/>
        <w:jc w:val="both"/>
        <w:rPr>
          <w:b w:val="1"/>
          <w:spacing w:val="-3"/>
          <w:sz w:val="20"/>
        </w:rPr>
      </w:pPr>
      <w:bookmarkStart w:id="1" w:name="_Hlk130376914"/>
      <w:r>
        <w:rPr>
          <w:b w:val="1"/>
          <w:sz w:val="20"/>
        </w:rPr>
        <w:t xml:space="preserve">Публичное акционерное общество Национальный банк «ТРАСТ» </w:t>
      </w:r>
      <w:bookmarkStart w:id="2" w:name="_Hlk153897146"/>
      <w:r>
        <w:rPr>
          <w:b w:val="1"/>
          <w:sz w:val="20"/>
        </w:rPr>
        <w:t>(Банк «ТРАСТ» (ПАО)</w:t>
      </w:r>
      <w:bookmarkEnd w:id="2"/>
      <w:r>
        <w:rPr>
          <w:b w:val="1"/>
          <w:sz w:val="20"/>
        </w:rPr>
        <w:t>),</w:t>
      </w:r>
      <w:r>
        <w:rPr>
          <w:sz w:val="20"/>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Pr>
          <w:sz w:val="20"/>
        </w:rPr>
        <w:t>Российская Федерация, 121151, город Москва, ул. Можайский Вал, д. 8</w:t>
      </w:r>
      <w:r>
        <w:rPr>
          <w:sz w:val="20"/>
        </w:rPr>
        <w:t>)</w:t>
      </w:r>
      <w:bookmarkEnd w:id="1"/>
      <w:r>
        <w:rPr>
          <w:sz w:val="20"/>
        </w:rPr>
        <w:t xml:space="preserve">, именуемое в дальнейшем </w:t>
      </w:r>
      <w:r>
        <w:rPr>
          <w:b w:val="1"/>
          <w:sz w:val="20"/>
        </w:rPr>
        <w:t>«ЦЕДЕНТ»</w:t>
      </w:r>
      <w:r>
        <w:rPr>
          <w:sz w:val="20"/>
        </w:rPr>
        <w:t xml:space="preserve">, </w:t>
      </w:r>
      <w:r>
        <w:rPr>
          <w:sz w:val="20"/>
        </w:rPr>
        <w:t>в лице</w:t>
      </w:r>
      <w:r>
        <w:rPr>
          <w:sz w:val="20"/>
        </w:rPr>
        <w:t>______________________</w:t>
      </w:r>
      <w:r>
        <w:rPr>
          <w:sz w:val="20"/>
        </w:rPr>
        <w:t xml:space="preserve">, действующего на основании </w:t>
      </w:r>
      <w:r>
        <w:rPr>
          <w:sz w:val="20"/>
        </w:rPr>
        <w:t>__</w:t>
      </w:r>
      <w:r>
        <w:rPr>
          <w:sz w:val="20"/>
        </w:rPr>
        <w:t>___________________________</w:t>
      </w:r>
      <w:r>
        <w:rPr>
          <w:spacing w:val="-2"/>
          <w:sz w:val="20"/>
        </w:rPr>
        <w:t>, с одной стороны,</w:t>
      </w:r>
      <w:r>
        <w:rPr>
          <w:spacing w:val="-2"/>
          <w:sz w:val="20"/>
        </w:rPr>
        <w:t xml:space="preserve"> и</w:t>
      </w:r>
    </w:p>
    <w:tbl>
      <w:tblPr>
        <w:tblStyle w:val="Style_5"/>
        <w:tblW w:type="auto" w:w="0"/>
        <w:tblBorders>
          <w:top w:sz="4" w:val="nil"/>
          <w:left w:sz="4" w:val="nil"/>
          <w:bottom w:sz="4" w:val="nil"/>
          <w:right w:sz="4" w:val="nil"/>
          <w:insideH w:color="000000" w:sz="4" w:val="single"/>
          <w:insideV w:color="000000" w:sz="4" w:val="single"/>
        </w:tblBorders>
        <w:tblLayout w:type="fixed"/>
      </w:tblPr>
      <w:tblGrid>
        <w:gridCol w:w="2376"/>
        <w:gridCol w:w="7797"/>
      </w:tblGrid>
      <w:tr>
        <w:tc>
          <w:tcPr>
            <w:tcW w:type="dxa" w:w="2376"/>
            <w:tcBorders>
              <w:top w:sz="4" w:val="nil"/>
              <w:left w:sz="4" w:val="nil"/>
              <w:bottom w:sz="4" w:val="nil"/>
              <w:right w:sz="4" w:val="nil"/>
            </w:tcBorders>
            <w:shd w:fill="auto" w:val="clear"/>
          </w:tcPr>
          <w:p w14:paraId="0C000000">
            <w:pPr>
              <w:ind/>
              <w:jc w:val="right"/>
              <w:rPr>
                <w:i w:val="1"/>
                <w:color w:val="FF0000"/>
                <w:sz w:val="20"/>
              </w:rPr>
            </w:pPr>
            <w:r>
              <w:rPr>
                <w:i w:val="1"/>
                <w:color w:val="FF0000"/>
                <w:sz w:val="20"/>
              </w:rPr>
              <w:t>Вариант 1  Покупатель ЮЛ</w:t>
            </w:r>
          </w:p>
        </w:tc>
        <w:tc>
          <w:tcPr>
            <w:tcW w:type="dxa" w:w="7797"/>
            <w:tcBorders>
              <w:top w:sz="4" w:val="nil"/>
              <w:left w:sz="4" w:val="nil"/>
              <w:bottom w:sz="4" w:val="nil"/>
              <w:right w:sz="4" w:val="nil"/>
            </w:tcBorders>
            <w:shd w:fill="auto" w:val="clear"/>
          </w:tcPr>
          <w:tbl>
            <w:tblPr>
              <w:tblStyle w:val="Style_5"/>
              <w:tblW w:type="auto" w:w="0"/>
              <w:tblBorders>
                <w:top w:sz="4" w:val="nil"/>
                <w:left w:sz="4" w:val="nil"/>
                <w:bottom w:sz="4" w:val="nil"/>
                <w:right w:sz="4" w:val="nil"/>
                <w:insideH w:color="000000" w:sz="4" w:val="single"/>
                <w:insideV w:color="000000" w:sz="4" w:val="single"/>
              </w:tblBorders>
              <w:tblLayout w:type="fixed"/>
            </w:tblPr>
            <w:tblGrid>
              <w:gridCol w:w="6969"/>
            </w:tblGrid>
            <w:tr>
              <w:tc>
                <w:tcPr>
                  <w:tcW w:type="dxa" w:w="6969"/>
                  <w:tcBorders>
                    <w:top w:sz="4" w:val="nil"/>
                    <w:left w:sz="4" w:val="nil"/>
                    <w:bottom w:sz="4" w:val="nil"/>
                    <w:right w:sz="4" w:val="nil"/>
                  </w:tcBorders>
                  <w:shd w:fill="auto" w:val="clear"/>
                </w:tcPr>
                <w:p w14:paraId="0D000000">
                  <w:pPr>
                    <w:ind/>
                    <w:jc w:val="both"/>
                    <w:rPr>
                      <w:i w:val="1"/>
                      <w:color w:val="0070C0"/>
                      <w:sz w:val="20"/>
                    </w:rPr>
                  </w:pPr>
                </w:p>
              </w:tc>
            </w:tr>
            <w:tr>
              <w:tc>
                <w:tcPr>
                  <w:tcW w:type="dxa" w:w="6969"/>
                  <w:tcBorders>
                    <w:top w:sz="4" w:val="nil"/>
                    <w:left w:sz="4" w:val="nil"/>
                    <w:bottom w:sz="4" w:val="nil"/>
                    <w:right w:sz="4" w:val="nil"/>
                  </w:tcBorders>
                  <w:shd w:fill="auto" w:val="clear"/>
                </w:tcPr>
                <w:p w14:paraId="0E000000">
                  <w:pPr>
                    <w:ind/>
                    <w:jc w:val="both"/>
                    <w:rPr>
                      <w:i w:val="1"/>
                      <w:color w:val="0070C0"/>
                      <w:sz w:val="20"/>
                    </w:rPr>
                  </w:pPr>
                  <w:r>
                    <w:rPr>
                      <w:i w:val="1"/>
                      <w:color w:val="0070C0"/>
                      <w:sz w:val="20"/>
                    </w:rPr>
                    <w:t>(полное наименование, ИНН, ОГРН согласно выписке из ЕГРЮЛ)</w:t>
                  </w:r>
                </w:p>
              </w:tc>
            </w:tr>
          </w:tbl>
          <w:p w14:paraId="0F000000">
            <w:pPr>
              <w:ind/>
              <w:jc w:val="both"/>
              <w:rPr>
                <w:i w:val="1"/>
                <w:color w:val="4472C4"/>
                <w:sz w:val="20"/>
              </w:rPr>
            </w:pPr>
            <w:r>
              <w:rPr>
                <w:color w:val="000000"/>
                <w:sz w:val="20"/>
              </w:rPr>
              <w:t xml:space="preserve">ИНН </w:t>
            </w:r>
            <w:r>
              <w:rPr>
                <w:color w:val="0070C0"/>
                <w:sz w:val="20"/>
              </w:rPr>
              <w:t>______________</w:t>
            </w:r>
            <w:r>
              <w:rPr>
                <w:color w:val="000000"/>
                <w:sz w:val="20"/>
              </w:rPr>
              <w:t xml:space="preserve">, ОГРН </w:t>
            </w:r>
            <w:r>
              <w:rPr>
                <w:color w:val="0070C0"/>
                <w:sz w:val="20"/>
              </w:rPr>
              <w:t>___________</w:t>
            </w:r>
            <w:r>
              <w:rPr>
                <w:color w:val="000000"/>
                <w:sz w:val="20"/>
              </w:rPr>
              <w:t>, в лице</w:t>
            </w:r>
            <w:r>
              <w:rPr>
                <w:i w:val="1"/>
                <w:color w:val="000000"/>
                <w:sz w:val="20"/>
              </w:rPr>
              <w:t xml:space="preserve"> </w:t>
            </w:r>
            <w:r>
              <w:rPr>
                <w:i w:val="1"/>
                <w:color w:val="0070C0"/>
                <w:sz w:val="20"/>
              </w:rPr>
              <w:t>_________________________________________</w:t>
            </w:r>
            <w:r>
              <w:rPr>
                <w:i w:val="1"/>
                <w:color w:val="4472C4"/>
                <w:sz w:val="20"/>
              </w:rPr>
              <w:t xml:space="preserve">, </w:t>
            </w:r>
            <w:r>
              <w:rPr>
                <w:color w:val="000000"/>
                <w:sz w:val="20"/>
              </w:rPr>
              <w:t>действующего</w:t>
            </w:r>
            <w:r>
              <w:rPr>
                <w:i w:val="1"/>
                <w:color w:val="4472C4"/>
                <w:sz w:val="20"/>
              </w:rPr>
              <w:t xml:space="preserve"> </w:t>
            </w:r>
            <w:r>
              <w:rPr>
                <w:color w:val="000000"/>
                <w:sz w:val="20"/>
              </w:rPr>
              <w:t>на основании</w:t>
            </w:r>
            <w:r>
              <w:rPr>
                <w:i w:val="1"/>
                <w:color w:val="000000"/>
                <w:sz w:val="20"/>
              </w:rPr>
              <w:t xml:space="preserve"> </w:t>
            </w:r>
            <w:r>
              <w:rPr>
                <w:i w:val="1"/>
                <w:color w:val="0070C0"/>
                <w:sz w:val="20"/>
              </w:rPr>
              <w:t>_______</w:t>
            </w:r>
            <w:r>
              <w:rPr>
                <w:i w:val="1"/>
                <w:color w:val="0070C0"/>
                <w:sz w:val="20"/>
              </w:rPr>
              <w:t>___________________________________</w:t>
            </w:r>
            <w:r>
              <w:rPr>
                <w:i w:val="1"/>
                <w:color w:val="4472C4"/>
                <w:sz w:val="20"/>
              </w:rPr>
              <w:t xml:space="preserve">, </w:t>
            </w:r>
          </w:p>
          <w:p w14:paraId="10000000">
            <w:pPr>
              <w:ind/>
              <w:jc w:val="both"/>
              <w:rPr>
                <w:color w:val="4472C4"/>
                <w:sz w:val="20"/>
              </w:rPr>
            </w:pPr>
          </w:p>
        </w:tc>
      </w:tr>
      <w:tr>
        <w:tc>
          <w:tcPr>
            <w:tcW w:type="dxa" w:w="2376"/>
            <w:tcBorders>
              <w:top w:sz="4" w:val="nil"/>
              <w:left w:sz="4" w:val="nil"/>
              <w:bottom w:sz="4" w:val="nil"/>
              <w:right w:sz="4" w:val="nil"/>
            </w:tcBorders>
            <w:shd w:fill="auto" w:val="clear"/>
          </w:tcPr>
          <w:p w14:paraId="11000000">
            <w:pPr>
              <w:ind/>
              <w:jc w:val="right"/>
              <w:rPr>
                <w:i w:val="1"/>
                <w:color w:val="FF0000"/>
                <w:sz w:val="20"/>
              </w:rPr>
            </w:pPr>
            <w:r>
              <w:rPr>
                <w:i w:val="1"/>
                <w:color w:val="FF0000"/>
                <w:sz w:val="20"/>
              </w:rPr>
              <w:t>Вариант 2  Покупатель ФЛ</w:t>
            </w:r>
          </w:p>
        </w:tc>
        <w:tc>
          <w:tcPr>
            <w:tcW w:type="dxa" w:w="7797"/>
            <w:tcBorders>
              <w:top w:sz="4" w:val="nil"/>
              <w:left w:sz="4" w:val="nil"/>
              <w:bottom w:sz="4" w:val="nil"/>
              <w:right w:sz="4" w:val="nil"/>
            </w:tcBorders>
            <w:shd w:fill="auto" w:val="clear"/>
          </w:tcPr>
          <w:tbl>
            <w:tblPr>
              <w:tblStyle w:val="Style_5"/>
              <w:tblW w:type="auto" w:w="0"/>
              <w:tblBorders>
                <w:top w:sz="4" w:val="nil"/>
                <w:left w:sz="4" w:val="nil"/>
                <w:bottom w:sz="4" w:val="nil"/>
                <w:right w:sz="4" w:val="nil"/>
                <w:insideH w:color="000000" w:sz="4" w:val="single"/>
                <w:insideV w:color="000000" w:sz="4" w:val="single"/>
              </w:tblBorders>
              <w:tblLayout w:type="fixed"/>
            </w:tblPr>
            <w:tblGrid>
              <w:gridCol w:w="6969"/>
            </w:tblGrid>
            <w:tr>
              <w:tc>
                <w:tcPr>
                  <w:tcW w:type="dxa" w:w="6969"/>
                  <w:tcBorders>
                    <w:top w:sz="4" w:val="nil"/>
                    <w:left w:sz="4" w:val="nil"/>
                    <w:bottom w:sz="4" w:val="nil"/>
                    <w:right w:sz="4" w:val="nil"/>
                  </w:tcBorders>
                  <w:shd w:fill="auto" w:val="clear"/>
                </w:tcPr>
                <w:p w14:paraId="12000000">
                  <w:pPr>
                    <w:ind/>
                    <w:jc w:val="both"/>
                    <w:rPr>
                      <w:i w:val="1"/>
                      <w:color w:val="0070C0"/>
                      <w:sz w:val="20"/>
                    </w:rPr>
                  </w:pPr>
                </w:p>
              </w:tc>
            </w:tr>
            <w:tr>
              <w:trPr>
                <w:trHeight w:hRule="atLeast" w:val="224"/>
              </w:trPr>
              <w:tc>
                <w:tcPr>
                  <w:tcW w:type="dxa" w:w="6969"/>
                  <w:tcBorders>
                    <w:top w:sz="4" w:val="nil"/>
                    <w:left w:sz="4" w:val="nil"/>
                    <w:bottom w:sz="4" w:val="nil"/>
                    <w:right w:sz="4" w:val="nil"/>
                  </w:tcBorders>
                  <w:shd w:fill="auto" w:val="clear"/>
                </w:tcPr>
                <w:p w14:paraId="13000000">
                  <w:pPr>
                    <w:ind/>
                    <w:jc w:val="center"/>
                    <w:rPr>
                      <w:i w:val="1"/>
                      <w:color w:val="0070C0"/>
                      <w:sz w:val="20"/>
                    </w:rPr>
                  </w:pPr>
                  <w:r>
                    <w:rPr>
                      <w:i w:val="1"/>
                      <w:color w:val="0070C0"/>
                      <w:sz w:val="20"/>
                    </w:rPr>
                    <w:t>(Ф.И.О полностью)</w:t>
                  </w:r>
                </w:p>
              </w:tc>
            </w:tr>
          </w:tbl>
          <w:p w14:paraId="14000000">
            <w:pPr>
              <w:ind/>
              <w:jc w:val="both"/>
              <w:rPr>
                <w:color w:val="4472C4"/>
                <w:sz w:val="20"/>
              </w:rPr>
            </w:pPr>
            <w:r>
              <w:rPr>
                <w:i w:val="1"/>
                <w:color w:val="0070C0"/>
                <w:sz w:val="20"/>
              </w:rPr>
              <w:t>___________________</w:t>
            </w:r>
            <w:r>
              <w:rPr>
                <w:i w:val="1"/>
                <w:color w:val="4472C4"/>
                <w:sz w:val="20"/>
              </w:rPr>
              <w:t xml:space="preserve"> </w:t>
            </w:r>
            <w:r>
              <w:rPr>
                <w:sz w:val="20"/>
              </w:rPr>
              <w:t>года рождения</w:t>
            </w:r>
            <w:r>
              <w:rPr>
                <w:i w:val="1"/>
                <w:sz w:val="20"/>
              </w:rPr>
              <w:t xml:space="preserve">, </w:t>
            </w:r>
            <w:r>
              <w:rPr>
                <w:sz w:val="20"/>
              </w:rPr>
              <w:t xml:space="preserve">документ, удостоверяющий личность: </w:t>
            </w:r>
            <w:r>
              <w:rPr>
                <w:color w:val="0070C0"/>
                <w:sz w:val="20"/>
              </w:rPr>
              <w:t>_______________________</w:t>
            </w:r>
            <w:r>
              <w:rPr>
                <w:sz w:val="20"/>
              </w:rPr>
              <w:t xml:space="preserve">, </w:t>
            </w:r>
            <w:r>
              <w:rPr>
                <w:color w:val="000000"/>
                <w:sz w:val="20"/>
              </w:rPr>
              <w:t>выдан</w:t>
            </w:r>
            <w:r>
              <w:rPr>
                <w:color w:val="0070C0"/>
                <w:sz w:val="20"/>
              </w:rPr>
              <w:t>______________</w:t>
            </w:r>
            <w:r>
              <w:rPr>
                <w:b w:val="1"/>
                <w:color w:val="000000"/>
                <w:sz w:val="20"/>
              </w:rPr>
              <w:t xml:space="preserve">, </w:t>
            </w:r>
            <w:r>
              <w:rPr>
                <w:color w:val="000000"/>
                <w:sz w:val="20"/>
              </w:rPr>
              <w:t>проживающ</w:t>
            </w:r>
            <w:r>
              <w:rPr>
                <w:i w:val="1"/>
                <w:color w:val="0070C0"/>
                <w:sz w:val="20"/>
              </w:rPr>
              <w:t>ий(-ая)</w:t>
            </w:r>
            <w:r>
              <w:rPr>
                <w:color w:val="0070C0"/>
                <w:sz w:val="20"/>
              </w:rPr>
              <w:t xml:space="preserve"> </w:t>
            </w:r>
            <w:r>
              <w:rPr>
                <w:color w:val="000000"/>
                <w:sz w:val="20"/>
              </w:rPr>
              <w:t xml:space="preserve">по адресу </w:t>
            </w:r>
            <w:r>
              <w:rPr>
                <w:color w:val="0070C0"/>
                <w:sz w:val="20"/>
              </w:rPr>
              <w:t>___________________________</w:t>
            </w:r>
            <w:r>
              <w:rPr>
                <w:color w:val="0070C0"/>
                <w:sz w:val="20"/>
              </w:rPr>
              <w:t>_________</w:t>
            </w:r>
            <w:r>
              <w:rPr>
                <w:color w:val="4472C4"/>
                <w:sz w:val="20"/>
              </w:rPr>
              <w:t xml:space="preserve">, </w:t>
            </w:r>
          </w:p>
          <w:p w14:paraId="15000000">
            <w:pPr>
              <w:ind/>
              <w:jc w:val="both"/>
              <w:rPr>
                <w:sz w:val="20"/>
              </w:rPr>
            </w:pPr>
          </w:p>
        </w:tc>
      </w:tr>
      <w:tr>
        <w:trPr>
          <w:trHeight w:hRule="atLeast" w:val="2866"/>
        </w:trPr>
        <w:tc>
          <w:tcPr>
            <w:tcW w:type="dxa" w:w="2376"/>
            <w:tcBorders>
              <w:top w:sz="4" w:val="nil"/>
              <w:left w:sz="4" w:val="nil"/>
              <w:bottom w:sz="4" w:val="nil"/>
              <w:right w:sz="4" w:val="nil"/>
            </w:tcBorders>
            <w:shd w:fill="auto" w:val="clear"/>
          </w:tcPr>
          <w:p w14:paraId="16000000">
            <w:pPr>
              <w:ind/>
              <w:jc w:val="right"/>
              <w:rPr>
                <w:i w:val="1"/>
                <w:color w:val="FF0000"/>
                <w:sz w:val="20"/>
              </w:rPr>
            </w:pPr>
            <w:r>
              <w:rPr>
                <w:i w:val="1"/>
                <w:color w:val="FF0000"/>
                <w:sz w:val="20"/>
              </w:rPr>
              <w:t xml:space="preserve">Вариант 3  Покупатель ИП </w:t>
            </w:r>
          </w:p>
        </w:tc>
        <w:tc>
          <w:tcPr>
            <w:tcW w:type="dxa" w:w="7797"/>
            <w:tcBorders>
              <w:top w:sz="4" w:val="nil"/>
              <w:left w:sz="4" w:val="nil"/>
              <w:bottom w:sz="4" w:val="nil"/>
              <w:right w:sz="4" w:val="nil"/>
            </w:tcBorders>
            <w:shd w:fill="auto" w:val="clear"/>
          </w:tcPr>
          <w:tbl>
            <w:tblPr>
              <w:tblStyle w:val="Style_5"/>
              <w:tblW w:type="auto" w:w="0"/>
              <w:tblBorders>
                <w:top w:sz="4" w:val="nil"/>
                <w:left w:sz="4" w:val="nil"/>
                <w:bottom w:sz="4" w:val="nil"/>
                <w:right w:sz="4" w:val="nil"/>
                <w:insideH w:color="000000" w:sz="4" w:val="single"/>
                <w:insideV w:color="000000" w:sz="4" w:val="single"/>
              </w:tblBorders>
              <w:tblLayout w:type="fixed"/>
            </w:tblPr>
            <w:tblGrid>
              <w:gridCol w:w="6969"/>
            </w:tblGrid>
            <w:tr>
              <w:tc>
                <w:tcPr>
                  <w:tcW w:type="dxa" w:w="6969"/>
                  <w:tcBorders>
                    <w:top w:sz="4" w:val="nil"/>
                    <w:left w:sz="4" w:val="nil"/>
                    <w:bottom w:sz="4" w:val="nil"/>
                    <w:right w:sz="4" w:val="nil"/>
                  </w:tcBorders>
                  <w:shd w:fill="auto" w:val="clear"/>
                </w:tcPr>
                <w:p w14:paraId="17000000">
                  <w:pPr>
                    <w:ind/>
                    <w:jc w:val="both"/>
                    <w:rPr>
                      <w:i w:val="1"/>
                      <w:color w:val="0070C0"/>
                      <w:sz w:val="20"/>
                    </w:rPr>
                  </w:pPr>
                </w:p>
              </w:tc>
            </w:tr>
            <w:tr>
              <w:trPr>
                <w:trHeight w:hRule="atLeast" w:val="224"/>
              </w:trPr>
              <w:tc>
                <w:tcPr>
                  <w:tcW w:type="dxa" w:w="6969"/>
                  <w:tcBorders>
                    <w:top w:sz="4" w:val="nil"/>
                    <w:left w:sz="4" w:val="nil"/>
                    <w:bottom w:sz="4" w:val="nil"/>
                    <w:right w:sz="4" w:val="nil"/>
                  </w:tcBorders>
                  <w:shd w:fill="auto" w:val="clear"/>
                </w:tcPr>
                <w:p w14:paraId="18000000">
                  <w:pPr>
                    <w:ind/>
                    <w:jc w:val="center"/>
                    <w:rPr>
                      <w:i w:val="1"/>
                      <w:color w:val="0070C0"/>
                      <w:sz w:val="20"/>
                    </w:rPr>
                  </w:pPr>
                  <w:r>
                    <w:rPr>
                      <w:i w:val="1"/>
                      <w:color w:val="0070C0"/>
                      <w:sz w:val="20"/>
                    </w:rPr>
                    <w:t>(Ф.И.О полностью)</w:t>
                  </w:r>
                </w:p>
              </w:tc>
            </w:tr>
          </w:tbl>
          <w:p w14:paraId="19000000">
            <w:pPr>
              <w:ind/>
              <w:jc w:val="both"/>
              <w:rPr>
                <w:i w:val="1"/>
                <w:color w:val="0070C0"/>
                <w:sz w:val="20"/>
              </w:rPr>
            </w:pPr>
            <w:r>
              <w:rPr>
                <w:sz w:val="20"/>
              </w:rPr>
              <w:t>ОГРНИП</w:t>
            </w:r>
            <w:r>
              <w:rPr>
                <w:i w:val="1"/>
                <w:color w:val="0070C0"/>
                <w:sz w:val="20"/>
              </w:rPr>
              <w:t xml:space="preserve">____________________, </w:t>
            </w:r>
            <w:r>
              <w:rPr>
                <w:sz w:val="20"/>
              </w:rPr>
              <w:t xml:space="preserve">документ, удостоверяющий личность: </w:t>
            </w:r>
            <w:r>
              <w:rPr>
                <w:color w:val="0070C0"/>
                <w:sz w:val="20"/>
              </w:rPr>
              <w:t>_______________________</w:t>
            </w:r>
            <w:r>
              <w:rPr>
                <w:sz w:val="20"/>
              </w:rPr>
              <w:t xml:space="preserve">, </w:t>
            </w:r>
            <w:r>
              <w:rPr>
                <w:color w:val="000000"/>
                <w:sz w:val="20"/>
              </w:rPr>
              <w:t>выдан</w:t>
            </w:r>
            <w:r>
              <w:rPr>
                <w:color w:val="4472C4"/>
                <w:sz w:val="20"/>
              </w:rPr>
              <w:t>_</w:t>
            </w:r>
            <w:r>
              <w:rPr>
                <w:color w:val="0070C0"/>
                <w:sz w:val="20"/>
              </w:rPr>
              <w:t>_____________</w:t>
            </w:r>
            <w:r>
              <w:rPr>
                <w:b w:val="1"/>
                <w:color w:val="000000"/>
                <w:sz w:val="20"/>
              </w:rPr>
              <w:t xml:space="preserve">, </w:t>
            </w:r>
            <w:r>
              <w:rPr>
                <w:color w:val="000000"/>
                <w:sz w:val="20"/>
              </w:rPr>
              <w:t>проживающ</w:t>
            </w:r>
            <w:r>
              <w:rPr>
                <w:i w:val="1"/>
                <w:color w:val="0070C0"/>
                <w:sz w:val="20"/>
              </w:rPr>
              <w:t>ий(-ая)</w:t>
            </w:r>
            <w:r>
              <w:rPr>
                <w:color w:val="0000FF"/>
                <w:sz w:val="20"/>
              </w:rPr>
              <w:t xml:space="preserve"> </w:t>
            </w:r>
            <w:r>
              <w:rPr>
                <w:color w:val="000000"/>
                <w:sz w:val="20"/>
              </w:rPr>
              <w:t xml:space="preserve">по адресу </w:t>
            </w:r>
            <w:r>
              <w:rPr>
                <w:color w:val="4472C4"/>
                <w:sz w:val="20"/>
              </w:rPr>
              <w:t xml:space="preserve">____________________________________, </w:t>
            </w:r>
            <w:r>
              <w:rPr>
                <w:color w:val="000000"/>
                <w:sz w:val="20"/>
              </w:rPr>
              <w:t>свидетельство о государственной регистрации в качестве индивидуального предпринимателя серия</w:t>
            </w:r>
            <w:r>
              <w:rPr>
                <w:i w:val="1"/>
                <w:color w:val="000000"/>
                <w:sz w:val="20"/>
              </w:rPr>
              <w:t xml:space="preserve"> </w:t>
            </w:r>
            <w:r>
              <w:rPr>
                <w:i w:val="1"/>
                <w:color w:val="4472C4"/>
                <w:sz w:val="20"/>
              </w:rPr>
              <w:t xml:space="preserve">___ </w:t>
            </w:r>
            <w:r>
              <w:rPr>
                <w:color w:val="000000"/>
                <w:sz w:val="20"/>
              </w:rPr>
              <w:t>№</w:t>
            </w:r>
            <w:r>
              <w:rPr>
                <w:i w:val="1"/>
                <w:color w:val="4472C4"/>
                <w:sz w:val="20"/>
              </w:rPr>
              <w:t xml:space="preserve">_____, </w:t>
            </w:r>
            <w:r>
              <w:rPr>
                <w:color w:val="000000"/>
                <w:sz w:val="20"/>
              </w:rPr>
              <w:t>дата государственной регистрации</w:t>
            </w:r>
            <w:r>
              <w:rPr>
                <w:i w:val="1"/>
                <w:color w:val="0070C0"/>
                <w:sz w:val="20"/>
              </w:rPr>
              <w:t xml:space="preserve"> «_»_____20__,</w:t>
            </w:r>
            <w:r>
              <w:rPr>
                <w:i w:val="1"/>
                <w:color w:val="4472C4"/>
                <w:sz w:val="20"/>
              </w:rPr>
              <w:t xml:space="preserve"> </w:t>
            </w:r>
            <w:r>
              <w:rPr>
                <w:i w:val="1"/>
                <w:color w:val="000000"/>
                <w:sz w:val="20"/>
              </w:rPr>
              <w:t>выдано</w:t>
            </w:r>
            <w:r>
              <w:rPr>
                <w:i w:val="1"/>
                <w:color w:val="4472C4"/>
                <w:sz w:val="20"/>
              </w:rPr>
              <w:t xml:space="preserve"> </w:t>
            </w:r>
            <w:r>
              <w:rPr>
                <w:i w:val="1"/>
                <w:color w:val="0070C0"/>
                <w:sz w:val="20"/>
              </w:rPr>
              <w:t>«__»___20__</w:t>
            </w:r>
          </w:p>
          <w:tbl>
            <w:tblPr>
              <w:tblStyle w:val="Style_5"/>
              <w:tblW w:type="auto" w:w="0"/>
              <w:tblBorders>
                <w:top w:sz="4" w:val="nil"/>
                <w:left w:sz="4" w:val="nil"/>
                <w:bottom w:sz="4" w:val="nil"/>
                <w:right w:sz="4" w:val="nil"/>
                <w:insideH w:color="000000" w:sz="4" w:val="single"/>
                <w:insideV w:color="000000" w:sz="4" w:val="single"/>
              </w:tblBorders>
              <w:tblLayout w:type="fixed"/>
            </w:tblPr>
            <w:tblGrid>
              <w:gridCol w:w="6969"/>
            </w:tblGrid>
            <w:tr>
              <w:tc>
                <w:tcPr>
                  <w:tcW w:type="dxa" w:w="6969"/>
                  <w:tcBorders>
                    <w:top w:sz="4" w:val="nil"/>
                    <w:left w:sz="4" w:val="nil"/>
                    <w:bottom w:sz="4" w:val="nil"/>
                    <w:right w:sz="4" w:val="nil"/>
                  </w:tcBorders>
                  <w:shd w:fill="auto" w:val="clear"/>
                </w:tcPr>
                <w:p w14:paraId="1A000000">
                  <w:pPr>
                    <w:ind/>
                    <w:jc w:val="center"/>
                    <w:rPr>
                      <w:i w:val="1"/>
                      <w:color w:val="0070C0"/>
                      <w:sz w:val="20"/>
                    </w:rPr>
                  </w:pPr>
                </w:p>
              </w:tc>
            </w:tr>
            <w:tr>
              <w:trPr>
                <w:trHeight w:hRule="atLeast" w:val="224"/>
              </w:trPr>
              <w:tc>
                <w:tcPr>
                  <w:tcW w:type="dxa" w:w="6969"/>
                  <w:tcBorders>
                    <w:top w:sz="4" w:val="nil"/>
                    <w:left w:sz="4" w:val="nil"/>
                    <w:bottom w:sz="4" w:val="nil"/>
                    <w:right w:sz="4" w:val="nil"/>
                  </w:tcBorders>
                  <w:shd w:fill="auto" w:val="clear"/>
                </w:tcPr>
                <w:p w14:paraId="1B000000">
                  <w:pPr>
                    <w:ind/>
                    <w:jc w:val="center"/>
                    <w:rPr>
                      <w:i w:val="1"/>
                      <w:color w:val="0070C0"/>
                      <w:sz w:val="20"/>
                    </w:rPr>
                  </w:pPr>
                  <w:r>
                    <w:rPr>
                      <w:i w:val="1"/>
                      <w:color w:val="0070C0"/>
                      <w:sz w:val="20"/>
                    </w:rPr>
                    <w:t>(указывается орган, выдавший свидетельство)</w:t>
                  </w:r>
                </w:p>
              </w:tc>
            </w:tr>
          </w:tbl>
          <w:p w14:paraId="1C000000">
            <w:pPr>
              <w:ind/>
              <w:jc w:val="both"/>
              <w:rPr>
                <w:i w:val="1"/>
                <w:color w:val="4472C4"/>
                <w:sz w:val="20"/>
              </w:rPr>
            </w:pPr>
          </w:p>
        </w:tc>
      </w:tr>
    </w:tbl>
    <w:p w14:paraId="1D000000">
      <w:pPr>
        <w:ind/>
        <w:jc w:val="both"/>
        <w:rPr>
          <w:sz w:val="20"/>
        </w:rPr>
      </w:pPr>
      <w:r>
        <w:rPr>
          <w:spacing w:val="-2"/>
          <w:sz w:val="20"/>
        </w:rPr>
        <w:t>именуем</w:t>
      </w:r>
      <w:r>
        <w:rPr>
          <w:spacing w:val="-2"/>
          <w:sz w:val="20"/>
        </w:rPr>
        <w:t>ый(</w:t>
      </w:r>
      <w:r>
        <w:rPr>
          <w:spacing w:val="-2"/>
          <w:sz w:val="20"/>
        </w:rPr>
        <w:t>ое</w:t>
      </w:r>
      <w:r>
        <w:rPr>
          <w:spacing w:val="-2"/>
          <w:sz w:val="20"/>
        </w:rPr>
        <w:t>)</w:t>
      </w:r>
      <w:r>
        <w:rPr>
          <w:spacing w:val="-2"/>
          <w:sz w:val="20"/>
        </w:rPr>
        <w:t xml:space="preserve"> в дальнейшем </w:t>
      </w:r>
      <w:r>
        <w:rPr>
          <w:b w:val="1"/>
          <w:sz w:val="20"/>
        </w:rPr>
        <w:t>«ЦЕССИОНАРИЙ»</w:t>
      </w:r>
      <w:r>
        <w:rPr>
          <w:sz w:val="20"/>
        </w:rPr>
        <w:t xml:space="preserve">, </w:t>
      </w:r>
      <w:r>
        <w:rPr>
          <w:sz w:val="20"/>
        </w:rPr>
        <w:t>с другой стороны,</w:t>
      </w:r>
    </w:p>
    <w:p w14:paraId="1E000000">
      <w:pPr>
        <w:pStyle w:val="Style_6"/>
        <w:ind/>
        <w:jc w:val="both"/>
      </w:pPr>
      <w:r>
        <w:t xml:space="preserve">а вместе либо по отдельности именуемые Стороны или Сторона соответственно, заключили настоящий Договор (именуемый в дальнейшем «Договор», «настоящий Договор») </w:t>
      </w:r>
      <w:r>
        <w:t>на основании Протокола о резул</w:t>
      </w:r>
      <w:r>
        <w:t>ьтатах торгов от “</w:t>
      </w:r>
      <w:r>
        <w:t>___» _______</w:t>
      </w:r>
      <w:r>
        <w:t>202___</w:t>
      </w:r>
      <w:r>
        <w:t xml:space="preserve"> года </w:t>
      </w:r>
      <w:r>
        <w:rPr>
          <w:i w:val="1"/>
        </w:rPr>
        <w:t>(в случае заключения договора с победителем торгов)</w:t>
      </w:r>
      <w:r>
        <w:t xml:space="preserve"> /</w:t>
      </w:r>
      <w:r>
        <w:rPr>
          <w:highlight w:val="green"/>
        </w:rPr>
        <w:t>ВАРИАНТ</w:t>
      </w:r>
      <w:r>
        <w:t xml:space="preserve"> </w:t>
      </w:r>
      <w:r>
        <w:t xml:space="preserve">по результатам торгов </w:t>
      </w:r>
      <w:r>
        <w:rPr>
          <w:i w:val="1"/>
        </w:rPr>
        <w:t>(в случае заключения с единственным участником</w:t>
      </w:r>
      <w:r>
        <w:rPr>
          <w:i w:val="1"/>
        </w:rPr>
        <w:t xml:space="preserve"> </w:t>
      </w:r>
      <w:r>
        <w:rPr>
          <w:i w:val="1"/>
        </w:rPr>
        <w:t>при</w:t>
      </w:r>
      <w:r>
        <w:rPr>
          <w:i w:val="1"/>
        </w:rPr>
        <w:t xml:space="preserve"> признани</w:t>
      </w:r>
      <w:r>
        <w:rPr>
          <w:i w:val="1"/>
        </w:rPr>
        <w:t>и</w:t>
      </w:r>
      <w:r>
        <w:rPr>
          <w:i w:val="1"/>
        </w:rPr>
        <w:t xml:space="preserve"> торгов несостоявшимися по причине допуска к участи</w:t>
      </w:r>
      <w:r>
        <w:rPr>
          <w:i w:val="1"/>
        </w:rPr>
        <w:t>ю</w:t>
      </w:r>
      <w:r>
        <w:rPr>
          <w:i w:val="1"/>
        </w:rPr>
        <w:t xml:space="preserve"> только одного участника</w:t>
      </w:r>
      <w:r>
        <w:rPr>
          <w:i w:val="1"/>
        </w:rPr>
        <w:t>)</w:t>
      </w:r>
      <w:r>
        <w:rPr>
          <w:i w:val="1"/>
        </w:rPr>
        <w:t>/</w:t>
      </w:r>
      <w:bookmarkStart w:id="3" w:name="_Hlk159745884"/>
      <w:r>
        <w:rPr>
          <w:highlight w:val="green"/>
        </w:rPr>
        <w:t>ВАРИАНТ</w:t>
      </w:r>
      <w:r>
        <w:t xml:space="preserve"> </w:t>
      </w:r>
      <w:bookmarkStart w:id="4" w:name="_Hlk130376893"/>
      <w:r>
        <w:t>с участником торгов, первым подавшим заявку на участие в торгах</w:t>
      </w:r>
      <w:r>
        <w:rPr>
          <w:i w:val="1"/>
        </w:rPr>
        <w:t xml:space="preserve"> (относительно прочих лиц, допущенных к участию в торгах)</w:t>
      </w:r>
      <w:r>
        <w:t xml:space="preserve"> </w:t>
      </w:r>
      <w:r>
        <w:t>/</w:t>
      </w:r>
      <w:r>
        <w:rPr>
          <w:highlight w:val="green"/>
        </w:rPr>
        <w:t>ВАРИАНТ</w:t>
      </w:r>
      <w:r>
        <w:rPr>
          <w:b w:val="1"/>
          <w:highlight w:val="green"/>
        </w:rPr>
        <w:t xml:space="preserve"> </w:t>
      </w:r>
      <w:r>
        <w:t xml:space="preserve">с участником, сделавшим предпоследнее предложение по цене </w:t>
      </w:r>
      <w:r>
        <w:rPr>
          <w:i w:val="1"/>
        </w:rPr>
        <w:t>(в случае уклонения/отказа победителя торгов от заключения и/или оплаты договора)</w:t>
      </w:r>
      <w:bookmarkEnd w:id="3"/>
      <w:r>
        <w:rPr>
          <w:i w:val="1"/>
        </w:rPr>
        <w:t xml:space="preserve"> </w:t>
      </w:r>
      <w:r>
        <w:t>по продаже</w:t>
      </w:r>
      <w:r>
        <w:t xml:space="preserve"> прав (требований) </w:t>
      </w:r>
      <w:r>
        <w:rPr>
          <w:b w:val="1"/>
        </w:rPr>
        <w:t>ЦЕДЕНТА</w:t>
      </w:r>
      <w:r>
        <w:rPr>
          <w:b w:val="1"/>
        </w:rPr>
        <w:t>,</w:t>
      </w:r>
      <w:r>
        <w:t xml:space="preserve"> </w:t>
      </w:r>
      <w:r>
        <w:t>доли в уставном капитале О</w:t>
      </w:r>
      <w:r>
        <w:t>бщества с ограниченной ответственностью</w:t>
      </w:r>
      <w:r>
        <w:t xml:space="preserve"> «Б</w:t>
      </w:r>
      <w:r>
        <w:t>огучанский</w:t>
      </w:r>
      <w:r>
        <w:t xml:space="preserve"> ЛПК» (именуем</w:t>
      </w:r>
      <w:r>
        <w:t>ой</w:t>
      </w:r>
      <w:r>
        <w:t xml:space="preserve"> в дальнейшем – «Доля 1»), дол</w:t>
      </w:r>
      <w:r>
        <w:t>и</w:t>
      </w:r>
      <w:r>
        <w:t xml:space="preserve"> в уставном капитале О</w:t>
      </w:r>
      <w:r>
        <w:t>бщества с ограниченной ответственностью</w:t>
      </w:r>
      <w:r>
        <w:t xml:space="preserve"> «Б</w:t>
      </w:r>
      <w:r>
        <w:t xml:space="preserve">огучанский </w:t>
      </w:r>
      <w:r>
        <w:t>лесозаготовительный участок»</w:t>
      </w:r>
      <w:r>
        <w:t xml:space="preserve"> </w:t>
      </w:r>
      <w:r>
        <w:t>(именуем</w:t>
      </w:r>
      <w:r>
        <w:t>ой</w:t>
      </w:r>
      <w:r>
        <w:t xml:space="preserve"> в дальнейшем – «Доля 2»)</w:t>
      </w:r>
      <w:r>
        <w:t xml:space="preserve"> </w:t>
      </w:r>
      <w:bookmarkEnd w:id="4"/>
      <w:r>
        <w:t xml:space="preserve">на электронной площадке </w:t>
      </w:r>
      <w:r>
        <w:rPr>
          <w:rStyle w:val="Style_7_ch"/>
        </w:rPr>
        <w:fldChar w:fldCharType="begin"/>
      </w:r>
      <w:r>
        <w:rPr>
          <w:rStyle w:val="Style_7_ch"/>
        </w:rPr>
        <w:instrText>HYPERLINK "http://com.ru-trade24.ru/"</w:instrText>
      </w:r>
      <w:r>
        <w:rPr>
          <w:rStyle w:val="Style_7_ch"/>
        </w:rPr>
        <w:fldChar w:fldCharType="separate"/>
      </w:r>
      <w:r>
        <w:rPr>
          <w:rStyle w:val="Style_7_ch"/>
        </w:rPr>
        <w:t>http://com.ru-trade24.ru/</w:t>
      </w:r>
      <w:r>
        <w:rPr>
          <w:rStyle w:val="Style_7_ch"/>
        </w:rPr>
        <w:fldChar w:fldCharType="end"/>
      </w:r>
      <w:r>
        <w:t xml:space="preserve"> (идентификационный номер _________</w:t>
      </w:r>
      <w:r>
        <w:t>)</w:t>
      </w:r>
      <w:r>
        <w:t xml:space="preserve">, </w:t>
      </w:r>
      <w:bookmarkStart w:id="5" w:name="_Hlk159745958"/>
      <w:r>
        <w:t>именуемых</w:t>
      </w:r>
      <w:r>
        <w:t xml:space="preserve"> «Торги»,</w:t>
      </w:r>
      <w:r>
        <w:t xml:space="preserve"> </w:t>
      </w:r>
      <w:bookmarkEnd w:id="5"/>
      <w:r>
        <w:t xml:space="preserve">о нижеследующем: </w:t>
      </w:r>
    </w:p>
    <w:p w14:paraId="1F000000">
      <w:pPr>
        <w:pStyle w:val="Style_8"/>
        <w:widowControl w:val="1"/>
        <w:ind w:firstLine="540" w:left="0"/>
        <w:jc w:val="both"/>
        <w:rPr>
          <w:rFonts w:ascii="Times New Roman" w:hAnsi="Times New Roman"/>
        </w:rPr>
      </w:pPr>
    </w:p>
    <w:p w14:paraId="20000000">
      <w:pPr>
        <w:pStyle w:val="Style_2"/>
        <w:widowControl w:val="1"/>
        <w:numPr>
          <w:ilvl w:val="0"/>
          <w:numId w:val="1"/>
        </w:numPr>
        <w:ind/>
        <w:jc w:val="center"/>
        <w:rPr>
          <w:rFonts w:ascii="Times New Roman" w:hAnsi="Times New Roman"/>
          <w:b w:val="1"/>
        </w:rPr>
      </w:pPr>
      <w:r>
        <w:rPr>
          <w:rFonts w:ascii="Times New Roman" w:hAnsi="Times New Roman"/>
          <w:b w:val="1"/>
        </w:rPr>
        <w:t xml:space="preserve"> </w:t>
      </w:r>
      <w:r>
        <w:rPr>
          <w:rFonts w:ascii="Times New Roman" w:hAnsi="Times New Roman"/>
          <w:b w:val="1"/>
        </w:rPr>
        <w:t>ПРЕДМЕТ ДОГОВОРА</w:t>
      </w:r>
    </w:p>
    <w:p w14:paraId="21000000">
      <w:pPr>
        <w:pStyle w:val="Style_2"/>
        <w:widowControl w:val="1"/>
        <w:ind w:firstLine="0" w:left="900"/>
        <w:rPr>
          <w:rFonts w:ascii="Times New Roman" w:hAnsi="Times New Roman"/>
          <w:b w:val="1"/>
        </w:rPr>
      </w:pPr>
    </w:p>
    <w:p w14:paraId="22000000">
      <w:pPr>
        <w:pStyle w:val="Style_9"/>
        <w:numPr>
          <w:ilvl w:val="1"/>
          <w:numId w:val="2"/>
        </w:numPr>
        <w:tabs>
          <w:tab w:leader="none" w:pos="0" w:val="left"/>
          <w:tab w:leader="none" w:pos="284" w:val="left"/>
        </w:tabs>
        <w:ind w:firstLine="567" w:left="0"/>
      </w:pPr>
      <w:r>
        <w:rPr>
          <w:b w:val="1"/>
        </w:rPr>
        <w:t xml:space="preserve">ЦЕДЕНТ </w:t>
      </w:r>
      <w:r>
        <w:t xml:space="preserve">уступает, а </w:t>
      </w:r>
      <w:r>
        <w:rPr>
          <w:b w:val="1"/>
        </w:rPr>
        <w:t>ЦЕССИОНАРИЙ</w:t>
      </w:r>
      <w:r>
        <w:t xml:space="preserve"> принимает в полном объеме</w:t>
      </w:r>
      <w:r>
        <w:t xml:space="preserve"> </w:t>
      </w:r>
      <w:r>
        <w:t xml:space="preserve">права (требования) </w:t>
      </w:r>
      <w:r>
        <w:rPr>
          <w:b w:val="1"/>
        </w:rPr>
        <w:t>ЦЕДЕНТА</w:t>
      </w:r>
      <w:r>
        <w:rPr>
          <w:b w:val="1"/>
        </w:rPr>
        <w:t xml:space="preserve"> </w:t>
      </w:r>
      <w:r>
        <w:t>к</w:t>
      </w:r>
      <w:r>
        <w:t>:</w:t>
      </w:r>
    </w:p>
    <w:p w14:paraId="23000000">
      <w:pPr>
        <w:pStyle w:val="Style_9"/>
        <w:numPr>
          <w:ilvl w:val="2"/>
          <w:numId w:val="2"/>
        </w:numPr>
        <w:tabs>
          <w:tab w:leader="none" w:pos="0" w:val="left"/>
          <w:tab w:leader="none" w:pos="284" w:val="left"/>
        </w:tabs>
        <w:ind w:firstLine="567" w:left="0"/>
      </w:pPr>
      <w:r>
        <w:t>Обществу с ограниченной ответственностью «Б</w:t>
      </w:r>
      <w:r>
        <w:t>огучанский</w:t>
      </w:r>
      <w:r>
        <w:t xml:space="preserve"> ЛПК»</w:t>
      </w:r>
      <w:r>
        <w:t xml:space="preserve"> </w:t>
      </w:r>
      <w:r>
        <w:t>(ООО «Б</w:t>
      </w:r>
      <w:r>
        <w:t>огучанский</w:t>
      </w:r>
      <w:r>
        <w:t xml:space="preserve"> ЛПК», ОГРН 1072420000234, ИНН </w:t>
      </w:r>
      <w:r>
        <w:t>2407063079</w:t>
      </w:r>
      <w:r>
        <w:t xml:space="preserve">, </w:t>
      </w:r>
      <w:r>
        <w:t>местонахождение</w:t>
      </w:r>
      <w:r>
        <w:t xml:space="preserve"> 663431, Красноярский край, Богучанский район, урочище Абакан, 8 км. восточнее д. Ярки</w:t>
      </w:r>
      <w:r>
        <w:t>) (именуемому в дальнейшем – «Должник</w:t>
      </w:r>
      <w:r>
        <w:t xml:space="preserve"> 1</w:t>
      </w:r>
      <w:r>
        <w:t>»), возникшие из</w:t>
      </w:r>
      <w:r>
        <w:t>:</w:t>
      </w:r>
    </w:p>
    <w:p w14:paraId="24000000">
      <w:pPr>
        <w:pStyle w:val="Style_9"/>
        <w:numPr>
          <w:ilvl w:val="3"/>
          <w:numId w:val="2"/>
        </w:numPr>
        <w:tabs>
          <w:tab w:leader="none" w:pos="0" w:val="left"/>
          <w:tab w:leader="none" w:pos="284" w:val="left"/>
        </w:tabs>
        <w:ind w:firstLine="567" w:left="0"/>
      </w:pPr>
      <w:r>
        <w:t>Кредитных договоров</w:t>
      </w:r>
      <w:r>
        <w:t>:</w:t>
      </w:r>
    </w:p>
    <w:p w14:paraId="25000000">
      <w:pPr>
        <w:pStyle w:val="Style_9"/>
        <w:tabs>
          <w:tab w:leader="none" w:pos="0" w:val="left"/>
          <w:tab w:leader="none" w:pos="284" w:val="left"/>
        </w:tabs>
        <w:ind w:firstLine="567" w:left="0"/>
      </w:pPr>
      <w:r>
        <w:t xml:space="preserve">- </w:t>
      </w:r>
      <w:bookmarkStart w:id="6" w:name="_Hlk130230262"/>
      <w:r>
        <w:t>Кредитного д</w:t>
      </w:r>
      <w:r>
        <w:t>оговора</w:t>
      </w:r>
      <w:r>
        <w:t xml:space="preserve"> </w:t>
      </w:r>
      <w:r>
        <w:t xml:space="preserve">№1464КЛ/17 на открытие кредитной линии от 29.08.2017, заключенного между АО «РОСТ БАНК» и </w:t>
      </w:r>
      <w:r>
        <w:t>Должником</w:t>
      </w:r>
      <w:r>
        <w:t xml:space="preserve"> 1</w:t>
      </w:r>
      <w:r>
        <w:t xml:space="preserve"> в г. Москве </w:t>
      </w:r>
      <w:r>
        <w:t>(</w:t>
      </w:r>
      <w:r>
        <w:t xml:space="preserve">далее </w:t>
      </w:r>
      <w:r>
        <w:t>именуем</w:t>
      </w:r>
      <w:r>
        <w:t>ого</w:t>
      </w:r>
      <w:r>
        <w:t xml:space="preserve"> – «</w:t>
      </w:r>
      <w:r>
        <w:t>Кредитный договор</w:t>
      </w:r>
      <w:r>
        <w:t>-1</w:t>
      </w:r>
      <w:r>
        <w:t>»)</w:t>
      </w:r>
      <w:r>
        <w:t>;</w:t>
      </w:r>
    </w:p>
    <w:p w14:paraId="26000000">
      <w:pPr>
        <w:pStyle w:val="Style_9"/>
        <w:tabs>
          <w:tab w:leader="none" w:pos="0" w:val="left"/>
          <w:tab w:leader="none" w:pos="284" w:val="left"/>
        </w:tabs>
        <w:ind w:firstLine="567" w:left="0"/>
      </w:pPr>
      <w:r>
        <w:t xml:space="preserve">- </w:t>
      </w:r>
      <w:r>
        <w:t xml:space="preserve">Кредитного договора №1470КЛ/17 на открытие возобновляемой кредитной линии от 14.09.2017, заключенного между АО «РОСТ БАНК» и </w:t>
      </w:r>
      <w:r>
        <w:t>Должником</w:t>
      </w:r>
      <w:r>
        <w:t xml:space="preserve"> 1</w:t>
      </w:r>
      <w:r>
        <w:t xml:space="preserve"> </w:t>
      </w:r>
      <w:r>
        <w:t xml:space="preserve">в г. Москве </w:t>
      </w:r>
      <w:r>
        <w:t>(далее именуем</w:t>
      </w:r>
      <w:r>
        <w:t>ого</w:t>
      </w:r>
      <w:r>
        <w:t xml:space="preserve"> – «Кредитный договор</w:t>
      </w:r>
      <w:r>
        <w:t>-2</w:t>
      </w:r>
      <w:r>
        <w:t>»)</w:t>
      </w:r>
      <w:r>
        <w:t>;</w:t>
      </w:r>
    </w:p>
    <w:p w14:paraId="27000000">
      <w:pPr>
        <w:ind w:firstLine="567" w:left="0"/>
        <w:jc w:val="both"/>
        <w:rPr>
          <w:sz w:val="20"/>
        </w:rPr>
      </w:pPr>
      <w:r>
        <w:rPr>
          <w:sz w:val="20"/>
        </w:rPr>
        <w:t xml:space="preserve">- </w:t>
      </w:r>
      <w:r>
        <w:rPr>
          <w:sz w:val="20"/>
        </w:rPr>
        <w:t>Кредитн</w:t>
      </w:r>
      <w:r>
        <w:rPr>
          <w:sz w:val="20"/>
        </w:rPr>
        <w:t>ого</w:t>
      </w:r>
      <w:r>
        <w:rPr>
          <w:sz w:val="20"/>
        </w:rPr>
        <w:t xml:space="preserve"> </w:t>
      </w:r>
      <w:r>
        <w:rPr>
          <w:sz w:val="20"/>
        </w:rPr>
        <w:t>д</w:t>
      </w:r>
      <w:r>
        <w:rPr>
          <w:sz w:val="20"/>
        </w:rPr>
        <w:t>оговор</w:t>
      </w:r>
      <w:r>
        <w:rPr>
          <w:sz w:val="20"/>
        </w:rPr>
        <w:t>а</w:t>
      </w:r>
      <w:r>
        <w:rPr>
          <w:sz w:val="20"/>
        </w:rPr>
        <w:t xml:space="preserve"> №1482КЛ/18 на открытие кредитной линии от 09</w:t>
      </w:r>
      <w:r>
        <w:rPr>
          <w:sz w:val="20"/>
        </w:rPr>
        <w:t xml:space="preserve">.01.2018, </w:t>
      </w:r>
      <w:r>
        <w:rPr>
          <w:sz w:val="20"/>
        </w:rPr>
        <w:t>заключен</w:t>
      </w:r>
      <w:r>
        <w:rPr>
          <w:sz w:val="20"/>
        </w:rPr>
        <w:t>ного</w:t>
      </w:r>
      <w:r>
        <w:rPr>
          <w:sz w:val="20"/>
        </w:rPr>
        <w:t xml:space="preserve"> </w:t>
      </w:r>
      <w:r>
        <w:rPr>
          <w:sz w:val="20"/>
        </w:rPr>
        <w:t>между АО «РОСТ БАН</w:t>
      </w:r>
      <w:r>
        <w:rPr>
          <w:sz w:val="20"/>
        </w:rPr>
        <w:t xml:space="preserve">К» и </w:t>
      </w:r>
      <w:r>
        <w:rPr>
          <w:sz w:val="20"/>
        </w:rPr>
        <w:t>Должником</w:t>
      </w:r>
      <w:r>
        <w:rPr>
          <w:sz w:val="20"/>
        </w:rPr>
        <w:t xml:space="preserve"> </w:t>
      </w:r>
      <w:r>
        <w:rPr>
          <w:sz w:val="20"/>
        </w:rPr>
        <w:t xml:space="preserve">1 </w:t>
      </w:r>
      <w:r>
        <w:rPr>
          <w:sz w:val="20"/>
        </w:rPr>
        <w:t>в г. Москве (далее именуем</w:t>
      </w:r>
      <w:r>
        <w:rPr>
          <w:sz w:val="20"/>
        </w:rPr>
        <w:t>ого</w:t>
      </w:r>
      <w:r>
        <w:rPr>
          <w:sz w:val="20"/>
        </w:rPr>
        <w:t xml:space="preserve"> – </w:t>
      </w:r>
      <w:r>
        <w:rPr>
          <w:sz w:val="20"/>
        </w:rPr>
        <w:t>«Кредитный договор-3»</w:t>
      </w:r>
      <w:r>
        <w:rPr>
          <w:sz w:val="20"/>
        </w:rPr>
        <w:t>);</w:t>
      </w:r>
    </w:p>
    <w:p w14:paraId="28000000">
      <w:pPr>
        <w:ind w:firstLine="567" w:left="0"/>
        <w:jc w:val="both"/>
        <w:rPr>
          <w:sz w:val="20"/>
        </w:rPr>
      </w:pPr>
      <w:r>
        <w:rPr>
          <w:sz w:val="20"/>
        </w:rPr>
        <w:t xml:space="preserve">- </w:t>
      </w:r>
      <w:r>
        <w:rPr>
          <w:sz w:val="20"/>
        </w:rPr>
        <w:t>Кредитн</w:t>
      </w:r>
      <w:r>
        <w:rPr>
          <w:sz w:val="20"/>
        </w:rPr>
        <w:t>ого</w:t>
      </w:r>
      <w:r>
        <w:rPr>
          <w:sz w:val="20"/>
        </w:rPr>
        <w:t xml:space="preserve"> </w:t>
      </w:r>
      <w:r>
        <w:rPr>
          <w:sz w:val="20"/>
        </w:rPr>
        <w:t>д</w:t>
      </w:r>
      <w:r>
        <w:rPr>
          <w:sz w:val="20"/>
        </w:rPr>
        <w:t>оговор</w:t>
      </w:r>
      <w:r>
        <w:rPr>
          <w:sz w:val="20"/>
        </w:rPr>
        <w:t>а</w:t>
      </w:r>
      <w:r>
        <w:rPr>
          <w:sz w:val="20"/>
        </w:rPr>
        <w:t xml:space="preserve"> №6263 на открытие кредитной линии от 15.02.2016, заключенн</w:t>
      </w:r>
      <w:r>
        <w:rPr>
          <w:sz w:val="20"/>
        </w:rPr>
        <w:t>ого</w:t>
      </w:r>
      <w:r>
        <w:rPr>
          <w:sz w:val="20"/>
        </w:rPr>
        <w:t xml:space="preserve"> между ПАО «БИНБАНК» </w:t>
      </w:r>
      <w:r>
        <w:rPr>
          <w:sz w:val="20"/>
        </w:rPr>
        <w:t xml:space="preserve">и </w:t>
      </w:r>
      <w:r>
        <w:rPr>
          <w:sz w:val="20"/>
        </w:rPr>
        <w:t>Должником</w:t>
      </w:r>
      <w:r>
        <w:rPr>
          <w:sz w:val="20"/>
        </w:rPr>
        <w:t xml:space="preserve"> </w:t>
      </w:r>
      <w:r>
        <w:rPr>
          <w:sz w:val="20"/>
        </w:rPr>
        <w:t xml:space="preserve">1 </w:t>
      </w:r>
      <w:r>
        <w:rPr>
          <w:sz w:val="20"/>
        </w:rPr>
        <w:t>в г. Москве (далее именуем</w:t>
      </w:r>
      <w:r>
        <w:rPr>
          <w:sz w:val="20"/>
        </w:rPr>
        <w:t>ого</w:t>
      </w:r>
      <w:r>
        <w:rPr>
          <w:sz w:val="20"/>
        </w:rPr>
        <w:t xml:space="preserve"> – </w:t>
      </w:r>
      <w:r>
        <w:rPr>
          <w:sz w:val="20"/>
        </w:rPr>
        <w:t>«Кредитный договор-4»</w:t>
      </w:r>
      <w:r>
        <w:rPr>
          <w:sz w:val="20"/>
        </w:rPr>
        <w:t>);</w:t>
      </w:r>
      <w:r>
        <w:rPr>
          <w:sz w:val="20"/>
        </w:rPr>
        <w:t xml:space="preserve"> а при совместном упоминании именуемы</w:t>
      </w:r>
      <w:r>
        <w:rPr>
          <w:sz w:val="20"/>
        </w:rPr>
        <w:t>х</w:t>
      </w:r>
      <w:r>
        <w:rPr>
          <w:sz w:val="20"/>
        </w:rPr>
        <w:t xml:space="preserve"> – </w:t>
      </w:r>
      <w:r>
        <w:rPr>
          <w:b w:val="1"/>
          <w:sz w:val="20"/>
        </w:rPr>
        <w:t>«Кредитные договоры»;</w:t>
      </w:r>
    </w:p>
    <w:p w14:paraId="29000000">
      <w:pPr>
        <w:numPr>
          <w:ilvl w:val="3"/>
          <w:numId w:val="2"/>
        </w:numPr>
        <w:ind w:firstLine="567" w:left="0"/>
        <w:jc w:val="both"/>
        <w:rPr>
          <w:sz w:val="20"/>
        </w:rPr>
      </w:pPr>
      <w:r>
        <w:rPr>
          <w:sz w:val="20"/>
        </w:rPr>
        <w:t xml:space="preserve">Договора займа №0568-20/З от 21.09.2020, заключенного между </w:t>
      </w:r>
      <w:r>
        <w:rPr>
          <w:sz w:val="20"/>
        </w:rPr>
        <w:t>Банком</w:t>
      </w:r>
      <w:r>
        <w:rPr>
          <w:sz w:val="20"/>
        </w:rPr>
        <w:t xml:space="preserve"> «ТРАСТ» </w:t>
      </w:r>
      <w:r>
        <w:rPr>
          <w:sz w:val="20"/>
        </w:rPr>
        <w:t xml:space="preserve">(ПАО) </w:t>
      </w:r>
      <w:r>
        <w:rPr>
          <w:sz w:val="20"/>
        </w:rPr>
        <w:t xml:space="preserve">и </w:t>
      </w:r>
      <w:r>
        <w:rPr>
          <w:sz w:val="20"/>
        </w:rPr>
        <w:t>Должником</w:t>
      </w:r>
      <w:r>
        <w:rPr>
          <w:sz w:val="20"/>
        </w:rPr>
        <w:t xml:space="preserve"> 1</w:t>
      </w:r>
      <w:r>
        <w:rPr>
          <w:sz w:val="20"/>
        </w:rPr>
        <w:t xml:space="preserve"> в г. Москве</w:t>
      </w:r>
      <w:r>
        <w:rPr>
          <w:sz w:val="20"/>
        </w:rPr>
        <w:t xml:space="preserve"> (далее </w:t>
      </w:r>
      <w:r>
        <w:rPr>
          <w:sz w:val="20"/>
        </w:rPr>
        <w:t>именуем</w:t>
      </w:r>
      <w:r>
        <w:rPr>
          <w:sz w:val="20"/>
        </w:rPr>
        <w:t>ого</w:t>
      </w:r>
      <w:r>
        <w:rPr>
          <w:sz w:val="20"/>
        </w:rPr>
        <w:t xml:space="preserve"> </w:t>
      </w:r>
      <w:r>
        <w:rPr>
          <w:sz w:val="20"/>
        </w:rPr>
        <w:t xml:space="preserve">– </w:t>
      </w:r>
      <w:r>
        <w:rPr>
          <w:b w:val="1"/>
          <w:sz w:val="20"/>
        </w:rPr>
        <w:t>«</w:t>
      </w:r>
      <w:r>
        <w:rPr>
          <w:b w:val="1"/>
          <w:sz w:val="20"/>
        </w:rPr>
        <w:t>Договор займа</w:t>
      </w:r>
      <w:r>
        <w:rPr>
          <w:b w:val="1"/>
          <w:sz w:val="20"/>
        </w:rPr>
        <w:t>»</w:t>
      </w:r>
      <w:r>
        <w:rPr>
          <w:sz w:val="20"/>
        </w:rPr>
        <w:t>)</w:t>
      </w:r>
      <w:r>
        <w:rPr>
          <w:sz w:val="20"/>
        </w:rPr>
        <w:t>;</w:t>
      </w:r>
    </w:p>
    <w:p w14:paraId="2A000000">
      <w:pPr>
        <w:numPr>
          <w:ilvl w:val="3"/>
          <w:numId w:val="2"/>
        </w:numPr>
        <w:ind w:firstLine="567" w:left="0"/>
        <w:jc w:val="both"/>
        <w:rPr>
          <w:sz w:val="20"/>
        </w:rPr>
      </w:pPr>
      <w:r>
        <w:rPr>
          <w:sz w:val="20"/>
        </w:rPr>
        <w:t xml:space="preserve">Платежных поручений по оплате за </w:t>
      </w:r>
      <w:r>
        <w:rPr>
          <w:sz w:val="20"/>
        </w:rPr>
        <w:t>Должника</w:t>
      </w:r>
      <w:r>
        <w:rPr>
          <w:sz w:val="20"/>
        </w:rPr>
        <w:t xml:space="preserve"> </w:t>
      </w:r>
      <w:r>
        <w:rPr>
          <w:sz w:val="20"/>
        </w:rPr>
        <w:t xml:space="preserve">1 </w:t>
      </w:r>
      <w:r>
        <w:rPr>
          <w:sz w:val="20"/>
        </w:rPr>
        <w:t xml:space="preserve">(далее </w:t>
      </w:r>
      <w:r>
        <w:rPr>
          <w:sz w:val="20"/>
        </w:rPr>
        <w:t>именуемы</w:t>
      </w:r>
      <w:r>
        <w:rPr>
          <w:sz w:val="20"/>
        </w:rPr>
        <w:t>х</w:t>
      </w:r>
      <w:r>
        <w:rPr>
          <w:sz w:val="20"/>
        </w:rPr>
        <w:t xml:space="preserve">– </w:t>
      </w:r>
      <w:r>
        <w:rPr>
          <w:b w:val="1"/>
          <w:sz w:val="20"/>
        </w:rPr>
        <w:t>«</w:t>
      </w:r>
      <w:r>
        <w:rPr>
          <w:b w:val="1"/>
          <w:sz w:val="20"/>
        </w:rPr>
        <w:t>Платежные поручения</w:t>
      </w:r>
      <w:r>
        <w:rPr>
          <w:b w:val="1"/>
          <w:sz w:val="20"/>
        </w:rPr>
        <w:t>»</w:t>
      </w:r>
      <w:r>
        <w:rPr>
          <w:sz w:val="20"/>
        </w:rPr>
        <w:t>)</w:t>
      </w:r>
      <w:r>
        <w:rPr>
          <w:sz w:val="20"/>
        </w:rPr>
        <w:t>;</w:t>
      </w:r>
    </w:p>
    <w:p w14:paraId="2B000000">
      <w:pPr>
        <w:pStyle w:val="Style_9"/>
        <w:numPr>
          <w:ilvl w:val="3"/>
          <w:numId w:val="2"/>
        </w:numPr>
        <w:tabs>
          <w:tab w:leader="none" w:pos="0" w:val="left"/>
          <w:tab w:leader="none" w:pos="284" w:val="left"/>
        </w:tabs>
        <w:ind w:firstLine="567" w:left="0"/>
        <w:contextualSpacing w:val="1"/>
      </w:pPr>
      <w:r>
        <w:t>Договора аренды транспортного средства без оказания услуг по управлени</w:t>
      </w:r>
      <w:r>
        <w:t>ю</w:t>
      </w:r>
      <w:r>
        <w:t xml:space="preserve"> № БЛПК/РОСТ/А1 от 19.07.2018, </w:t>
      </w:r>
      <w:bookmarkEnd w:id="6"/>
      <w:r>
        <w:t xml:space="preserve">заключенного между </w:t>
      </w:r>
      <w:r>
        <w:t>Обществом с ограниченной ответственностью «РОСТ ИНВЕСТИЦИИ» (ООО «РОСТ ИНВЕСТИЦИИ», ОГРН</w:t>
      </w:r>
      <w:r>
        <w:t xml:space="preserve"> </w:t>
      </w:r>
      <w:r>
        <w:t xml:space="preserve">5167746227435, ИНН 7703418281, </w:t>
      </w:r>
      <w:r>
        <w:t>местонахождение</w:t>
      </w:r>
      <w:r>
        <w:t xml:space="preserve"> 123022, город Москва, улица Красная Пресня, дом 23, корпус Б, стр. 1)</w:t>
      </w:r>
      <w:r>
        <w:t xml:space="preserve"> и </w:t>
      </w:r>
      <w:r>
        <w:t>Должником</w:t>
      </w:r>
      <w:r>
        <w:t xml:space="preserve"> </w:t>
      </w:r>
      <w:r>
        <w:t xml:space="preserve">1 </w:t>
      </w:r>
      <w:r>
        <w:t>(далее именуем</w:t>
      </w:r>
      <w:r>
        <w:t>ого</w:t>
      </w:r>
      <w:r>
        <w:t xml:space="preserve"> – </w:t>
      </w:r>
      <w:r>
        <w:rPr>
          <w:b w:val="1"/>
        </w:rPr>
        <w:t>«</w:t>
      </w:r>
      <w:r>
        <w:rPr>
          <w:b w:val="1"/>
        </w:rPr>
        <w:t>Договор аренды</w:t>
      </w:r>
      <w:r>
        <w:rPr>
          <w:b w:val="1"/>
        </w:rPr>
        <w:t>»</w:t>
      </w:r>
      <w:r>
        <w:t>)</w:t>
      </w:r>
      <w:r>
        <w:t>;</w:t>
      </w:r>
    </w:p>
    <w:p w14:paraId="2C000000">
      <w:pPr>
        <w:pStyle w:val="Style_9"/>
        <w:numPr>
          <w:ilvl w:val="2"/>
          <w:numId w:val="2"/>
        </w:numPr>
        <w:tabs>
          <w:tab w:leader="none" w:pos="0" w:val="left"/>
          <w:tab w:leader="none" w:pos="284" w:val="left"/>
        </w:tabs>
        <w:ind w:firstLine="567" w:left="0"/>
        <w:contextualSpacing w:val="1"/>
      </w:pPr>
      <w:r>
        <w:t>Обществу с ограниченной ответственностью «Богучанский лесозаготовительный участок» (ООО «Богучанский ЛЗУ», ОГРН 1052465073231, ИНН 2465092400, адрес места нахождения: 663449, Красноярский край, Богучанский район, деревня Ярки, урочище Абакан, 8 км восточнее деревни Ярки) (именуем</w:t>
      </w:r>
      <w:r>
        <w:t>ому</w:t>
      </w:r>
      <w:r>
        <w:t xml:space="preserve"> в дальнейшем – «Должник 2»), возникшие из:</w:t>
      </w:r>
    </w:p>
    <w:p w14:paraId="2D000000">
      <w:pPr>
        <w:numPr>
          <w:ilvl w:val="3"/>
          <w:numId w:val="2"/>
        </w:numPr>
        <w:ind w:firstLine="567" w:left="0"/>
        <w:jc w:val="both"/>
        <w:rPr>
          <w:sz w:val="20"/>
        </w:rPr>
      </w:pPr>
      <w:r>
        <w:rPr>
          <w:sz w:val="20"/>
        </w:rPr>
        <w:t xml:space="preserve">Соглашений о финансировании конкурсного производства </w:t>
      </w:r>
      <w:r>
        <w:rPr>
          <w:sz w:val="20"/>
        </w:rPr>
        <w:t>Должника 2</w:t>
      </w:r>
      <w:r>
        <w:rPr>
          <w:sz w:val="20"/>
        </w:rPr>
        <w:t xml:space="preserve"> № 040777/1 от 28.03.2023 и №042957 от 18.07.2023 (далее </w:t>
      </w:r>
      <w:r>
        <w:rPr>
          <w:sz w:val="20"/>
        </w:rPr>
        <w:t xml:space="preserve">именуемых </w:t>
      </w:r>
      <w:r>
        <w:rPr>
          <w:sz w:val="20"/>
        </w:rPr>
        <w:t>– «</w:t>
      </w:r>
      <w:r>
        <w:rPr>
          <w:b w:val="1"/>
          <w:sz w:val="20"/>
        </w:rPr>
        <w:t>Соглашение о финансировании 1</w:t>
      </w:r>
      <w:r>
        <w:rPr>
          <w:sz w:val="20"/>
        </w:rPr>
        <w:t>»</w:t>
      </w:r>
      <w:r>
        <w:rPr>
          <w:sz w:val="20"/>
        </w:rPr>
        <w:t>)</w:t>
      </w:r>
      <w:r>
        <w:rPr>
          <w:sz w:val="20"/>
        </w:rPr>
        <w:t>;</w:t>
      </w:r>
    </w:p>
    <w:p w14:paraId="2E000000">
      <w:pPr>
        <w:numPr>
          <w:ilvl w:val="3"/>
          <w:numId w:val="2"/>
        </w:numPr>
        <w:ind w:firstLine="567" w:left="0"/>
        <w:jc w:val="both"/>
        <w:rPr>
          <w:sz w:val="20"/>
        </w:rPr>
      </w:pPr>
      <w:r>
        <w:rPr>
          <w:sz w:val="20"/>
        </w:rPr>
        <w:t xml:space="preserve">Соглашения о финансировании конкурсного производства </w:t>
      </w:r>
      <w:r>
        <w:rPr>
          <w:sz w:val="20"/>
        </w:rPr>
        <w:t xml:space="preserve">Должника 2 </w:t>
      </w:r>
      <w:r>
        <w:rPr>
          <w:sz w:val="20"/>
        </w:rPr>
        <w:t xml:space="preserve">№ 044819 от 27.10.2023 (далее </w:t>
      </w:r>
      <w:r>
        <w:rPr>
          <w:sz w:val="20"/>
        </w:rPr>
        <w:t>именуемо</w:t>
      </w:r>
      <w:r>
        <w:rPr>
          <w:sz w:val="20"/>
        </w:rPr>
        <w:t>го</w:t>
      </w:r>
      <w:r>
        <w:rPr>
          <w:sz w:val="20"/>
        </w:rPr>
        <w:t xml:space="preserve"> </w:t>
      </w:r>
      <w:r>
        <w:rPr>
          <w:sz w:val="20"/>
        </w:rPr>
        <w:t>– «</w:t>
      </w:r>
      <w:r>
        <w:rPr>
          <w:b w:val="1"/>
          <w:sz w:val="20"/>
        </w:rPr>
        <w:t>Соглашение о финансировании 2</w:t>
      </w:r>
      <w:r>
        <w:rPr>
          <w:sz w:val="20"/>
        </w:rPr>
        <w:t>»)</w:t>
      </w:r>
      <w:r>
        <w:rPr>
          <w:sz w:val="20"/>
        </w:rPr>
        <w:t xml:space="preserve">, </w:t>
      </w:r>
    </w:p>
    <w:p w14:paraId="2F000000">
      <w:pPr>
        <w:ind w:firstLine="567" w:left="0"/>
        <w:jc w:val="both"/>
        <w:rPr>
          <w:sz w:val="20"/>
        </w:rPr>
      </w:pPr>
      <w:r>
        <w:rPr>
          <w:sz w:val="20"/>
        </w:rPr>
        <w:t xml:space="preserve">а при совместном упоминании именуемых – </w:t>
      </w:r>
      <w:r>
        <w:rPr>
          <w:b w:val="1"/>
          <w:sz w:val="20"/>
        </w:rPr>
        <w:t>«Соглашения о финансировании».</w:t>
      </w:r>
    </w:p>
    <w:p w14:paraId="30000000">
      <w:pPr>
        <w:pStyle w:val="Style_9"/>
        <w:tabs>
          <w:tab w:leader="none" w:pos="0" w:val="left"/>
          <w:tab w:leader="none" w:pos="284" w:val="left"/>
        </w:tabs>
        <w:ind w:firstLine="567" w:left="0"/>
      </w:pPr>
    </w:p>
    <w:p w14:paraId="31000000">
      <w:pPr>
        <w:pStyle w:val="Style_9"/>
        <w:tabs>
          <w:tab w:leader="none" w:pos="0" w:val="left"/>
          <w:tab w:leader="none" w:pos="709" w:val="left"/>
        </w:tabs>
        <w:ind w:firstLine="567" w:left="0"/>
      </w:pPr>
      <w:r>
        <w:tab/>
      </w:r>
      <w:r>
        <w:t xml:space="preserve">В соответствии со ст. 384 Гражданского кодекса Российской Федерации, к </w:t>
      </w:r>
      <w:r>
        <w:rPr>
          <w:b w:val="1"/>
        </w:rPr>
        <w:t>ЦЕССИОНАРИЮ</w:t>
      </w:r>
      <w:r>
        <w:t xml:space="preserve"> одновременно с правами (требованиями) </w:t>
      </w:r>
      <w:r>
        <w:t>п</w:t>
      </w:r>
      <w:r>
        <w:t>о</w:t>
      </w:r>
      <w:r>
        <w:t xml:space="preserve"> </w:t>
      </w:r>
      <w:r>
        <w:t>Кредитн</w:t>
      </w:r>
      <w:r>
        <w:t>ым договорам</w:t>
      </w:r>
      <w:r>
        <w:t xml:space="preserve"> переходят права по всем договорам, заключенным в обеспечение исполнения обязательств Должника</w:t>
      </w:r>
      <w:r>
        <w:t xml:space="preserve"> 1</w:t>
      </w:r>
      <w:r>
        <w:t xml:space="preserve"> по </w:t>
      </w:r>
      <w:r>
        <w:t>Кредитн</w:t>
      </w:r>
      <w:r>
        <w:t>ым договорам</w:t>
      </w:r>
      <w:r>
        <w:t xml:space="preserve"> </w:t>
      </w:r>
      <w:r>
        <w:t xml:space="preserve">(далее </w:t>
      </w:r>
      <w:r>
        <w:t xml:space="preserve">- </w:t>
      </w:r>
      <w:r>
        <w:t>«Обеспечительные договоры»), перечень которых указан в Приложении №1 к Договору</w:t>
      </w:r>
      <w:r>
        <w:t>.</w:t>
      </w:r>
    </w:p>
    <w:p w14:paraId="32000000">
      <w:pPr>
        <w:pStyle w:val="Style_9"/>
        <w:tabs>
          <w:tab w:leader="none" w:pos="0" w:val="left"/>
          <w:tab w:leader="none" w:pos="284" w:val="left"/>
        </w:tabs>
        <w:ind w:firstLine="567" w:left="0"/>
      </w:pPr>
      <w:r>
        <w:t xml:space="preserve">Права требования по </w:t>
      </w:r>
      <w:r>
        <w:t xml:space="preserve">Кредитному договору-1, Кредитному договору-2, Кредитному договору-3 и </w:t>
      </w:r>
      <w:r>
        <w:t>Обеспечительным договорам</w:t>
      </w:r>
      <w:r>
        <w:t xml:space="preserve"> к ним принадлежат </w:t>
      </w:r>
      <w:r>
        <w:rPr>
          <w:b w:val="1"/>
        </w:rPr>
        <w:t xml:space="preserve">ЦЕДЕНТУ </w:t>
      </w:r>
      <w:r>
        <w:t>в связи с присоединением АО «РОСТ БАНК» к Банку «ТРАСТ» (ПАО): в</w:t>
      </w:r>
      <w:r>
        <w:t xml:space="preserve"> соответствии с решениями временной администрации по управлению банком Акционерное общество «РОСТ БАНК» (решение № 22-ВА от 28 мая 2018 г.) и временной администрации по управлению банком Публичное акционерное общество Национальный банк «ТРАСТ» (решение № 8 от 28 мая 2018 г.) Акционерное общество «РОСТ БАНК» реорганизован в форме присоединения к Публичному акционерному обществу Национальный банк «ТРАСТ».</w:t>
      </w:r>
    </w:p>
    <w:p w14:paraId="33000000">
      <w:pPr>
        <w:pStyle w:val="Style_9"/>
        <w:tabs>
          <w:tab w:leader="none" w:pos="0" w:val="left"/>
          <w:tab w:leader="none" w:pos="284" w:val="left"/>
        </w:tabs>
        <w:ind w:firstLine="567" w:left="0"/>
      </w:pPr>
      <w:r>
        <w:t xml:space="preserve">Права требования по </w:t>
      </w:r>
      <w:r>
        <w:t>Кредитному договору-4</w:t>
      </w:r>
      <w:r>
        <w:t xml:space="preserve"> и </w:t>
      </w:r>
      <w:r>
        <w:t>Обеспечительным договорам</w:t>
      </w:r>
      <w:r>
        <w:t xml:space="preserve"> к нему перешли к </w:t>
      </w:r>
      <w:r>
        <w:t>Б</w:t>
      </w:r>
      <w:r>
        <w:t>анк</w:t>
      </w:r>
      <w:r>
        <w:t>у</w:t>
      </w:r>
      <w:r>
        <w:t xml:space="preserve"> «ТРАСТ»</w:t>
      </w:r>
      <w:r>
        <w:t xml:space="preserve"> (ПАО)</w:t>
      </w:r>
      <w:r>
        <w:t xml:space="preserve"> на основании Договора уступки прав требования №0226_</w:t>
      </w:r>
      <w:r>
        <w:t>SMAL</w:t>
      </w:r>
      <w:r>
        <w:t xml:space="preserve"> от 27.07.2018, заключенного между ПАО «БИНБАНК» и Банком «ТРАСТ» (ПАО).</w:t>
      </w:r>
    </w:p>
    <w:p w14:paraId="34000000">
      <w:pPr>
        <w:pStyle w:val="Style_9"/>
        <w:tabs>
          <w:tab w:leader="none" w:pos="0" w:val="left"/>
          <w:tab w:leader="none" w:pos="284" w:val="left"/>
        </w:tabs>
        <w:ind w:firstLine="567" w:left="0"/>
      </w:pPr>
      <w:r>
        <w:t xml:space="preserve">Права требования по </w:t>
      </w:r>
      <w:r>
        <w:t>Договору аренды</w:t>
      </w:r>
      <w:r>
        <w:t xml:space="preserve"> принадлежат </w:t>
      </w:r>
      <w:r>
        <w:rPr>
          <w:b w:val="1"/>
        </w:rPr>
        <w:t>ЦЕДЕНТУ</w:t>
      </w:r>
      <w:r>
        <w:t xml:space="preserve"> на основании Договора купли-продажи от 01.10.2021, заключенного между Обществом с ограниченной ответственностью «РОСТ ИНВЕСТИЦИИ» (ООО «РОСТ ИНВЕСТИЦИИ», ОГРН</w:t>
      </w:r>
      <w:r>
        <w:t xml:space="preserve"> </w:t>
      </w:r>
      <w:r>
        <w:t xml:space="preserve">5167746227435, ИНН 7703418281, </w:t>
      </w:r>
      <w:r>
        <w:t>местонахождение</w:t>
      </w:r>
      <w:r>
        <w:t xml:space="preserve"> 123022, город Москва, улица Красная Пресня, дом 23, корпус Б, стр. 1) и Банком «ТРАСТ» (ПАО).</w:t>
      </w:r>
    </w:p>
    <w:p w14:paraId="35000000">
      <w:pPr>
        <w:pStyle w:val="Style_9"/>
        <w:tabs>
          <w:tab w:leader="none" w:pos="0" w:val="left"/>
        </w:tabs>
        <w:ind w:firstLine="567" w:left="0"/>
      </w:pPr>
      <w:r>
        <w:tab/>
      </w:r>
      <w:r>
        <w:t xml:space="preserve">Настоящим </w:t>
      </w:r>
      <w:r>
        <w:rPr>
          <w:b w:val="1"/>
        </w:rPr>
        <w:t>ЦЕССИОНАРИЙ</w:t>
      </w:r>
      <w:r>
        <w:t xml:space="preserve"> подтверждает, что ему хорошо известны все условия </w:t>
      </w:r>
      <w:r>
        <w:t>Кредитн</w:t>
      </w:r>
      <w:r>
        <w:t>ых</w:t>
      </w:r>
      <w:r>
        <w:t xml:space="preserve">, </w:t>
      </w:r>
      <w:r>
        <w:t xml:space="preserve"> Обеспечительных </w:t>
      </w:r>
      <w:r>
        <w:t>д</w:t>
      </w:r>
      <w:r>
        <w:t>оговор</w:t>
      </w:r>
      <w:r>
        <w:t>ов</w:t>
      </w:r>
      <w:r>
        <w:t>,</w:t>
      </w:r>
      <w:r>
        <w:t xml:space="preserve"> Договора займа, Договора аренды, </w:t>
      </w:r>
      <w:r>
        <w:t xml:space="preserve">Соглашений о финансировании, </w:t>
      </w:r>
      <w:r>
        <w:t xml:space="preserve">а также </w:t>
      </w:r>
      <w:r>
        <w:t>обстоятельства и условия оплаты по Платежным поручениям</w:t>
      </w:r>
      <w:r>
        <w:t>.</w:t>
      </w:r>
    </w:p>
    <w:p w14:paraId="36000000">
      <w:pPr>
        <w:pStyle w:val="Style_9"/>
        <w:numPr>
          <w:ilvl w:val="1"/>
          <w:numId w:val="2"/>
        </w:numPr>
        <w:tabs>
          <w:tab w:leader="none" w:pos="0" w:val="left"/>
        </w:tabs>
        <w:ind w:firstLine="567" w:left="0"/>
      </w:pPr>
      <w:r>
        <w:t xml:space="preserve">Согласие Должника </w:t>
      </w:r>
      <w:r>
        <w:t xml:space="preserve">1 и Должника 2 </w:t>
      </w:r>
      <w:r>
        <w:t>на уступку прав (требований) не требуется.</w:t>
      </w:r>
      <w:r>
        <w:rPr>
          <w:b w:val="1"/>
        </w:rPr>
        <w:t xml:space="preserve"> </w:t>
      </w:r>
    </w:p>
    <w:p w14:paraId="37000000">
      <w:pPr>
        <w:pStyle w:val="Style_9"/>
        <w:numPr>
          <w:ilvl w:val="1"/>
          <w:numId w:val="2"/>
        </w:numPr>
        <w:tabs>
          <w:tab w:leader="none" w:pos="0" w:val="left"/>
          <w:tab w:leader="none" w:pos="284" w:val="left"/>
        </w:tabs>
        <w:ind w:firstLine="567" w:left="0"/>
      </w:pPr>
      <w:r>
        <w:t xml:space="preserve">Права (требования) </w:t>
      </w:r>
      <w:r>
        <w:rPr>
          <w:b w:val="1"/>
        </w:rPr>
        <w:t>ЦЕДЕНТА</w:t>
      </w:r>
      <w:r>
        <w:t xml:space="preserve"> как кредитора по </w:t>
      </w:r>
      <w:r>
        <w:t>Кредитн</w:t>
      </w:r>
      <w:r>
        <w:t>ым</w:t>
      </w:r>
      <w:r>
        <w:t xml:space="preserve"> </w:t>
      </w:r>
      <w:r>
        <w:t xml:space="preserve">и Обеспечительным </w:t>
      </w:r>
      <w:r>
        <w:t>д</w:t>
      </w:r>
      <w:r>
        <w:t>оговорам</w:t>
      </w:r>
      <w:r>
        <w:t>, Договору займа, Договору аренды</w:t>
      </w:r>
      <w:r>
        <w:t xml:space="preserve">, Соглашениям о финансировании, </w:t>
      </w:r>
      <w:r>
        <w:t>Платежным поручениям</w:t>
      </w:r>
      <w:r>
        <w:t xml:space="preserve"> </w:t>
      </w:r>
      <w:r>
        <w:t>(далее именуемы</w:t>
      </w:r>
      <w:r>
        <w:t>м</w:t>
      </w:r>
      <w:r>
        <w:t xml:space="preserve"> </w:t>
      </w:r>
      <w:r>
        <w:t xml:space="preserve">также </w:t>
      </w:r>
      <w:r>
        <w:t xml:space="preserve">– «Обязательства») </w:t>
      </w:r>
      <w:r>
        <w:t xml:space="preserve">переходят к </w:t>
      </w:r>
      <w:r>
        <w:rPr>
          <w:b w:val="1"/>
        </w:rPr>
        <w:t xml:space="preserve">ЦЕССИОНАРИЮ </w:t>
      </w:r>
      <w:r>
        <w:t xml:space="preserve">в полном объеме на тех условиях, которые будут существовать на момент перехода </w:t>
      </w:r>
      <w:r>
        <w:t>п</w:t>
      </w:r>
      <w:r>
        <w:t>рав (требований):</w:t>
      </w:r>
    </w:p>
    <w:p w14:paraId="38000000">
      <w:pPr>
        <w:pStyle w:val="Style_9"/>
        <w:numPr>
          <w:ilvl w:val="2"/>
          <w:numId w:val="2"/>
        </w:numPr>
        <w:tabs>
          <w:tab w:leader="none" w:pos="567" w:val="left"/>
        </w:tabs>
        <w:ind w:firstLine="567" w:left="0"/>
      </w:pPr>
      <w:r>
        <w:t xml:space="preserve">право </w:t>
      </w:r>
      <w:r>
        <w:t>(</w:t>
      </w:r>
      <w:r>
        <w:t>требование)</w:t>
      </w:r>
      <w:r>
        <w:t xml:space="preserve"> возврата Должником</w:t>
      </w:r>
      <w:r>
        <w:t xml:space="preserve"> 1</w:t>
      </w:r>
      <w:r>
        <w:t xml:space="preserve"> </w:t>
      </w:r>
      <w:r>
        <w:t xml:space="preserve">и Должником 2 </w:t>
      </w:r>
      <w:r>
        <w:t xml:space="preserve">по </w:t>
      </w:r>
      <w:r>
        <w:t>Обязательствам</w:t>
      </w:r>
      <w:r>
        <w:t xml:space="preserve"> </w:t>
      </w:r>
      <w:r>
        <w:t>суммы основного долга</w:t>
      </w:r>
      <w:r>
        <w:t>;</w:t>
      </w:r>
    </w:p>
    <w:p w14:paraId="39000000">
      <w:pPr>
        <w:pStyle w:val="Style_9"/>
        <w:numPr>
          <w:ilvl w:val="2"/>
          <w:numId w:val="2"/>
        </w:numPr>
        <w:tabs>
          <w:tab w:leader="none" w:pos="567" w:val="left"/>
        </w:tabs>
        <w:ind w:firstLine="567" w:left="0"/>
        <w:rPr>
          <w:b w:val="1"/>
        </w:rPr>
      </w:pPr>
      <w:r>
        <w:t xml:space="preserve">право </w:t>
      </w:r>
      <w:r>
        <w:t>(</w:t>
      </w:r>
      <w:r>
        <w:t>требование) уплаты</w:t>
      </w:r>
      <w:r>
        <w:t xml:space="preserve"> </w:t>
      </w:r>
      <w:r>
        <w:t>процентов, начисленных</w:t>
      </w:r>
      <w:r>
        <w:t xml:space="preserve"> </w:t>
      </w:r>
      <w:r>
        <w:t>и не уплаченных Должником</w:t>
      </w:r>
      <w:r>
        <w:t xml:space="preserve"> 1</w:t>
      </w:r>
      <w:r>
        <w:rPr>
          <w:b w:val="1"/>
        </w:rPr>
        <w:t>;</w:t>
      </w:r>
    </w:p>
    <w:p w14:paraId="3A000000">
      <w:pPr>
        <w:pStyle w:val="Style_9"/>
        <w:numPr>
          <w:ilvl w:val="2"/>
          <w:numId w:val="2"/>
        </w:numPr>
        <w:tabs>
          <w:tab w:leader="none" w:pos="567" w:val="left"/>
        </w:tabs>
        <w:ind w:firstLine="567" w:left="0"/>
        <w:rPr>
          <w:b w:val="1"/>
        </w:rPr>
      </w:pPr>
      <w:r>
        <w:t xml:space="preserve">право (требование) уплаты процентов, начисляемых на сумму </w:t>
      </w:r>
      <w:r>
        <w:t>основного долга по Обязательствам</w:t>
      </w:r>
      <w:r>
        <w:t xml:space="preserve"> </w:t>
      </w:r>
      <w:r>
        <w:t xml:space="preserve">с даты перехода права (требований) </w:t>
      </w:r>
      <w:r>
        <w:t xml:space="preserve">по дату возврата Должником </w:t>
      </w:r>
      <w:r>
        <w:t xml:space="preserve">1 </w:t>
      </w:r>
      <w:r>
        <w:t>задолженности</w:t>
      </w:r>
      <w:r>
        <w:t xml:space="preserve"> (включительно);</w:t>
      </w:r>
    </w:p>
    <w:p w14:paraId="3B000000">
      <w:pPr>
        <w:pStyle w:val="Style_9"/>
        <w:numPr>
          <w:ilvl w:val="2"/>
          <w:numId w:val="2"/>
        </w:numPr>
        <w:tabs>
          <w:tab w:leader="none" w:pos="567" w:val="left"/>
        </w:tabs>
        <w:ind w:firstLine="567" w:left="0"/>
        <w:rPr>
          <w:b w:val="1"/>
        </w:rPr>
      </w:pPr>
      <w:r>
        <w:t>право (требование) уплаты неустойки (пени, штрафов), право начисления которой за неисполнение и/или неполное и/или несвоевременное исполнение Должник</w:t>
      </w:r>
      <w:r>
        <w:t>ом</w:t>
      </w:r>
      <w:r>
        <w:t xml:space="preserve"> </w:t>
      </w:r>
      <w:r>
        <w:t xml:space="preserve">1 </w:t>
      </w:r>
      <w:r>
        <w:t>О</w:t>
      </w:r>
      <w:r>
        <w:t xml:space="preserve">бязательств по возврату суммы </w:t>
      </w:r>
      <w:r>
        <w:t>основного долга</w:t>
      </w:r>
      <w:r>
        <w:t>, по уплате процентов</w:t>
      </w:r>
      <w:r>
        <w:t>,</w:t>
      </w:r>
      <w:r>
        <w:t xml:space="preserve"> предусмотрено</w:t>
      </w:r>
      <w:r>
        <w:t xml:space="preserve"> условиями Обязательств</w:t>
      </w:r>
      <w:r>
        <w:t>;</w:t>
      </w:r>
    </w:p>
    <w:p w14:paraId="3C000000">
      <w:pPr>
        <w:pStyle w:val="Style_9"/>
        <w:numPr>
          <w:ilvl w:val="2"/>
          <w:numId w:val="2"/>
        </w:numPr>
        <w:tabs>
          <w:tab w:leader="none" w:pos="567" w:val="left"/>
        </w:tabs>
        <w:ind w:firstLine="567" w:left="0"/>
      </w:pPr>
      <w:r>
        <w:t xml:space="preserve">право </w:t>
      </w:r>
      <w:r>
        <w:t>(требование) уплаты неустойки, право начисления которой за ненадлежащее исполнение Должником 2 Обязательств по возврату денежных средств предусмотрено условиями Соглашени</w:t>
      </w:r>
      <w:r>
        <w:t>й</w:t>
      </w:r>
      <w:r>
        <w:t xml:space="preserve"> о финансировании</w:t>
      </w:r>
      <w:r>
        <w:t>;</w:t>
      </w:r>
    </w:p>
    <w:p w14:paraId="3D000000">
      <w:pPr>
        <w:pStyle w:val="Style_9"/>
        <w:numPr>
          <w:ilvl w:val="2"/>
          <w:numId w:val="2"/>
        </w:numPr>
        <w:tabs>
          <w:tab w:leader="none" w:pos="567" w:val="left"/>
        </w:tabs>
        <w:ind w:firstLine="567" w:left="0"/>
        <w:rPr>
          <w:b w:val="1"/>
        </w:rPr>
      </w:pPr>
      <w:r>
        <w:t xml:space="preserve">право (требование) от Должника </w:t>
      </w:r>
      <w:r>
        <w:t xml:space="preserve">1 </w:t>
      </w:r>
      <w:r>
        <w:t>уплаты предусмотренных Кредитным</w:t>
      </w:r>
      <w:r>
        <w:t>и</w:t>
      </w:r>
      <w:r>
        <w:t xml:space="preserve"> договор</w:t>
      </w:r>
      <w:r>
        <w:t>ами</w:t>
      </w:r>
      <w:r>
        <w:t xml:space="preserve"> комиссий, а также неустойки за непоименованные в п.</w:t>
      </w:r>
      <w:r>
        <w:t>1</w:t>
      </w:r>
      <w:r>
        <w:t>.</w:t>
      </w:r>
      <w:r>
        <w:t>3</w:t>
      </w:r>
      <w:r>
        <w:t xml:space="preserve">.4. настоящего Договора нарушения Должником </w:t>
      </w:r>
      <w:r>
        <w:t xml:space="preserve">1 </w:t>
      </w:r>
      <w:r>
        <w:t>обязательств по Кредитным договорам;</w:t>
      </w:r>
    </w:p>
    <w:p w14:paraId="3E000000">
      <w:pPr>
        <w:pStyle w:val="Style_9"/>
        <w:numPr>
          <w:ilvl w:val="2"/>
          <w:numId w:val="2"/>
        </w:numPr>
        <w:tabs>
          <w:tab w:leader="none" w:pos="567" w:val="left"/>
        </w:tabs>
        <w:ind w:firstLine="567" w:left="0"/>
        <w:rPr>
          <w:b w:val="1"/>
        </w:rPr>
      </w:pPr>
      <w:r>
        <w:t xml:space="preserve">право (требования) уплаты </w:t>
      </w:r>
      <w:r>
        <w:t>государственной пошлины, иных расходов, присужденных судом к возмещению Должником</w:t>
      </w:r>
      <w:r>
        <w:t xml:space="preserve"> 1</w:t>
      </w:r>
      <w:r>
        <w:t xml:space="preserve"> и</w:t>
      </w:r>
      <w:r>
        <w:t xml:space="preserve"> Должником 2</w:t>
      </w:r>
      <w:r>
        <w:t>;</w:t>
      </w:r>
      <w:r>
        <w:t xml:space="preserve"> </w:t>
      </w:r>
    </w:p>
    <w:p w14:paraId="3F000000">
      <w:pPr>
        <w:pStyle w:val="Style_9"/>
        <w:numPr>
          <w:ilvl w:val="2"/>
          <w:numId w:val="2"/>
        </w:numPr>
        <w:tabs>
          <w:tab w:leader="none" w:pos="567" w:val="left"/>
        </w:tabs>
        <w:ind w:firstLine="567" w:left="0"/>
      </w:pPr>
      <w:r>
        <w:t xml:space="preserve">все иные </w:t>
      </w:r>
      <w:r>
        <w:t>права (</w:t>
      </w:r>
      <w:r>
        <w:t>требования</w:t>
      </w:r>
      <w:r>
        <w:t>)</w:t>
      </w:r>
      <w:r>
        <w:t xml:space="preserve"> по </w:t>
      </w:r>
      <w:r>
        <w:t>Обязательствам</w:t>
      </w:r>
      <w:r>
        <w:t xml:space="preserve">, как существующие в настоящее время, так и те, которые возникнут в будущем, неимущественные права, связанные с </w:t>
      </w:r>
      <w:r>
        <w:t>правами (</w:t>
      </w:r>
      <w:r>
        <w:t>требованиями</w:t>
      </w:r>
      <w:r>
        <w:t>)</w:t>
      </w:r>
      <w:r>
        <w:t xml:space="preserve"> по </w:t>
      </w:r>
      <w:r>
        <w:t>Обязательствам</w:t>
      </w:r>
      <w:r>
        <w:t xml:space="preserve">, в том числе будущие </w:t>
      </w:r>
      <w:r>
        <w:t>права (</w:t>
      </w:r>
      <w:r>
        <w:t>требования</w:t>
      </w:r>
      <w:r>
        <w:t>)</w:t>
      </w:r>
      <w:r>
        <w:t xml:space="preserve">, возникающие из </w:t>
      </w:r>
      <w:r>
        <w:t>Обязательств</w:t>
      </w:r>
      <w:r>
        <w:t xml:space="preserve">, </w:t>
      </w:r>
      <w:r>
        <w:t>право требования процентов, начисляемых в ходе процедур банкротства,</w:t>
      </w:r>
      <w:r>
        <w:t xml:space="preserve"> а также права, возникающие в случае признания недействительным/ничтожным </w:t>
      </w:r>
      <w:r>
        <w:t>Обязательств</w:t>
      </w:r>
      <w:r>
        <w:t>.</w:t>
      </w:r>
    </w:p>
    <w:p w14:paraId="40000000">
      <w:pPr>
        <w:ind w:firstLine="567" w:left="0"/>
        <w:jc w:val="both"/>
        <w:rPr>
          <w:sz w:val="20"/>
        </w:rPr>
      </w:pPr>
      <w:r>
        <w:rPr>
          <w:b w:val="1"/>
          <w:sz w:val="20"/>
        </w:rPr>
        <w:t>1.4.</w:t>
      </w:r>
      <w:r>
        <w:rPr>
          <w:sz w:val="20"/>
        </w:rPr>
        <w:t xml:space="preserve">    </w:t>
      </w:r>
      <w:r>
        <w:rPr>
          <w:sz w:val="20"/>
        </w:rPr>
        <w:t xml:space="preserve">Во избежание сомнений Права (требования) не включают в себя деликтные права (требования), а также права выступать в качестве потерпевшего и/или гражданского истца в уголовных делах (которые не переходят к </w:t>
      </w:r>
      <w:r>
        <w:rPr>
          <w:b w:val="1"/>
          <w:sz w:val="20"/>
        </w:rPr>
        <w:t>ЦЕССИОНАРИЮ</w:t>
      </w:r>
      <w:r>
        <w:rPr>
          <w:sz w:val="20"/>
        </w:rPr>
        <w:t xml:space="preserve"> в соответствии с условиями Договора и остаются полностью у </w:t>
      </w:r>
      <w:r>
        <w:rPr>
          <w:b w:val="1"/>
          <w:sz w:val="20"/>
        </w:rPr>
        <w:t>ЦЕДЕНТА</w:t>
      </w:r>
      <w:r>
        <w:rPr>
          <w:sz w:val="20"/>
        </w:rPr>
        <w:t xml:space="preserve">), связанные с причинением </w:t>
      </w:r>
      <w:r>
        <w:rPr>
          <w:b w:val="1"/>
          <w:sz w:val="20"/>
        </w:rPr>
        <w:t>ЦЕДЕНТУ</w:t>
      </w:r>
      <w:r>
        <w:rPr>
          <w:sz w:val="20"/>
        </w:rPr>
        <w:t xml:space="preserve"> убытков действиями или в связи с действиями соответствующих лиц, в том числе, но не ограничиваясь, контролирующих лиц и акционеров/участников, единоличного исполнительного органа, членов коллегиального исполнительного органа и совета директоров ООО «Б</w:t>
      </w:r>
      <w:r>
        <w:rPr>
          <w:sz w:val="20"/>
        </w:rPr>
        <w:t>огучанский</w:t>
      </w:r>
      <w:r>
        <w:rPr>
          <w:sz w:val="20"/>
        </w:rPr>
        <w:t xml:space="preserve"> ЛЗУ», ООО «Б</w:t>
      </w:r>
      <w:r>
        <w:rPr>
          <w:sz w:val="20"/>
        </w:rPr>
        <w:t>огучанский</w:t>
      </w:r>
      <w:r>
        <w:rPr>
          <w:sz w:val="20"/>
        </w:rPr>
        <w:t xml:space="preserve"> ЛПК», их супругов, родственников и номинальных лиц (то есть лиц, юридически и/или фактически действующих в интересах, указанных выше лиц), в результате заключения договоров, включенных в Права (требования). В связи с этим все денежные средства и/или иные активы, полученные/взысканные либо подлежащие получению/взысканию с указанных лиц в результате осуществления таких не передаваемых </w:t>
      </w:r>
      <w:r>
        <w:rPr>
          <w:b w:val="1"/>
          <w:sz w:val="20"/>
        </w:rPr>
        <w:t>ЦЕССИОНАРИЮ</w:t>
      </w:r>
      <w:r>
        <w:rPr>
          <w:sz w:val="20"/>
        </w:rPr>
        <w:t xml:space="preserve"> прав (требований), не подлежат передаче </w:t>
      </w:r>
      <w:r>
        <w:rPr>
          <w:b w:val="1"/>
          <w:sz w:val="20"/>
        </w:rPr>
        <w:t>ЦЕССИОНАРИЮ</w:t>
      </w:r>
      <w:r>
        <w:rPr>
          <w:sz w:val="20"/>
        </w:rPr>
        <w:t xml:space="preserve"> и не могут быть признаны объектом каких-либо прав </w:t>
      </w:r>
      <w:r>
        <w:rPr>
          <w:b w:val="1"/>
          <w:sz w:val="20"/>
        </w:rPr>
        <w:t>ЦЕССИОНАРИЯ</w:t>
      </w:r>
      <w:r>
        <w:rPr>
          <w:sz w:val="20"/>
        </w:rPr>
        <w:t xml:space="preserve"> на них.</w:t>
      </w:r>
    </w:p>
    <w:p w14:paraId="41000000">
      <w:pPr>
        <w:pStyle w:val="Style_9"/>
        <w:tabs>
          <w:tab w:leader="none" w:pos="0" w:val="left"/>
        </w:tabs>
        <w:ind w:firstLine="567" w:left="0"/>
      </w:pPr>
      <w:r>
        <w:rPr>
          <w:b w:val="1"/>
        </w:rPr>
        <w:t>1.5</w:t>
      </w:r>
      <w:r>
        <w:tab/>
      </w:r>
      <w:r>
        <w:t xml:space="preserve">Все уступаемые </w:t>
      </w:r>
      <w:r>
        <w:rPr>
          <w:b w:val="1"/>
        </w:rPr>
        <w:t>ЦЕДЕНТОМ ЦЕССИОНАРИЮ</w:t>
      </w:r>
      <w:r>
        <w:t xml:space="preserve"> в соответствии с настоящим </w:t>
      </w:r>
      <w:r>
        <w:t>Договором права (тре</w:t>
      </w:r>
      <w:r>
        <w:t xml:space="preserve">бования) по </w:t>
      </w:r>
      <w:r>
        <w:t>Кредитн</w:t>
      </w:r>
      <w:r>
        <w:t>ым</w:t>
      </w:r>
      <w:r>
        <w:t xml:space="preserve"> д</w:t>
      </w:r>
      <w:r>
        <w:t>оговор</w:t>
      </w:r>
      <w:r>
        <w:t>ам, Договору займа</w:t>
      </w:r>
      <w:r>
        <w:t>, Платежным поручениям</w:t>
      </w:r>
      <w:r>
        <w:t xml:space="preserve">, Соглашениям о финансировании, </w:t>
      </w:r>
      <w:r>
        <w:t xml:space="preserve">Договору аренды </w:t>
      </w:r>
      <w:r>
        <w:t xml:space="preserve">по тексту настоящего Договора именуются </w:t>
      </w:r>
      <w:r>
        <w:t>«</w:t>
      </w:r>
      <w:r>
        <w:t>Права (требования)</w:t>
      </w:r>
      <w:r>
        <w:t>»</w:t>
      </w:r>
      <w:r>
        <w:t>.</w:t>
      </w:r>
    </w:p>
    <w:p w14:paraId="42000000">
      <w:pPr>
        <w:pStyle w:val="Style_9"/>
        <w:tabs>
          <w:tab w:leader="none" w:pos="709" w:val="left"/>
        </w:tabs>
        <w:ind w:firstLine="567" w:left="0"/>
      </w:pPr>
      <w:r>
        <w:tab/>
      </w:r>
      <w:r>
        <w:t>Общий о</w:t>
      </w:r>
      <w:r>
        <w:t>бъем</w:t>
      </w:r>
      <w:r>
        <w:t xml:space="preserve"> уступаемых </w:t>
      </w:r>
      <w:r>
        <w:rPr>
          <w:b w:val="1"/>
        </w:rPr>
        <w:t>ЦЕССИОНАРИЮ</w:t>
      </w:r>
      <w:r>
        <w:t xml:space="preserve"> прав (требований) </w:t>
      </w:r>
      <w:r>
        <w:rPr>
          <w:b w:val="1"/>
        </w:rPr>
        <w:t xml:space="preserve">ЦЕДЕНТА </w:t>
      </w:r>
      <w:r>
        <w:t>по состоянию на «__» ____ 202__ г. (</w:t>
      </w:r>
      <w:r>
        <w:rPr>
          <w:i w:val="1"/>
        </w:rPr>
        <w:t>указывается дата подписания договора</w:t>
      </w:r>
      <w:r>
        <w:t>) указан</w:t>
      </w:r>
      <w:r>
        <w:rPr>
          <w:b w:val="1"/>
        </w:rPr>
        <w:t xml:space="preserve"> </w:t>
      </w:r>
      <w:r>
        <w:t>в Приложении №1</w:t>
      </w:r>
      <w:r>
        <w:rPr>
          <w:b w:val="1"/>
        </w:rPr>
        <w:t xml:space="preserve"> </w:t>
      </w:r>
      <w:r>
        <w:t>к Договору.</w:t>
      </w:r>
      <w:r>
        <w:t xml:space="preserve"> </w:t>
      </w:r>
    </w:p>
    <w:p w14:paraId="43000000">
      <w:pPr>
        <w:pStyle w:val="Style_10"/>
        <w:tabs>
          <w:tab w:leader="none" w:pos="709" w:val="left"/>
        </w:tabs>
        <w:ind w:firstLine="567" w:left="0"/>
        <w:jc w:val="both"/>
      </w:pPr>
      <w:r>
        <w:tab/>
      </w:r>
      <w:r>
        <w:t xml:space="preserve">Общая сумма уступаемых </w:t>
      </w:r>
      <w:r>
        <w:rPr>
          <w:b w:val="1"/>
        </w:rPr>
        <w:t>Ц</w:t>
      </w:r>
      <w:r>
        <w:rPr>
          <w:b w:val="1"/>
        </w:rPr>
        <w:t>ЕДЕНТОМ</w:t>
      </w:r>
      <w:r>
        <w:t xml:space="preserve"> </w:t>
      </w:r>
      <w:r>
        <w:rPr>
          <w:b w:val="1"/>
        </w:rPr>
        <w:t>Ц</w:t>
      </w:r>
      <w:r>
        <w:rPr>
          <w:b w:val="1"/>
        </w:rPr>
        <w:t>ЕССИОНАРИЮ</w:t>
      </w:r>
      <w:r>
        <w:rPr>
          <w:b w:val="1"/>
        </w:rPr>
        <w:t xml:space="preserve"> </w:t>
      </w:r>
      <w:r>
        <w:t xml:space="preserve">прав (требований) к Должнику </w:t>
      </w:r>
      <w:r>
        <w:t xml:space="preserve">1 </w:t>
      </w:r>
      <w:r>
        <w:t xml:space="preserve">по Кредитным договорам, </w:t>
      </w:r>
      <w:r>
        <w:t xml:space="preserve">Договору займа, </w:t>
      </w:r>
      <w:r>
        <w:t>Платежным поручениям</w:t>
      </w:r>
      <w:r>
        <w:t xml:space="preserve">, </w:t>
      </w:r>
      <w:r>
        <w:t>Договору аренды</w:t>
      </w:r>
      <w:r>
        <w:t xml:space="preserve">, </w:t>
      </w:r>
      <w:r>
        <w:t xml:space="preserve">к Должнику 2 по </w:t>
      </w:r>
      <w:r>
        <w:t>Соглашени</w:t>
      </w:r>
      <w:r>
        <w:t>ям</w:t>
      </w:r>
      <w:r>
        <w:t xml:space="preserve"> о финансировании</w:t>
      </w:r>
      <w:r>
        <w:t xml:space="preserve"> на дату подписания Договора составляет</w:t>
      </w:r>
      <w:r>
        <w:t xml:space="preserve"> </w:t>
      </w:r>
      <w:r>
        <w:rPr>
          <w:b w:val="1"/>
        </w:rPr>
        <w:t>___________.</w:t>
      </w:r>
    </w:p>
    <w:p w14:paraId="44000000">
      <w:pPr>
        <w:pStyle w:val="Style_10"/>
        <w:tabs>
          <w:tab w:leader="none" w:pos="709" w:val="left"/>
        </w:tabs>
        <w:ind w:firstLine="567" w:left="0"/>
        <w:jc w:val="both"/>
      </w:pPr>
      <w:r>
        <w:tab/>
      </w:r>
      <w:r>
        <w:t xml:space="preserve">Сумма уступаемых </w:t>
      </w:r>
      <w:r>
        <w:t>П</w:t>
      </w:r>
      <w:r>
        <w:t xml:space="preserve">рав </w:t>
      </w:r>
      <w:r>
        <w:t xml:space="preserve">(требований) </w:t>
      </w:r>
      <w:r>
        <w:t xml:space="preserve">по каждому </w:t>
      </w:r>
      <w:r>
        <w:t>из Обязательств</w:t>
      </w:r>
      <w:r>
        <w:t xml:space="preserve">, существующая на дату заключения Договора, указывается в Приложении №1 к настоящему </w:t>
      </w:r>
      <w:r>
        <w:t>Договору</w:t>
      </w:r>
      <w:r>
        <w:t>.</w:t>
      </w:r>
    </w:p>
    <w:p w14:paraId="45000000">
      <w:pPr>
        <w:ind w:firstLine="567" w:left="0"/>
        <w:jc w:val="both"/>
        <w:rPr>
          <w:i w:val="1"/>
          <w:sz w:val="20"/>
        </w:rPr>
      </w:pPr>
      <w:r>
        <w:rPr>
          <w:sz w:val="20"/>
        </w:rPr>
        <w:t>Объем Прав (требований)</w:t>
      </w:r>
      <w:r>
        <w:rPr>
          <w:sz w:val="20"/>
        </w:rPr>
        <w:t xml:space="preserve"> </w:t>
      </w:r>
      <w:r>
        <w:rPr>
          <w:b w:val="1"/>
          <w:sz w:val="20"/>
        </w:rPr>
        <w:t>ЦЕДЕНТА</w:t>
      </w:r>
      <w:r>
        <w:rPr>
          <w:sz w:val="20"/>
        </w:rPr>
        <w:t xml:space="preserve">, </w:t>
      </w:r>
      <w:r>
        <w:rPr>
          <w:sz w:val="20"/>
        </w:rPr>
        <w:t xml:space="preserve">уступаемых </w:t>
      </w:r>
      <w:r>
        <w:rPr>
          <w:b w:val="1"/>
          <w:sz w:val="20"/>
        </w:rPr>
        <w:t>ЦЕССИОНАРИЮ</w:t>
      </w:r>
      <w:r>
        <w:rPr>
          <w:sz w:val="20"/>
        </w:rPr>
        <w:t>, определяется на дату перехода Прав (требований) в Акте приема-передачи прав</w:t>
      </w:r>
      <w:r>
        <w:rPr>
          <w:sz w:val="20"/>
        </w:rPr>
        <w:t xml:space="preserve"> (требований)</w:t>
      </w:r>
      <w:r>
        <w:rPr>
          <w:sz w:val="20"/>
        </w:rPr>
        <w:t xml:space="preserve"> (Приложение № </w:t>
      </w:r>
      <w:r>
        <w:rPr>
          <w:sz w:val="20"/>
        </w:rPr>
        <w:t>2</w:t>
      </w:r>
      <w:r>
        <w:rPr>
          <w:sz w:val="20"/>
        </w:rPr>
        <w:t xml:space="preserve"> к Договору), в котором указывается размер и стоимость уступаемых Прав (требований</w:t>
      </w:r>
      <w:r>
        <w:rPr>
          <w:i w:val="1"/>
          <w:sz w:val="20"/>
        </w:rPr>
        <w:t>).</w:t>
      </w:r>
      <w:r>
        <w:rPr>
          <w:i w:val="1"/>
          <w:sz w:val="20"/>
        </w:rPr>
        <w:t xml:space="preserve"> </w:t>
      </w:r>
    </w:p>
    <w:p w14:paraId="46000000">
      <w:pPr>
        <w:ind w:firstLine="567" w:left="0"/>
        <w:jc w:val="both"/>
        <w:rPr>
          <w:sz w:val="20"/>
        </w:rPr>
      </w:pPr>
      <w:r>
        <w:rPr>
          <w:b w:val="1"/>
          <w:sz w:val="20"/>
        </w:rPr>
        <w:t>ЦЕДЕНТ</w:t>
      </w:r>
      <w:r>
        <w:rPr>
          <w:sz w:val="20"/>
        </w:rPr>
        <w:t xml:space="preserve"> уведомляет о возможном частичном погашении задолженности по </w:t>
      </w:r>
      <w:r>
        <w:rPr>
          <w:sz w:val="20"/>
        </w:rPr>
        <w:t xml:space="preserve">Кредитным договорам, Договору займа, Платежным поручениям, Соглашениям о финансировании, Договору аренды в пределах сумм, полученных </w:t>
      </w:r>
      <w:r>
        <w:rPr>
          <w:b w:val="1"/>
          <w:sz w:val="20"/>
        </w:rPr>
        <w:t>ЦЕДЕНТОМ</w:t>
      </w:r>
      <w:r>
        <w:rPr>
          <w:sz w:val="20"/>
        </w:rPr>
        <w:t xml:space="preserve"> в рамках распределения/возврата средств в конкурсных массах ООО «Богучанский ЛЗУ», ООО «Богучанский ЛПК» в соответствии с законом о банкротстве.</w:t>
      </w:r>
    </w:p>
    <w:p w14:paraId="47000000">
      <w:pPr>
        <w:pStyle w:val="Style_9"/>
        <w:numPr>
          <w:ilvl w:val="1"/>
          <w:numId w:val="3"/>
        </w:numPr>
        <w:tabs>
          <w:tab w:leader="none" w:pos="284" w:val="left"/>
        </w:tabs>
        <w:ind w:firstLine="567" w:left="0"/>
      </w:pPr>
      <w:r>
        <w:t xml:space="preserve">Права </w:t>
      </w:r>
      <w:r>
        <w:t>(</w:t>
      </w:r>
      <w:r>
        <w:t>требования</w:t>
      </w:r>
      <w:r>
        <w:t>)</w:t>
      </w:r>
      <w:r>
        <w:t xml:space="preserve"> переходят к </w:t>
      </w:r>
      <w:r>
        <w:rPr>
          <w:b w:val="1"/>
        </w:rPr>
        <w:t>ЦЕССИОНАРИЮ</w:t>
      </w:r>
      <w:r>
        <w:t xml:space="preserve"> </w:t>
      </w:r>
      <w:r>
        <w:t>при условии полной оплаты</w:t>
      </w:r>
      <w:r>
        <w:t xml:space="preserve"> Фиксированной цены </w:t>
      </w:r>
      <w:r>
        <w:t xml:space="preserve">настоящего </w:t>
      </w:r>
      <w:r>
        <w:t>Договора</w:t>
      </w:r>
      <w:r>
        <w:t xml:space="preserve"> </w:t>
      </w:r>
      <w:r>
        <w:t xml:space="preserve">и перехода прав </w:t>
      </w:r>
      <w:r>
        <w:t xml:space="preserve">собственности </w:t>
      </w:r>
      <w:r>
        <w:t xml:space="preserve">на Долю 1 </w:t>
      </w:r>
      <w:r>
        <w:t xml:space="preserve">по Договору купли-продажи Доли 1 </w:t>
      </w:r>
      <w:r>
        <w:t xml:space="preserve">и Долю 2 </w:t>
      </w:r>
      <w:r>
        <w:t>по Договору</w:t>
      </w:r>
      <w:r>
        <w:t xml:space="preserve"> </w:t>
      </w:r>
      <w:r>
        <w:t xml:space="preserve">купли-продажи Доли 2 </w:t>
      </w:r>
      <w:r>
        <w:t xml:space="preserve">к </w:t>
      </w:r>
      <w:r>
        <w:rPr>
          <w:b w:val="1"/>
        </w:rPr>
        <w:t>ЦЕССИОНАРИЮ</w:t>
      </w:r>
      <w:r>
        <w:t xml:space="preserve"> в дату акта приема-передачи прав, который подписывается сторонами в течение 5 (пяти) рабочих дней с момента наступления последнего из указанных событий</w:t>
      </w:r>
      <w:r>
        <w:t xml:space="preserve"> (</w:t>
      </w:r>
      <w:r>
        <w:t>далее – Дата перехода прав)</w:t>
      </w:r>
      <w:r>
        <w:t>.</w:t>
      </w:r>
    </w:p>
    <w:p w14:paraId="48000000">
      <w:pPr>
        <w:pStyle w:val="Style_9"/>
        <w:tabs>
          <w:tab w:leader="none" w:pos="284" w:val="left"/>
        </w:tabs>
        <w:ind w:firstLine="567" w:left="0"/>
      </w:pPr>
      <w:r>
        <w:rPr>
          <w:color w:val="000000"/>
        </w:rPr>
        <w:t xml:space="preserve">В случае, если </w:t>
      </w:r>
      <w:r>
        <w:rPr>
          <w:b w:val="1"/>
          <w:color w:val="000000"/>
        </w:rPr>
        <w:t>ЦЕССИОНАРИЙ</w:t>
      </w:r>
      <w:r>
        <w:rPr>
          <w:color w:val="000000"/>
        </w:rPr>
        <w:t xml:space="preserve"> в указанный срок не явился для подписания </w:t>
      </w:r>
      <w:r>
        <w:rPr>
          <w:color w:val="000000"/>
        </w:rPr>
        <w:t>А</w:t>
      </w:r>
      <w:r>
        <w:rPr>
          <w:color w:val="000000"/>
        </w:rPr>
        <w:t xml:space="preserve">кта приема-передачи прав  и стороны не согласовали иной срок подписания, </w:t>
      </w:r>
      <w:r>
        <w:rPr>
          <w:b w:val="1"/>
          <w:color w:val="000000"/>
        </w:rPr>
        <w:t>ЦЕДЕНТ</w:t>
      </w:r>
      <w:r>
        <w:rPr>
          <w:color w:val="000000"/>
        </w:rPr>
        <w:t xml:space="preserve"> подписывает </w:t>
      </w:r>
      <w:r>
        <w:rPr>
          <w:color w:val="000000"/>
        </w:rPr>
        <w:t>А</w:t>
      </w:r>
      <w:r>
        <w:rPr>
          <w:color w:val="000000"/>
        </w:rPr>
        <w:t xml:space="preserve">кт приема-передачи прав со своей стороны и направляет его </w:t>
      </w:r>
      <w:r>
        <w:rPr>
          <w:b w:val="1"/>
          <w:color w:val="000000"/>
        </w:rPr>
        <w:t>ЦЕССИОНАРИЮ</w:t>
      </w:r>
      <w:r>
        <w:rPr>
          <w:color w:val="000000"/>
        </w:rPr>
        <w:t xml:space="preserve"> по реквизитам, указанным в настоящем Договоре, при этом </w:t>
      </w:r>
      <w:r>
        <w:rPr>
          <w:color w:val="000000"/>
        </w:rPr>
        <w:t>П</w:t>
      </w:r>
      <w:r>
        <w:rPr>
          <w:color w:val="000000"/>
        </w:rPr>
        <w:t xml:space="preserve">рава </w:t>
      </w:r>
      <w:r>
        <w:rPr>
          <w:color w:val="000000"/>
        </w:rPr>
        <w:t>(</w:t>
      </w:r>
      <w:r>
        <w:rPr>
          <w:color w:val="000000"/>
        </w:rPr>
        <w:t>требования</w:t>
      </w:r>
      <w:r>
        <w:rPr>
          <w:color w:val="000000"/>
        </w:rPr>
        <w:t>)</w:t>
      </w:r>
      <w:r>
        <w:rPr>
          <w:color w:val="000000"/>
        </w:rPr>
        <w:t xml:space="preserve"> считаются переданными с даты подписания </w:t>
      </w:r>
      <w:r>
        <w:rPr>
          <w:color w:val="000000"/>
        </w:rPr>
        <w:t>А</w:t>
      </w:r>
      <w:r>
        <w:rPr>
          <w:color w:val="000000"/>
        </w:rPr>
        <w:t xml:space="preserve">кта приема-передачи прав со стороны </w:t>
      </w:r>
      <w:r>
        <w:rPr>
          <w:b w:val="1"/>
          <w:color w:val="000000"/>
        </w:rPr>
        <w:t>ЦЕДЕНТА</w:t>
      </w:r>
      <w:r>
        <w:rPr>
          <w:b w:val="1"/>
          <w:color w:val="000000"/>
        </w:rPr>
        <w:t>.</w:t>
      </w:r>
    </w:p>
    <w:p w14:paraId="49000000">
      <w:pPr>
        <w:pStyle w:val="Style_9"/>
        <w:numPr>
          <w:ilvl w:val="1"/>
          <w:numId w:val="3"/>
        </w:numPr>
        <w:tabs>
          <w:tab w:leader="none" w:pos="284" w:val="left"/>
          <w:tab w:leader="none" w:pos="567" w:val="left"/>
        </w:tabs>
        <w:ind w:firstLine="567" w:left="0"/>
      </w:pPr>
      <w:r>
        <w:rPr>
          <w:b w:val="1"/>
        </w:rPr>
        <w:t>ЦЕССИОНАРИЙ</w:t>
      </w:r>
      <w:r>
        <w:t xml:space="preserve"> заявляет, что ему известно о</w:t>
      </w:r>
      <w:r>
        <w:t xml:space="preserve"> </w:t>
      </w:r>
      <w:r>
        <w:t>процедурах несостоятельности (банкротства) Должник</w:t>
      </w:r>
      <w:r>
        <w:t>а</w:t>
      </w:r>
      <w:r>
        <w:t xml:space="preserve"> 1 и Должника 2, </w:t>
      </w:r>
      <w:r>
        <w:t>о</w:t>
      </w:r>
      <w:r>
        <w:t xml:space="preserve"> </w:t>
      </w:r>
      <w:r>
        <w:t>судебных делах и исполнительных производствах Должника</w:t>
      </w:r>
      <w:r>
        <w:t xml:space="preserve"> </w:t>
      </w:r>
      <w:r>
        <w:t>1 и Должника 2</w:t>
      </w:r>
      <w:r>
        <w:t>, в т.ч. полностью изве</w:t>
      </w:r>
      <w:r>
        <w:t>стно содержание судебных актов</w:t>
      </w:r>
      <w:r>
        <w:t>, исполнительных листов, постановлений службы судебных приставов и иных документов, связанных с рассмотрением судебных дел и исполнением судебных актов</w:t>
      </w:r>
      <w:r>
        <w:t>, в том числе, в том числе</w:t>
      </w:r>
      <w:r>
        <w:t xml:space="preserve"> известно о том, что</w:t>
      </w:r>
      <w:r>
        <w:t>:</w:t>
      </w:r>
    </w:p>
    <w:p w14:paraId="4A000000">
      <w:pPr>
        <w:numPr>
          <w:ilvl w:val="2"/>
          <w:numId w:val="4"/>
        </w:numPr>
        <w:tabs>
          <w:tab w:leader="none" w:pos="284" w:val="left"/>
          <w:tab w:leader="none" w:pos="1571" w:val="clear"/>
        </w:tabs>
        <w:ind w:firstLine="567" w:left="0"/>
        <w:jc w:val="both"/>
        <w:rPr>
          <w:sz w:val="20"/>
        </w:rPr>
      </w:pPr>
      <w:r>
        <w:rPr>
          <w:sz w:val="20"/>
        </w:rPr>
        <w:t>в отношении Должника</w:t>
      </w:r>
      <w:r>
        <w:rPr>
          <w:sz w:val="20"/>
        </w:rPr>
        <w:t xml:space="preserve"> 1 и Должника 2</w:t>
      </w:r>
      <w:r>
        <w:rPr>
          <w:sz w:val="20"/>
        </w:rPr>
        <w:t xml:space="preserve"> возбужден</w:t>
      </w:r>
      <w:r>
        <w:rPr>
          <w:sz w:val="20"/>
        </w:rPr>
        <w:t>ы</w:t>
      </w:r>
      <w:r>
        <w:rPr>
          <w:sz w:val="20"/>
        </w:rPr>
        <w:t xml:space="preserve"> дел</w:t>
      </w:r>
      <w:r>
        <w:rPr>
          <w:sz w:val="20"/>
        </w:rPr>
        <w:t>а</w:t>
      </w:r>
      <w:r>
        <w:rPr>
          <w:sz w:val="20"/>
        </w:rPr>
        <w:t xml:space="preserve"> о несостоятельности (банкротстве)</w:t>
      </w:r>
      <w:r>
        <w:rPr>
          <w:sz w:val="20"/>
        </w:rPr>
        <w:t xml:space="preserve">: </w:t>
      </w:r>
      <w:r>
        <w:rPr>
          <w:sz w:val="20"/>
        </w:rPr>
        <w:t>решением Арбитражного суда Красноярского края от 17.05.2022 по делу № А33-20970/2019 ООО «Богучанский ЛПК» признано банкротом, открыто конкурсное производство</w:t>
      </w:r>
      <w:r>
        <w:rPr>
          <w:sz w:val="20"/>
        </w:rPr>
        <w:t>;</w:t>
      </w:r>
      <w:r>
        <w:rPr>
          <w:sz w:val="20"/>
        </w:rPr>
        <w:t xml:space="preserve"> </w:t>
      </w:r>
      <w:r>
        <w:rPr>
          <w:sz w:val="20"/>
        </w:rPr>
        <w:t>решением Арбитражного суда Красноярского края от 22.07.2022 по делу № А33-14947/2020 ООО «Богучанский ЛЗУ» признано банкротом, открыто конкурсное производств</w:t>
      </w:r>
      <w:r>
        <w:rPr>
          <w:sz w:val="20"/>
        </w:rPr>
        <w:t>о</w:t>
      </w:r>
      <w:r>
        <w:rPr>
          <w:sz w:val="20"/>
        </w:rPr>
        <w:t>;</w:t>
      </w:r>
      <w:r>
        <w:rPr>
          <w:sz w:val="20"/>
        </w:rPr>
        <w:t xml:space="preserve"> </w:t>
      </w:r>
      <w:r>
        <w:rPr>
          <w:b w:val="1"/>
          <w:sz w:val="20"/>
        </w:rPr>
        <w:t xml:space="preserve">ЦЕССИОНАРИЙ </w:t>
      </w:r>
      <w:r>
        <w:rPr>
          <w:sz w:val="20"/>
        </w:rPr>
        <w:t xml:space="preserve">подтверждает свое ознакомление с </w:t>
      </w:r>
      <w:r>
        <w:rPr>
          <w:sz w:val="20"/>
        </w:rPr>
        <w:t>ходом дел о банкротстве Должника</w:t>
      </w:r>
      <w:r>
        <w:rPr>
          <w:sz w:val="20"/>
        </w:rPr>
        <w:t xml:space="preserve"> 1 и Должника 2</w:t>
      </w:r>
      <w:r>
        <w:rPr>
          <w:sz w:val="20"/>
        </w:rPr>
        <w:t>;</w:t>
      </w:r>
    </w:p>
    <w:p w14:paraId="4B000000">
      <w:pPr>
        <w:ind w:firstLine="0" w:left="567"/>
        <w:jc w:val="both"/>
        <w:rPr>
          <w:sz w:val="20"/>
        </w:rPr>
      </w:pPr>
      <w:r>
        <w:rPr>
          <w:sz w:val="20"/>
        </w:rPr>
        <w:t xml:space="preserve"> </w:t>
      </w:r>
    </w:p>
    <w:p w14:paraId="4C000000">
      <w:pPr>
        <w:numPr>
          <w:ilvl w:val="2"/>
          <w:numId w:val="4"/>
        </w:numPr>
        <w:tabs>
          <w:tab w:leader="none" w:pos="284" w:val="left"/>
          <w:tab w:leader="none" w:pos="1571" w:val="clear"/>
        </w:tabs>
        <w:ind w:firstLine="567" w:left="0"/>
        <w:jc w:val="both"/>
        <w:rPr>
          <w:sz w:val="20"/>
        </w:rPr>
      </w:pPr>
      <w:bookmarkStart w:id="7" w:name="_Hlk154062860"/>
      <w:r>
        <w:rPr>
          <w:sz w:val="20"/>
        </w:rPr>
        <w:t>Должник</w:t>
      </w:r>
      <w:r>
        <w:rPr>
          <w:sz w:val="20"/>
        </w:rPr>
        <w:t xml:space="preserve"> 1</w:t>
      </w:r>
      <w:r>
        <w:rPr>
          <w:sz w:val="20"/>
        </w:rPr>
        <w:t xml:space="preserve"> не исполняет обязательства перед </w:t>
      </w:r>
      <w:r>
        <w:rPr>
          <w:b w:val="1"/>
          <w:sz w:val="20"/>
        </w:rPr>
        <w:t>ЦЕДЕНТОМ</w:t>
      </w:r>
      <w:r>
        <w:rPr>
          <w:sz w:val="20"/>
        </w:rPr>
        <w:t xml:space="preserve"> по Кредитным договорам,</w:t>
      </w:r>
      <w:r>
        <w:rPr>
          <w:sz w:val="20"/>
        </w:rPr>
        <w:t xml:space="preserve"> Договору займа, Платежным поручениям и Договору аренды,</w:t>
      </w:r>
      <w:r>
        <w:rPr>
          <w:sz w:val="20"/>
        </w:rPr>
        <w:t xml:space="preserve"> а также </w:t>
      </w:r>
      <w:r>
        <w:rPr>
          <w:sz w:val="20"/>
        </w:rPr>
        <w:t xml:space="preserve">Должник </w:t>
      </w:r>
      <w:r>
        <w:rPr>
          <w:sz w:val="20"/>
        </w:rPr>
        <w:t>1</w:t>
      </w:r>
      <w:r>
        <w:rPr>
          <w:sz w:val="20"/>
        </w:rPr>
        <w:t xml:space="preserve"> не исполня</w:t>
      </w:r>
      <w:r>
        <w:rPr>
          <w:sz w:val="20"/>
        </w:rPr>
        <w:t>е</w:t>
      </w:r>
      <w:r>
        <w:rPr>
          <w:sz w:val="20"/>
        </w:rPr>
        <w:t>т обязательства по Обеспечите</w:t>
      </w:r>
      <w:r>
        <w:rPr>
          <w:sz w:val="20"/>
        </w:rPr>
        <w:t xml:space="preserve">льным договорам, </w:t>
      </w:r>
      <w:r>
        <w:rPr>
          <w:sz w:val="20"/>
        </w:rPr>
        <w:t>Должник 2 не исполняет обязательства по Соглашени</w:t>
      </w:r>
      <w:r>
        <w:rPr>
          <w:sz w:val="20"/>
        </w:rPr>
        <w:t>ям</w:t>
      </w:r>
      <w:r>
        <w:rPr>
          <w:sz w:val="20"/>
        </w:rPr>
        <w:t xml:space="preserve"> о финансировании, </w:t>
      </w:r>
      <w:r>
        <w:rPr>
          <w:sz w:val="20"/>
        </w:rPr>
        <w:t>что у Должник</w:t>
      </w:r>
      <w:r>
        <w:rPr>
          <w:sz w:val="20"/>
        </w:rPr>
        <w:t>а</w:t>
      </w:r>
      <w:r>
        <w:rPr>
          <w:sz w:val="20"/>
        </w:rPr>
        <w:t xml:space="preserve"> 1 и Должника 2</w:t>
      </w:r>
      <w:r>
        <w:rPr>
          <w:sz w:val="20"/>
        </w:rPr>
        <w:t xml:space="preserve"> по оценке </w:t>
      </w:r>
      <w:r>
        <w:rPr>
          <w:b w:val="1"/>
          <w:sz w:val="20"/>
        </w:rPr>
        <w:t>ЦЕДЕНТА</w:t>
      </w:r>
      <w:r>
        <w:rPr>
          <w:sz w:val="20"/>
        </w:rPr>
        <w:t xml:space="preserve"> недостаточно имущества, необходимого для исполнения вышеуказанных требований в полном объеме</w:t>
      </w:r>
      <w:bookmarkEnd w:id="7"/>
      <w:r>
        <w:rPr>
          <w:sz w:val="20"/>
        </w:rPr>
        <w:t>;</w:t>
      </w:r>
    </w:p>
    <w:p w14:paraId="4D000000">
      <w:pPr>
        <w:numPr>
          <w:ilvl w:val="2"/>
          <w:numId w:val="4"/>
        </w:numPr>
        <w:tabs>
          <w:tab w:leader="none" w:pos="284" w:val="left"/>
          <w:tab w:leader="none" w:pos="1571" w:val="clear"/>
        </w:tabs>
        <w:ind w:firstLine="567" w:left="0"/>
        <w:jc w:val="both"/>
        <w:rPr>
          <w:sz w:val="20"/>
        </w:rPr>
      </w:pPr>
      <w:r>
        <w:rPr>
          <w:b w:val="1"/>
          <w:sz w:val="20"/>
        </w:rPr>
        <w:t xml:space="preserve">ЦЕССИОНАРИЙ </w:t>
      </w:r>
      <w:r>
        <w:rPr>
          <w:sz w:val="20"/>
        </w:rPr>
        <w:t>осведомлен о финансовом состоянии Должник</w:t>
      </w:r>
      <w:r>
        <w:rPr>
          <w:sz w:val="20"/>
        </w:rPr>
        <w:t>а</w:t>
      </w:r>
      <w:r>
        <w:rPr>
          <w:sz w:val="20"/>
        </w:rPr>
        <w:t xml:space="preserve"> 1 и Должника 2</w:t>
      </w:r>
      <w:r>
        <w:rPr>
          <w:sz w:val="20"/>
        </w:rPr>
        <w:t xml:space="preserve">, размере, составе и всех условиях обязательств по </w:t>
      </w:r>
      <w:r>
        <w:rPr>
          <w:sz w:val="20"/>
        </w:rPr>
        <w:t>Кредитным</w:t>
      </w:r>
      <w:r>
        <w:rPr>
          <w:sz w:val="20"/>
        </w:rPr>
        <w:t xml:space="preserve"> договорам</w:t>
      </w:r>
      <w:r>
        <w:rPr>
          <w:sz w:val="20"/>
        </w:rPr>
        <w:t>, Договору займа, Платежным поручениям и Договору аренды</w:t>
      </w:r>
      <w:r>
        <w:rPr>
          <w:sz w:val="20"/>
        </w:rPr>
        <w:t>,</w:t>
      </w:r>
      <w:r>
        <w:rPr>
          <w:sz w:val="20"/>
        </w:rPr>
        <w:t xml:space="preserve"> </w:t>
      </w:r>
      <w:r>
        <w:rPr>
          <w:sz w:val="20"/>
        </w:rPr>
        <w:t xml:space="preserve">Соглашениям о финансировании, </w:t>
      </w:r>
      <w:r>
        <w:rPr>
          <w:sz w:val="20"/>
        </w:rPr>
        <w:t xml:space="preserve">исходя из предоставленных </w:t>
      </w:r>
      <w:r>
        <w:rPr>
          <w:b w:val="1"/>
          <w:sz w:val="20"/>
        </w:rPr>
        <w:t>ЦЕДЕНТОМ</w:t>
      </w:r>
      <w:r>
        <w:rPr>
          <w:sz w:val="20"/>
        </w:rPr>
        <w:t xml:space="preserve"> документов и информации, а также исходя из документов и информации, имеющихся в открытом доступе (bankrot.fedresurs.ru, </w:t>
      </w:r>
      <w:r>
        <w:rPr>
          <w:sz w:val="20"/>
        </w:rPr>
        <w:t>arbitr</w:t>
      </w:r>
      <w:r>
        <w:rPr>
          <w:sz w:val="20"/>
        </w:rPr>
        <w:t>.</w:t>
      </w:r>
      <w:r>
        <w:rPr>
          <w:sz w:val="20"/>
        </w:rPr>
        <w:t>ru</w:t>
      </w:r>
      <w:r>
        <w:rPr>
          <w:sz w:val="20"/>
        </w:rPr>
        <w:t>)</w:t>
      </w:r>
      <w:r>
        <w:rPr>
          <w:sz w:val="20"/>
        </w:rPr>
        <w:t>, в том числе о прекращении обязательств, вытекающих из Независимой банковской гарантии № 6263-П/1/НГ от 15.02.2016</w:t>
      </w:r>
      <w:r>
        <w:rPr>
          <w:sz w:val="20"/>
        </w:rPr>
        <w:t>;</w:t>
      </w:r>
    </w:p>
    <w:p w14:paraId="4E000000">
      <w:pPr>
        <w:ind w:firstLine="0" w:left="567"/>
        <w:jc w:val="both"/>
        <w:rPr>
          <w:sz w:val="20"/>
        </w:rPr>
      </w:pPr>
      <w:r>
        <w:rPr>
          <w:b w:val="1"/>
          <w:sz w:val="20"/>
        </w:rPr>
        <w:t xml:space="preserve"> </w:t>
      </w:r>
    </w:p>
    <w:p w14:paraId="4F000000">
      <w:pPr>
        <w:pStyle w:val="Style_9"/>
        <w:numPr>
          <w:ilvl w:val="1"/>
          <w:numId w:val="3"/>
        </w:numPr>
        <w:tabs>
          <w:tab w:leader="none" w:pos="284" w:val="left"/>
        </w:tabs>
        <w:ind w:firstLine="567" w:left="0"/>
      </w:pPr>
      <w:r>
        <w:t>Стороны пришли к соглашению о том, что:</w:t>
      </w:r>
    </w:p>
    <w:p w14:paraId="50000000">
      <w:pPr>
        <w:tabs>
          <w:tab w:leader="none" w:pos="284" w:val="left"/>
          <w:tab w:leader="none" w:pos="567" w:val="left"/>
        </w:tabs>
        <w:ind w:firstLine="567" w:left="0"/>
        <w:jc w:val="both"/>
        <w:rPr>
          <w:sz w:val="20"/>
        </w:rPr>
      </w:pPr>
      <w:r>
        <w:rPr>
          <w:b w:val="1"/>
          <w:sz w:val="20"/>
        </w:rPr>
        <w:t>1.</w:t>
      </w:r>
      <w:r>
        <w:rPr>
          <w:b w:val="1"/>
          <w:sz w:val="20"/>
        </w:rPr>
        <w:t>8</w:t>
      </w:r>
      <w:r>
        <w:rPr>
          <w:b w:val="1"/>
          <w:sz w:val="20"/>
        </w:rPr>
        <w:t>.1.</w:t>
      </w:r>
      <w:r>
        <w:rPr>
          <w:sz w:val="20"/>
        </w:rPr>
        <w:t xml:space="preserve"> </w:t>
      </w:r>
      <w:r>
        <w:rPr>
          <w:b w:val="1"/>
          <w:sz w:val="20"/>
        </w:rPr>
        <w:t>ЦЕДЕНТ</w:t>
      </w:r>
      <w:r>
        <w:rPr>
          <w:sz w:val="20"/>
        </w:rPr>
        <w:t xml:space="preserve"> не отвечает перед </w:t>
      </w:r>
      <w:r>
        <w:rPr>
          <w:b w:val="1"/>
          <w:sz w:val="20"/>
        </w:rPr>
        <w:t>ЦЕССИОНАРИЕМ</w:t>
      </w:r>
      <w:r>
        <w:rPr>
          <w:sz w:val="20"/>
        </w:rPr>
        <w:t xml:space="preserve"> за неисполнение Должником </w:t>
      </w:r>
      <w:r>
        <w:rPr>
          <w:sz w:val="20"/>
        </w:rPr>
        <w:t>1</w:t>
      </w:r>
      <w:r>
        <w:rPr>
          <w:sz w:val="20"/>
        </w:rPr>
        <w:t xml:space="preserve"> и Должником 2</w:t>
      </w:r>
      <w:r>
        <w:rPr>
          <w:sz w:val="20"/>
        </w:rPr>
        <w:t xml:space="preserve"> </w:t>
      </w:r>
      <w:r>
        <w:rPr>
          <w:sz w:val="20"/>
        </w:rPr>
        <w:t>их</w:t>
      </w:r>
      <w:r>
        <w:rPr>
          <w:sz w:val="20"/>
        </w:rPr>
        <w:t xml:space="preserve"> </w:t>
      </w:r>
      <w:r>
        <w:rPr>
          <w:sz w:val="20"/>
        </w:rPr>
        <w:t>О</w:t>
      </w:r>
      <w:r>
        <w:rPr>
          <w:sz w:val="20"/>
        </w:rPr>
        <w:t>бязательств</w:t>
      </w:r>
      <w:r>
        <w:rPr>
          <w:sz w:val="20"/>
        </w:rPr>
        <w:t xml:space="preserve">, </w:t>
      </w:r>
      <w:r>
        <w:rPr>
          <w:sz w:val="20"/>
        </w:rPr>
        <w:t>указанны</w:t>
      </w:r>
      <w:r>
        <w:rPr>
          <w:sz w:val="20"/>
        </w:rPr>
        <w:t>х</w:t>
      </w:r>
      <w:r>
        <w:rPr>
          <w:sz w:val="20"/>
        </w:rPr>
        <w:t xml:space="preserve"> в п.1.1. Договора</w:t>
      </w:r>
      <w:r>
        <w:rPr>
          <w:sz w:val="20"/>
        </w:rPr>
        <w:t>;</w:t>
      </w:r>
    </w:p>
    <w:p w14:paraId="51000000">
      <w:pPr>
        <w:tabs>
          <w:tab w:leader="none" w:pos="284" w:val="left"/>
        </w:tabs>
        <w:ind w:firstLine="567" w:left="0"/>
        <w:jc w:val="both"/>
        <w:rPr>
          <w:sz w:val="20"/>
        </w:rPr>
      </w:pPr>
      <w:r>
        <w:rPr>
          <w:b w:val="1"/>
          <w:sz w:val="20"/>
        </w:rPr>
        <w:t>1.</w:t>
      </w:r>
      <w:r>
        <w:rPr>
          <w:b w:val="1"/>
          <w:sz w:val="20"/>
        </w:rPr>
        <w:t>8</w:t>
      </w:r>
      <w:r>
        <w:rPr>
          <w:b w:val="1"/>
          <w:sz w:val="20"/>
        </w:rPr>
        <w:t>.2.</w:t>
      </w:r>
      <w:r>
        <w:rPr>
          <w:sz w:val="20"/>
        </w:rPr>
        <w:t xml:space="preserve"> </w:t>
      </w:r>
      <w:r>
        <w:rPr>
          <w:b w:val="1"/>
          <w:sz w:val="20"/>
        </w:rPr>
        <w:t xml:space="preserve">ЦЕССИОНАРИЙ </w:t>
      </w:r>
      <w:r>
        <w:rPr>
          <w:sz w:val="20"/>
        </w:rPr>
        <w:t>осведомлен о сроках исковой давности по</w:t>
      </w:r>
      <w:r>
        <w:rPr>
          <w:sz w:val="20"/>
        </w:rPr>
        <w:t xml:space="preserve"> </w:t>
      </w:r>
      <w:r>
        <w:rPr>
          <w:sz w:val="20"/>
        </w:rPr>
        <w:t xml:space="preserve">Обязательствам </w:t>
      </w:r>
      <w:r>
        <w:rPr>
          <w:sz w:val="20"/>
        </w:rPr>
        <w:t xml:space="preserve">и Обеспечительным </w:t>
      </w:r>
      <w:r>
        <w:rPr>
          <w:sz w:val="20"/>
        </w:rPr>
        <w:t>договорам</w:t>
      </w:r>
      <w:r>
        <w:rPr>
          <w:sz w:val="20"/>
        </w:rPr>
        <w:t>.</w:t>
      </w:r>
    </w:p>
    <w:p w14:paraId="52000000">
      <w:pPr>
        <w:tabs>
          <w:tab w:leader="none" w:pos="284" w:val="left"/>
        </w:tabs>
        <w:ind w:firstLine="567" w:left="0"/>
        <w:jc w:val="both"/>
        <w:rPr>
          <w:sz w:val="20"/>
        </w:rPr>
      </w:pPr>
      <w:r>
        <w:rPr>
          <w:b w:val="1"/>
          <w:sz w:val="20"/>
        </w:rPr>
        <w:t>1.</w:t>
      </w:r>
      <w:r>
        <w:rPr>
          <w:b w:val="1"/>
          <w:sz w:val="20"/>
        </w:rPr>
        <w:t>8</w:t>
      </w:r>
      <w:r>
        <w:rPr>
          <w:b w:val="1"/>
          <w:sz w:val="20"/>
        </w:rPr>
        <w:t>.3. ЦЕДЕНТ</w:t>
      </w:r>
      <w:r>
        <w:rPr>
          <w:sz w:val="20"/>
        </w:rPr>
        <w:t xml:space="preserve"> не несет ответственности перед </w:t>
      </w:r>
      <w:r>
        <w:rPr>
          <w:b w:val="1"/>
          <w:sz w:val="20"/>
        </w:rPr>
        <w:t>ЦЕССИОНАРИЕМ</w:t>
      </w:r>
      <w:r>
        <w:rPr>
          <w:sz w:val="20"/>
        </w:rPr>
        <w:t xml:space="preserve"> за недействительность переданных Прав (требований) </w:t>
      </w:r>
      <w:r>
        <w:rPr>
          <w:sz w:val="20"/>
        </w:rPr>
        <w:t xml:space="preserve">при условии, что такая недействительность вызвана обстоятельствами, о которых </w:t>
      </w:r>
      <w:r>
        <w:rPr>
          <w:b w:val="1"/>
          <w:sz w:val="20"/>
        </w:rPr>
        <w:t>ЦЕДЕНТ</w:t>
      </w:r>
      <w:r>
        <w:rPr>
          <w:sz w:val="20"/>
        </w:rPr>
        <w:t xml:space="preserve"> не знал или не мог знать, либо о которых он предупредил </w:t>
      </w:r>
      <w:r>
        <w:rPr>
          <w:b w:val="1"/>
          <w:sz w:val="20"/>
        </w:rPr>
        <w:t>ЦЕССИОНАРИЯ</w:t>
      </w:r>
      <w:r>
        <w:rPr>
          <w:sz w:val="20"/>
        </w:rPr>
        <w:t xml:space="preserve">, в том числе обстоятельствами, относящимися к дополнительным требованиям, включая требования по правам, обеспечивающим исполнение </w:t>
      </w:r>
      <w:r>
        <w:rPr>
          <w:sz w:val="20"/>
        </w:rPr>
        <w:t>О</w:t>
      </w:r>
      <w:r>
        <w:rPr>
          <w:sz w:val="20"/>
        </w:rPr>
        <w:t>бязательств, и правам на проценты.</w:t>
      </w:r>
      <w:r>
        <w:rPr>
          <w:sz w:val="20"/>
        </w:rPr>
        <w:t xml:space="preserve"> Недействительность либо расторжение какого-либо из договоров, заключаемых на </w:t>
      </w:r>
      <w:r>
        <w:rPr>
          <w:sz w:val="20"/>
        </w:rPr>
        <w:t>Торгах</w:t>
      </w:r>
      <w:r>
        <w:rPr>
          <w:sz w:val="20"/>
        </w:rPr>
        <w:t xml:space="preserve"> по любым основаниям, влечет за собой расторжение и/или изменение условий (в т.ч. по цене)</w:t>
      </w:r>
      <w:r>
        <w:rPr>
          <w:sz w:val="20"/>
        </w:rPr>
        <w:t xml:space="preserve"> Договора</w:t>
      </w:r>
      <w:r>
        <w:rPr>
          <w:sz w:val="20"/>
        </w:rPr>
        <w:t>.</w:t>
      </w:r>
    </w:p>
    <w:p w14:paraId="53000000">
      <w:pPr>
        <w:tabs>
          <w:tab w:leader="none" w:pos="284" w:val="left"/>
        </w:tabs>
        <w:ind w:firstLine="567" w:left="0"/>
        <w:jc w:val="both"/>
        <w:rPr>
          <w:sz w:val="20"/>
        </w:rPr>
      </w:pPr>
      <w:r>
        <w:rPr>
          <w:b w:val="1"/>
          <w:sz w:val="20"/>
        </w:rPr>
        <w:t>1.8</w:t>
      </w:r>
      <w:r>
        <w:rPr>
          <w:b w:val="1"/>
          <w:sz w:val="20"/>
        </w:rPr>
        <w:t>.4.</w:t>
      </w:r>
      <w:r>
        <w:rPr>
          <w:sz w:val="20"/>
        </w:rPr>
        <w:t xml:space="preserve"> Ответственность </w:t>
      </w:r>
      <w:r>
        <w:rPr>
          <w:b w:val="1"/>
          <w:sz w:val="20"/>
        </w:rPr>
        <w:t>ЦЕДЕНТА</w:t>
      </w:r>
      <w:r>
        <w:rPr>
          <w:sz w:val="20"/>
        </w:rPr>
        <w:t xml:space="preserve"> перед </w:t>
      </w:r>
      <w:r>
        <w:rPr>
          <w:b w:val="1"/>
          <w:sz w:val="20"/>
        </w:rPr>
        <w:t>ЦЕССИОНАРИЕМ</w:t>
      </w:r>
      <w:r>
        <w:rPr>
          <w:sz w:val="20"/>
        </w:rPr>
        <w:t xml:space="preserve"> в случае признания переданных </w:t>
      </w:r>
      <w:r>
        <w:rPr>
          <w:b w:val="1"/>
          <w:sz w:val="20"/>
        </w:rPr>
        <w:t>ЦЕССИОНАРИЮ</w:t>
      </w:r>
      <w:r>
        <w:rPr>
          <w:sz w:val="20"/>
        </w:rPr>
        <w:t xml:space="preserve"> Прав (требований) (их части) недействительными по основаниям, не указанным в настоящем Договоре, ограничена Ценой уступки (как это термин определен далее) (ценой соответствующей части прав (требований), признанной недействительной и указанной в </w:t>
      </w:r>
      <w:r>
        <w:rPr>
          <w:sz w:val="20"/>
        </w:rPr>
        <w:t>А</w:t>
      </w:r>
      <w:r>
        <w:rPr>
          <w:sz w:val="20"/>
        </w:rPr>
        <w:t>кте приема-передачи прав).</w:t>
      </w:r>
    </w:p>
    <w:p w14:paraId="54000000">
      <w:pPr>
        <w:tabs>
          <w:tab w:leader="none" w:pos="284" w:val="left"/>
        </w:tabs>
        <w:ind w:firstLine="567" w:left="0"/>
        <w:jc w:val="both"/>
        <w:rPr>
          <w:sz w:val="20"/>
        </w:rPr>
      </w:pPr>
      <w:r>
        <w:rPr>
          <w:b w:val="1"/>
          <w:sz w:val="20"/>
        </w:rPr>
        <w:t>1.</w:t>
      </w:r>
      <w:r>
        <w:rPr>
          <w:b w:val="1"/>
          <w:sz w:val="20"/>
        </w:rPr>
        <w:t>8</w:t>
      </w:r>
      <w:r>
        <w:rPr>
          <w:b w:val="1"/>
          <w:sz w:val="20"/>
        </w:rPr>
        <w:t>.5</w:t>
      </w:r>
      <w:r>
        <w:rPr>
          <w:sz w:val="20"/>
        </w:rPr>
        <w:t xml:space="preserve">. В соответствии с п. 2.1.2 Договора </w:t>
      </w:r>
      <w:r>
        <w:rPr>
          <w:b w:val="1"/>
          <w:sz w:val="20"/>
        </w:rPr>
        <w:t>ЦЕДЕНТ</w:t>
      </w:r>
      <w:r>
        <w:rPr>
          <w:sz w:val="20"/>
        </w:rPr>
        <w:t xml:space="preserve"> передает </w:t>
      </w:r>
      <w:r>
        <w:rPr>
          <w:b w:val="1"/>
          <w:sz w:val="20"/>
        </w:rPr>
        <w:t>ЦЕССИОНАРИЮ</w:t>
      </w:r>
      <w:r>
        <w:rPr>
          <w:sz w:val="20"/>
        </w:rPr>
        <w:t xml:space="preserve"> все им</w:t>
      </w:r>
      <w:r>
        <w:rPr>
          <w:sz w:val="20"/>
        </w:rPr>
        <w:t>еющиеся в наличии документы по А</w:t>
      </w:r>
      <w:r>
        <w:rPr>
          <w:sz w:val="20"/>
        </w:rPr>
        <w:t>кту приема-передачи до</w:t>
      </w:r>
      <w:r>
        <w:rPr>
          <w:sz w:val="20"/>
        </w:rPr>
        <w:t>кументов по форме Приложения № 3</w:t>
      </w:r>
      <w:r>
        <w:rPr>
          <w:sz w:val="20"/>
        </w:rPr>
        <w:t xml:space="preserve"> к Договору, и настоящим Стороны устанавливают, что </w:t>
      </w:r>
      <w:r>
        <w:rPr>
          <w:b w:val="1"/>
          <w:sz w:val="20"/>
        </w:rPr>
        <w:t>ЦЕССИОНАРИЙ</w:t>
      </w:r>
      <w:r>
        <w:rPr>
          <w:sz w:val="20"/>
        </w:rPr>
        <w:t xml:space="preserve"> не вправе заявлять любые претензии относительно полноты, комплектности, качества передаваемых документов и прав (требований), в том числе в части объема Прав (требований).</w:t>
      </w:r>
    </w:p>
    <w:p w14:paraId="55000000">
      <w:pPr>
        <w:tabs>
          <w:tab w:leader="none" w:pos="284" w:val="left"/>
        </w:tabs>
        <w:ind w:firstLine="567" w:left="0"/>
        <w:jc w:val="both"/>
        <w:rPr>
          <w:sz w:val="20"/>
        </w:rPr>
      </w:pPr>
      <w:r>
        <w:rPr>
          <w:b w:val="1"/>
          <w:sz w:val="20"/>
        </w:rPr>
        <w:t>1.8.6.</w:t>
      </w:r>
      <w:r>
        <w:rPr>
          <w:sz w:val="20"/>
        </w:rPr>
        <w:t xml:space="preserve"> </w:t>
      </w:r>
      <w:r>
        <w:rPr>
          <w:b w:val="1"/>
          <w:sz w:val="20"/>
        </w:rPr>
        <w:t>ЦЕССИОНАРИЙ</w:t>
      </w:r>
      <w:r>
        <w:rPr>
          <w:sz w:val="20"/>
        </w:rPr>
        <w:t xml:space="preserve"> информирован о составе и качестве приобретаемых по договору </w:t>
      </w:r>
      <w:r>
        <w:rPr>
          <w:sz w:val="20"/>
        </w:rPr>
        <w:t>П</w:t>
      </w:r>
      <w:r>
        <w:rPr>
          <w:sz w:val="20"/>
        </w:rPr>
        <w:t xml:space="preserve">рав (требований), в том числе о видах и суммах произведенных расходов, оплаченных </w:t>
      </w:r>
      <w:r>
        <w:rPr>
          <w:b w:val="1"/>
          <w:sz w:val="20"/>
        </w:rPr>
        <w:t>ЦЕДЕНТОМ</w:t>
      </w:r>
      <w:r>
        <w:rPr>
          <w:sz w:val="20"/>
        </w:rPr>
        <w:t xml:space="preserve"> по Соглашениям о финансировании. </w:t>
      </w:r>
      <w:r>
        <w:rPr>
          <w:b w:val="1"/>
          <w:sz w:val="20"/>
        </w:rPr>
        <w:t>ЦЕССИОНАРИЙ</w:t>
      </w:r>
      <w:r>
        <w:rPr>
          <w:sz w:val="20"/>
        </w:rPr>
        <w:t xml:space="preserve"> провел анализ возможных рисков невозмещения за счет имущества </w:t>
      </w:r>
      <w:r>
        <w:rPr>
          <w:sz w:val="20"/>
        </w:rPr>
        <w:t>Должника 2</w:t>
      </w:r>
      <w:r>
        <w:rPr>
          <w:sz w:val="20"/>
        </w:rPr>
        <w:t xml:space="preserve"> в процедуре банкротства </w:t>
      </w:r>
      <w:r>
        <w:rPr>
          <w:sz w:val="20"/>
        </w:rPr>
        <w:t xml:space="preserve">Должника 2, </w:t>
      </w:r>
      <w:r>
        <w:rPr>
          <w:sz w:val="20"/>
        </w:rPr>
        <w:t xml:space="preserve">оплаченных по </w:t>
      </w:r>
      <w:r>
        <w:rPr>
          <w:sz w:val="20"/>
        </w:rPr>
        <w:t>С</w:t>
      </w:r>
      <w:r>
        <w:rPr>
          <w:sz w:val="20"/>
        </w:rPr>
        <w:t>оглашениям о финансировании</w:t>
      </w:r>
      <w:r>
        <w:rPr>
          <w:sz w:val="20"/>
        </w:rPr>
        <w:t>.</w:t>
      </w:r>
    </w:p>
    <w:p w14:paraId="56000000">
      <w:pPr>
        <w:ind w:firstLine="540" w:left="0"/>
        <w:jc w:val="both"/>
        <w:rPr>
          <w:sz w:val="20"/>
        </w:rPr>
      </w:pPr>
    </w:p>
    <w:p w14:paraId="57000000">
      <w:pPr>
        <w:pStyle w:val="Style_2"/>
        <w:widowControl w:val="1"/>
        <w:numPr>
          <w:ilvl w:val="0"/>
          <w:numId w:val="1"/>
        </w:numPr>
        <w:ind/>
        <w:jc w:val="center"/>
        <w:rPr>
          <w:rFonts w:ascii="Times New Roman" w:hAnsi="Times New Roman"/>
          <w:b w:val="1"/>
        </w:rPr>
      </w:pPr>
      <w:r>
        <w:rPr>
          <w:rFonts w:ascii="Times New Roman" w:hAnsi="Times New Roman"/>
          <w:b w:val="1"/>
        </w:rPr>
        <w:t>ПРАВА И ОБЯЗАННОСТИ СТОРОН</w:t>
      </w:r>
    </w:p>
    <w:p w14:paraId="58000000">
      <w:pPr>
        <w:pStyle w:val="Style_2"/>
        <w:widowControl w:val="1"/>
        <w:ind w:firstLine="0" w:left="900"/>
        <w:rPr>
          <w:rFonts w:ascii="Times New Roman" w:hAnsi="Times New Roman"/>
          <w:b w:val="1"/>
        </w:rPr>
      </w:pPr>
    </w:p>
    <w:p w14:paraId="59000000">
      <w:pPr>
        <w:pStyle w:val="Style_2"/>
        <w:widowControl w:val="1"/>
        <w:numPr>
          <w:ilvl w:val="1"/>
          <w:numId w:val="5"/>
        </w:numPr>
        <w:tabs>
          <w:tab w:leader="none" w:pos="567" w:val="left"/>
        </w:tabs>
        <w:ind w:firstLine="567" w:left="0"/>
        <w:jc w:val="both"/>
        <w:rPr>
          <w:rFonts w:ascii="Times New Roman" w:hAnsi="Times New Roman"/>
        </w:rPr>
      </w:pPr>
      <w:r>
        <w:rPr>
          <w:rFonts w:ascii="Times New Roman" w:hAnsi="Times New Roman"/>
          <w:b w:val="1"/>
        </w:rPr>
        <w:t xml:space="preserve">ЦЕДЕНТ </w:t>
      </w:r>
      <w:r>
        <w:rPr>
          <w:rFonts w:ascii="Times New Roman" w:hAnsi="Times New Roman"/>
        </w:rPr>
        <w:t>обязуется:</w:t>
      </w:r>
    </w:p>
    <w:p w14:paraId="5A000000">
      <w:pPr>
        <w:pStyle w:val="Style_2"/>
        <w:widowControl w:val="1"/>
        <w:ind w:firstLine="567" w:left="0"/>
        <w:jc w:val="both"/>
        <w:rPr>
          <w:rFonts w:ascii="Times New Roman" w:hAnsi="Times New Roman"/>
        </w:rPr>
      </w:pPr>
      <w:r>
        <w:rPr>
          <w:rFonts w:ascii="Times New Roman" w:hAnsi="Times New Roman"/>
          <w:b w:val="1"/>
        </w:rPr>
        <w:t>2.1.1.</w:t>
      </w:r>
      <w:r>
        <w:rPr>
          <w:rFonts w:ascii="Times New Roman" w:hAnsi="Times New Roman"/>
        </w:rPr>
        <w:t xml:space="preserve"> </w:t>
      </w:r>
      <w:r>
        <w:rPr>
          <w:rFonts w:ascii="Times New Roman" w:hAnsi="Times New Roman"/>
        </w:rPr>
        <w:t>в дату подписания Акта прие</w:t>
      </w:r>
      <w:r>
        <w:rPr>
          <w:rFonts w:ascii="Times New Roman" w:hAnsi="Times New Roman"/>
        </w:rPr>
        <w:t xml:space="preserve">ма-передачи </w:t>
      </w:r>
      <w:r>
        <w:rPr>
          <w:rFonts w:ascii="Times New Roman" w:hAnsi="Times New Roman"/>
        </w:rPr>
        <w:t>п</w:t>
      </w:r>
      <w:r>
        <w:rPr>
          <w:rFonts w:ascii="Times New Roman" w:hAnsi="Times New Roman"/>
        </w:rPr>
        <w:t>рав</w:t>
      </w:r>
      <w:r>
        <w:rPr>
          <w:rFonts w:ascii="Times New Roman" w:hAnsi="Times New Roman"/>
        </w:rPr>
        <w:t xml:space="preserve"> </w:t>
      </w:r>
      <w:r>
        <w:rPr>
          <w:rFonts w:ascii="Times New Roman" w:hAnsi="Times New Roman"/>
        </w:rPr>
        <w:t xml:space="preserve">предоставить </w:t>
      </w:r>
      <w:r>
        <w:rPr>
          <w:rFonts w:ascii="Times New Roman" w:hAnsi="Times New Roman"/>
          <w:b w:val="1"/>
        </w:rPr>
        <w:t xml:space="preserve">ЦЕССИОНАРИЮ </w:t>
      </w:r>
      <w:r>
        <w:rPr>
          <w:rFonts w:ascii="Times New Roman" w:hAnsi="Times New Roman"/>
        </w:rPr>
        <w:t>по состоянию на Д</w:t>
      </w:r>
      <w:r>
        <w:rPr>
          <w:rFonts w:ascii="Times New Roman" w:hAnsi="Times New Roman"/>
        </w:rPr>
        <w:t>ату</w:t>
      </w:r>
      <w:r>
        <w:rPr>
          <w:rFonts w:ascii="Times New Roman" w:hAnsi="Times New Roman"/>
        </w:rPr>
        <w:t xml:space="preserve"> перехода </w:t>
      </w:r>
      <w:r>
        <w:rPr>
          <w:rFonts w:ascii="Times New Roman" w:hAnsi="Times New Roman"/>
        </w:rPr>
        <w:t>п</w:t>
      </w:r>
      <w:r>
        <w:rPr>
          <w:rFonts w:ascii="Times New Roman" w:hAnsi="Times New Roman"/>
        </w:rPr>
        <w:t>рав</w:t>
      </w:r>
      <w:r>
        <w:rPr>
          <w:rFonts w:ascii="Times New Roman" w:hAnsi="Times New Roman"/>
        </w:rPr>
        <w:t xml:space="preserve"> (</w:t>
      </w:r>
      <w:r>
        <w:rPr>
          <w:rFonts w:ascii="Times New Roman" w:hAnsi="Times New Roman"/>
        </w:rPr>
        <w:t xml:space="preserve">включительно) расчет задолженности Должника </w:t>
      </w:r>
      <w:r>
        <w:rPr>
          <w:rFonts w:ascii="Times New Roman" w:hAnsi="Times New Roman"/>
        </w:rPr>
        <w:t xml:space="preserve">1 </w:t>
      </w:r>
      <w:r>
        <w:rPr>
          <w:rFonts w:ascii="Times New Roman" w:hAnsi="Times New Roman"/>
        </w:rPr>
        <w:t xml:space="preserve">по </w:t>
      </w:r>
      <w:r>
        <w:rPr>
          <w:rFonts w:ascii="Times New Roman" w:hAnsi="Times New Roman"/>
        </w:rPr>
        <w:t>Кредитн</w:t>
      </w:r>
      <w:r>
        <w:rPr>
          <w:rFonts w:ascii="Times New Roman" w:hAnsi="Times New Roman"/>
        </w:rPr>
        <w:t>ым</w:t>
      </w:r>
      <w:r>
        <w:rPr>
          <w:rFonts w:ascii="Times New Roman" w:hAnsi="Times New Roman"/>
        </w:rPr>
        <w:t xml:space="preserve"> д</w:t>
      </w:r>
      <w:r>
        <w:rPr>
          <w:rFonts w:ascii="Times New Roman" w:hAnsi="Times New Roman"/>
        </w:rPr>
        <w:t>оговор</w:t>
      </w:r>
      <w:r>
        <w:rPr>
          <w:rFonts w:ascii="Times New Roman" w:hAnsi="Times New Roman"/>
        </w:rPr>
        <w:t>ам</w:t>
      </w:r>
      <w:r>
        <w:rPr>
          <w:rFonts w:ascii="Times New Roman" w:hAnsi="Times New Roman"/>
        </w:rPr>
        <w:t>, Договору займа и Договору аренды</w:t>
      </w:r>
      <w:r>
        <w:rPr>
          <w:rFonts w:ascii="Times New Roman" w:hAnsi="Times New Roman"/>
        </w:rPr>
        <w:t xml:space="preserve">, расчет </w:t>
      </w:r>
      <w:r>
        <w:rPr>
          <w:rFonts w:ascii="Times New Roman" w:hAnsi="Times New Roman"/>
        </w:rPr>
        <w:t>задолженности Должника 2 по Соглашени</w:t>
      </w:r>
      <w:r>
        <w:rPr>
          <w:rFonts w:ascii="Times New Roman" w:hAnsi="Times New Roman"/>
        </w:rPr>
        <w:t>ям</w:t>
      </w:r>
      <w:r>
        <w:rPr>
          <w:rFonts w:ascii="Times New Roman" w:hAnsi="Times New Roman"/>
        </w:rPr>
        <w:t xml:space="preserve"> о финансировании</w:t>
      </w:r>
      <w:r>
        <w:rPr>
          <w:rFonts w:ascii="Times New Roman" w:hAnsi="Times New Roman"/>
        </w:rPr>
        <w:t>;</w:t>
      </w:r>
    </w:p>
    <w:p w14:paraId="5B000000">
      <w:pPr>
        <w:pStyle w:val="Style_2"/>
        <w:widowControl w:val="1"/>
        <w:ind w:firstLine="567" w:left="0"/>
        <w:jc w:val="both"/>
        <w:rPr>
          <w:rFonts w:ascii="Times New Roman" w:hAnsi="Times New Roman"/>
        </w:rPr>
      </w:pPr>
      <w:r>
        <w:rPr>
          <w:rFonts w:ascii="Times New Roman" w:hAnsi="Times New Roman"/>
          <w:b w:val="1"/>
        </w:rPr>
        <w:t>2.1.2.</w:t>
      </w:r>
      <w:r>
        <w:rPr>
          <w:rFonts w:ascii="Times New Roman" w:hAnsi="Times New Roman"/>
        </w:rPr>
        <w:t xml:space="preserve"> </w:t>
      </w:r>
      <w:r>
        <w:rPr>
          <w:rFonts w:ascii="Times New Roman" w:hAnsi="Times New Roman"/>
        </w:rPr>
        <w:t xml:space="preserve">в течение </w:t>
      </w:r>
      <w:r>
        <w:rPr>
          <w:rFonts w:ascii="Times New Roman" w:hAnsi="Times New Roman"/>
        </w:rPr>
        <w:t>10</w:t>
      </w:r>
      <w:r>
        <w:rPr>
          <w:rFonts w:ascii="Times New Roman" w:hAnsi="Times New Roman"/>
        </w:rPr>
        <w:t xml:space="preserve"> </w:t>
      </w:r>
      <w:r>
        <w:rPr>
          <w:rFonts w:ascii="Times New Roman" w:hAnsi="Times New Roman"/>
        </w:rPr>
        <w:t>(</w:t>
      </w:r>
      <w:r>
        <w:rPr>
          <w:rFonts w:ascii="Times New Roman" w:hAnsi="Times New Roman"/>
        </w:rPr>
        <w:t>Десяти</w:t>
      </w:r>
      <w:r>
        <w:rPr>
          <w:rFonts w:ascii="Times New Roman" w:hAnsi="Times New Roman"/>
        </w:rPr>
        <w:t xml:space="preserve">) рабочих </w:t>
      </w:r>
      <w:r>
        <w:rPr>
          <w:rFonts w:ascii="Times New Roman" w:hAnsi="Times New Roman"/>
        </w:rPr>
        <w:t xml:space="preserve">дней </w:t>
      </w:r>
      <w:r>
        <w:rPr>
          <w:rFonts w:ascii="Times New Roman" w:hAnsi="Times New Roman"/>
        </w:rPr>
        <w:t xml:space="preserve">с </w:t>
      </w:r>
      <w:r>
        <w:rPr>
          <w:rFonts w:ascii="Times New Roman" w:hAnsi="Times New Roman"/>
        </w:rPr>
        <w:t>Даты перехода прав</w:t>
      </w:r>
      <w:r>
        <w:rPr>
          <w:rFonts w:ascii="Times New Roman" w:hAnsi="Times New Roman"/>
        </w:rPr>
        <w:t xml:space="preserve"> </w:t>
      </w:r>
      <w:r>
        <w:rPr>
          <w:rFonts w:ascii="Times New Roman" w:hAnsi="Times New Roman"/>
        </w:rPr>
        <w:t xml:space="preserve">по настоящему Договору </w:t>
      </w:r>
      <w:r>
        <w:rPr>
          <w:rFonts w:ascii="Times New Roman" w:hAnsi="Times New Roman"/>
        </w:rPr>
        <w:t xml:space="preserve">передать </w:t>
      </w:r>
      <w:r>
        <w:rPr>
          <w:rFonts w:ascii="Times New Roman" w:hAnsi="Times New Roman"/>
          <w:b w:val="1"/>
        </w:rPr>
        <w:t>ЦЕССИОНАРИЮ</w:t>
      </w:r>
      <w:r>
        <w:rPr>
          <w:rFonts w:ascii="Times New Roman" w:hAnsi="Times New Roman"/>
        </w:rPr>
        <w:t xml:space="preserve"> </w:t>
      </w:r>
      <w:r>
        <w:rPr>
          <w:rFonts w:ascii="Times New Roman" w:hAnsi="Times New Roman"/>
        </w:rPr>
        <w:t xml:space="preserve">фактически имеющиеся в наличии у </w:t>
      </w:r>
      <w:r>
        <w:rPr>
          <w:rFonts w:ascii="Times New Roman" w:hAnsi="Times New Roman"/>
          <w:b w:val="1"/>
        </w:rPr>
        <w:t>ЦЕДЕНТА</w:t>
      </w:r>
      <w:r>
        <w:rPr>
          <w:rFonts w:ascii="Times New Roman" w:hAnsi="Times New Roman"/>
        </w:rPr>
        <w:t xml:space="preserve">, в объеме и виде (форме), который имеется у </w:t>
      </w:r>
      <w:r>
        <w:rPr>
          <w:rFonts w:ascii="Times New Roman" w:hAnsi="Times New Roman"/>
          <w:b w:val="1"/>
        </w:rPr>
        <w:t>ЦЕДЕНТА</w:t>
      </w:r>
      <w:r>
        <w:rPr>
          <w:rFonts w:ascii="Times New Roman" w:hAnsi="Times New Roman"/>
          <w:b w:val="1"/>
        </w:rPr>
        <w:t xml:space="preserve"> </w:t>
      </w:r>
      <w:r>
        <w:rPr>
          <w:rFonts w:ascii="Times New Roman" w:hAnsi="Times New Roman"/>
        </w:rPr>
        <w:t>(подлинник/простая копия/копия, заверенная нотариусом)</w:t>
      </w:r>
      <w:r>
        <w:rPr>
          <w:rFonts w:ascii="Times New Roman" w:hAnsi="Times New Roman"/>
        </w:rPr>
        <w:t xml:space="preserve"> на дату заключения настоящего Договора </w:t>
      </w:r>
      <w:r>
        <w:rPr>
          <w:rFonts w:ascii="Times New Roman" w:hAnsi="Times New Roman"/>
        </w:rPr>
        <w:t>по Акту приема-передачи</w:t>
      </w:r>
      <w:r>
        <w:rPr>
          <w:rFonts w:ascii="Times New Roman" w:hAnsi="Times New Roman"/>
        </w:rPr>
        <w:t xml:space="preserve"> </w:t>
      </w:r>
      <w:r>
        <w:rPr>
          <w:rFonts w:ascii="Times New Roman" w:hAnsi="Times New Roman"/>
        </w:rPr>
        <w:t xml:space="preserve">документов </w:t>
      </w:r>
      <w:r>
        <w:rPr>
          <w:rFonts w:ascii="Times New Roman" w:hAnsi="Times New Roman"/>
        </w:rPr>
        <w:t xml:space="preserve">по форме Приложения № </w:t>
      </w:r>
      <w:r>
        <w:rPr>
          <w:rFonts w:ascii="Times New Roman" w:hAnsi="Times New Roman"/>
        </w:rPr>
        <w:t>3</w:t>
      </w:r>
      <w:r>
        <w:rPr>
          <w:rFonts w:ascii="Times New Roman" w:hAnsi="Times New Roman"/>
        </w:rPr>
        <w:t xml:space="preserve"> </w:t>
      </w:r>
      <w:r>
        <w:rPr>
          <w:rFonts w:ascii="Times New Roman" w:hAnsi="Times New Roman"/>
        </w:rPr>
        <w:t>к Договору</w:t>
      </w:r>
      <w:r>
        <w:rPr>
          <w:rFonts w:ascii="Times New Roman" w:hAnsi="Times New Roman"/>
        </w:rPr>
        <w:t>, а именно</w:t>
      </w:r>
      <w:r>
        <w:rPr>
          <w:rFonts w:ascii="Times New Roman" w:hAnsi="Times New Roman"/>
        </w:rPr>
        <w:t>:</w:t>
      </w:r>
    </w:p>
    <w:p w14:paraId="5C000000">
      <w:pPr>
        <w:pStyle w:val="Style_11"/>
        <w:numPr>
          <w:ilvl w:val="0"/>
          <w:numId w:val="6"/>
        </w:numPr>
        <w:ind w:firstLine="0" w:left="0"/>
        <w:jc w:val="both"/>
        <w:rPr>
          <w:sz w:val="20"/>
        </w:rPr>
      </w:pPr>
      <w:r>
        <w:rPr>
          <w:sz w:val="20"/>
        </w:rPr>
        <w:t>по одному экземпляру</w:t>
      </w:r>
      <w:r>
        <w:rPr>
          <w:sz w:val="20"/>
        </w:rPr>
        <w:t xml:space="preserve"> </w:t>
      </w:r>
      <w:r>
        <w:rPr>
          <w:sz w:val="20"/>
        </w:rPr>
        <w:t>Кредитн</w:t>
      </w:r>
      <w:r>
        <w:rPr>
          <w:sz w:val="20"/>
        </w:rPr>
        <w:t>ых</w:t>
      </w:r>
      <w:r>
        <w:rPr>
          <w:sz w:val="20"/>
        </w:rPr>
        <w:t xml:space="preserve"> д</w:t>
      </w:r>
      <w:r>
        <w:rPr>
          <w:sz w:val="20"/>
        </w:rPr>
        <w:t>оговор</w:t>
      </w:r>
      <w:r>
        <w:rPr>
          <w:sz w:val="20"/>
        </w:rPr>
        <w:t>ов</w:t>
      </w:r>
      <w:r>
        <w:rPr>
          <w:sz w:val="20"/>
        </w:rPr>
        <w:t xml:space="preserve"> </w:t>
      </w:r>
      <w:r>
        <w:rPr>
          <w:sz w:val="20"/>
        </w:rPr>
        <w:t>со всеми приложениями, дополнениями и другими документами, являющимися их</w:t>
      </w:r>
      <w:r>
        <w:rPr>
          <w:sz w:val="20"/>
        </w:rPr>
        <w:t xml:space="preserve"> </w:t>
      </w:r>
      <w:r>
        <w:rPr>
          <w:sz w:val="20"/>
        </w:rPr>
        <w:t>неотъемлемой частью</w:t>
      </w:r>
      <w:r>
        <w:rPr>
          <w:sz w:val="20"/>
        </w:rPr>
        <w:t>;</w:t>
      </w:r>
    </w:p>
    <w:p w14:paraId="5D000000">
      <w:pPr>
        <w:pStyle w:val="Style_11"/>
        <w:numPr>
          <w:ilvl w:val="0"/>
          <w:numId w:val="6"/>
        </w:numPr>
        <w:ind w:firstLine="0" w:left="0"/>
        <w:jc w:val="both"/>
        <w:rPr>
          <w:sz w:val="20"/>
        </w:rPr>
      </w:pPr>
      <w:r>
        <w:rPr>
          <w:sz w:val="20"/>
        </w:rPr>
        <w:t xml:space="preserve">по одному экземпляру </w:t>
      </w:r>
      <w:r>
        <w:rPr>
          <w:sz w:val="20"/>
        </w:rPr>
        <w:t xml:space="preserve">Обеспечительных договоров </w:t>
      </w:r>
      <w:r>
        <w:rPr>
          <w:sz w:val="20"/>
        </w:rPr>
        <w:t>со всеми приложениями, дополнениями и другими документами, являющимися их неотъемлемой частью;</w:t>
      </w:r>
    </w:p>
    <w:p w14:paraId="5E000000">
      <w:pPr>
        <w:pStyle w:val="Style_11"/>
        <w:numPr>
          <w:ilvl w:val="0"/>
          <w:numId w:val="6"/>
        </w:numPr>
        <w:ind w:firstLine="0" w:left="0"/>
        <w:jc w:val="both"/>
        <w:rPr>
          <w:sz w:val="20"/>
        </w:rPr>
      </w:pPr>
      <w:r>
        <w:rPr>
          <w:sz w:val="20"/>
        </w:rPr>
        <w:t xml:space="preserve">по одному экземпляру Договора займа </w:t>
      </w:r>
      <w:r>
        <w:rPr>
          <w:sz w:val="20"/>
        </w:rPr>
        <w:t>со всеми приложениями, дополнениями и другими документами, являющимися их неотъемлемой частью</w:t>
      </w:r>
      <w:r>
        <w:rPr>
          <w:sz w:val="20"/>
        </w:rPr>
        <w:t>;</w:t>
      </w:r>
    </w:p>
    <w:p w14:paraId="5F000000">
      <w:pPr>
        <w:pStyle w:val="Style_11"/>
        <w:numPr>
          <w:ilvl w:val="0"/>
          <w:numId w:val="6"/>
        </w:numPr>
        <w:ind w:firstLine="0" w:left="0"/>
        <w:jc w:val="both"/>
        <w:rPr>
          <w:sz w:val="20"/>
        </w:rPr>
      </w:pPr>
      <w:r>
        <w:rPr>
          <w:sz w:val="20"/>
        </w:rPr>
        <w:t xml:space="preserve">по одному экземпляру Договора аренды </w:t>
      </w:r>
      <w:r>
        <w:rPr>
          <w:sz w:val="20"/>
        </w:rPr>
        <w:t>со всеми приложениями, дополнениями и другими документами, являющимися их неотъемлемой частью</w:t>
      </w:r>
      <w:r>
        <w:rPr>
          <w:sz w:val="20"/>
        </w:rPr>
        <w:t>;</w:t>
      </w:r>
    </w:p>
    <w:p w14:paraId="60000000">
      <w:pPr>
        <w:pStyle w:val="Style_11"/>
        <w:numPr>
          <w:ilvl w:val="0"/>
          <w:numId w:val="6"/>
        </w:numPr>
        <w:ind w:firstLine="0" w:left="0"/>
        <w:jc w:val="both"/>
        <w:rPr>
          <w:sz w:val="20"/>
        </w:rPr>
      </w:pPr>
      <w:r>
        <w:rPr>
          <w:sz w:val="20"/>
        </w:rPr>
        <w:t>по одному экземпляру Платежных поручений;</w:t>
      </w:r>
    </w:p>
    <w:p w14:paraId="61000000">
      <w:pPr>
        <w:pStyle w:val="Style_11"/>
        <w:numPr>
          <w:ilvl w:val="0"/>
          <w:numId w:val="6"/>
        </w:numPr>
        <w:ind w:firstLine="0" w:left="0"/>
        <w:jc w:val="both"/>
        <w:rPr>
          <w:sz w:val="20"/>
        </w:rPr>
      </w:pPr>
      <w:r>
        <w:rPr>
          <w:sz w:val="20"/>
        </w:rPr>
        <w:t>по одному экземпляру Соглашения о финансировании 1;</w:t>
      </w:r>
    </w:p>
    <w:p w14:paraId="62000000">
      <w:pPr>
        <w:pStyle w:val="Style_11"/>
        <w:numPr>
          <w:ilvl w:val="0"/>
          <w:numId w:val="6"/>
        </w:numPr>
        <w:ind w:firstLine="0" w:left="0"/>
        <w:jc w:val="both"/>
        <w:rPr>
          <w:sz w:val="20"/>
        </w:rPr>
      </w:pPr>
      <w:r>
        <w:rPr>
          <w:sz w:val="20"/>
        </w:rPr>
        <w:t>по одному экземпляру Соглашения о финансировании 2;</w:t>
      </w:r>
    </w:p>
    <w:p w14:paraId="63000000">
      <w:pPr>
        <w:pStyle w:val="Style_11"/>
        <w:numPr>
          <w:ilvl w:val="0"/>
          <w:numId w:val="6"/>
        </w:numPr>
        <w:ind w:firstLine="0" w:left="0"/>
        <w:jc w:val="both"/>
        <w:rPr>
          <w:sz w:val="20"/>
        </w:rPr>
      </w:pPr>
      <w:r>
        <w:rPr>
          <w:sz w:val="20"/>
        </w:rPr>
        <w:t>документ</w:t>
      </w:r>
      <w:r>
        <w:rPr>
          <w:sz w:val="20"/>
        </w:rPr>
        <w:t>ы</w:t>
      </w:r>
      <w:r>
        <w:rPr>
          <w:sz w:val="20"/>
        </w:rPr>
        <w:t>, подтверждающие предоставление</w:t>
      </w:r>
      <w:r>
        <w:rPr>
          <w:sz w:val="20"/>
        </w:rPr>
        <w:t xml:space="preserve"> Должнику </w:t>
      </w:r>
      <w:r>
        <w:rPr>
          <w:sz w:val="20"/>
        </w:rPr>
        <w:t xml:space="preserve">1 </w:t>
      </w:r>
      <w:r>
        <w:rPr>
          <w:sz w:val="20"/>
        </w:rPr>
        <w:t xml:space="preserve">денежных средств по </w:t>
      </w:r>
      <w:r>
        <w:rPr>
          <w:sz w:val="20"/>
        </w:rPr>
        <w:t>Кредитн</w:t>
      </w:r>
      <w:r>
        <w:rPr>
          <w:sz w:val="20"/>
        </w:rPr>
        <w:t>ым</w:t>
      </w:r>
      <w:r>
        <w:rPr>
          <w:sz w:val="20"/>
        </w:rPr>
        <w:t xml:space="preserve"> д</w:t>
      </w:r>
      <w:r>
        <w:rPr>
          <w:sz w:val="20"/>
        </w:rPr>
        <w:t>оговор</w:t>
      </w:r>
      <w:r>
        <w:rPr>
          <w:sz w:val="20"/>
        </w:rPr>
        <w:t>ам</w:t>
      </w:r>
      <w:r>
        <w:rPr>
          <w:sz w:val="20"/>
        </w:rPr>
        <w:t xml:space="preserve">, </w:t>
      </w:r>
      <w:r>
        <w:rPr>
          <w:sz w:val="20"/>
        </w:rPr>
        <w:t xml:space="preserve">Договору займа, </w:t>
      </w:r>
      <w:r>
        <w:rPr>
          <w:sz w:val="20"/>
        </w:rPr>
        <w:t xml:space="preserve">в том числе </w:t>
      </w:r>
      <w:r>
        <w:rPr>
          <w:sz w:val="20"/>
        </w:rPr>
        <w:t>заяв</w:t>
      </w:r>
      <w:r>
        <w:rPr>
          <w:sz w:val="20"/>
        </w:rPr>
        <w:t>к</w:t>
      </w:r>
      <w:r>
        <w:rPr>
          <w:sz w:val="20"/>
        </w:rPr>
        <w:t>и</w:t>
      </w:r>
      <w:r>
        <w:rPr>
          <w:sz w:val="20"/>
        </w:rPr>
        <w:t xml:space="preserve"> Должника</w:t>
      </w:r>
      <w:r>
        <w:rPr>
          <w:sz w:val="20"/>
        </w:rPr>
        <w:t xml:space="preserve"> </w:t>
      </w:r>
      <w:r>
        <w:rPr>
          <w:sz w:val="20"/>
        </w:rPr>
        <w:t xml:space="preserve">1 </w:t>
      </w:r>
      <w:r>
        <w:rPr>
          <w:sz w:val="20"/>
        </w:rPr>
        <w:t xml:space="preserve">на </w:t>
      </w:r>
      <w:r>
        <w:rPr>
          <w:sz w:val="20"/>
        </w:rPr>
        <w:t xml:space="preserve">предоставление сумм </w:t>
      </w:r>
      <w:r>
        <w:rPr>
          <w:sz w:val="20"/>
        </w:rPr>
        <w:t>кредита</w:t>
      </w:r>
      <w:r>
        <w:rPr>
          <w:sz w:val="20"/>
        </w:rPr>
        <w:t>,</w:t>
      </w:r>
      <w:r>
        <w:rPr>
          <w:sz w:val="20"/>
        </w:rPr>
        <w:t xml:space="preserve"> копии документов, подтверждающих частичное исполнение Должником </w:t>
      </w:r>
      <w:r>
        <w:rPr>
          <w:sz w:val="20"/>
        </w:rPr>
        <w:t xml:space="preserve">1 </w:t>
      </w:r>
      <w:r>
        <w:rPr>
          <w:sz w:val="20"/>
        </w:rPr>
        <w:t xml:space="preserve">в пользу </w:t>
      </w:r>
      <w:r>
        <w:rPr>
          <w:b w:val="1"/>
          <w:sz w:val="20"/>
        </w:rPr>
        <w:t xml:space="preserve">ЦЕДЕНТА </w:t>
      </w:r>
      <w:r>
        <w:rPr>
          <w:sz w:val="20"/>
        </w:rPr>
        <w:t xml:space="preserve">обязательств по </w:t>
      </w:r>
      <w:r>
        <w:rPr>
          <w:sz w:val="20"/>
        </w:rPr>
        <w:t>Кредитным</w:t>
      </w:r>
      <w:r>
        <w:rPr>
          <w:sz w:val="20"/>
        </w:rPr>
        <w:t xml:space="preserve"> д</w:t>
      </w:r>
      <w:r>
        <w:rPr>
          <w:sz w:val="20"/>
        </w:rPr>
        <w:t>оговор</w:t>
      </w:r>
      <w:r>
        <w:rPr>
          <w:sz w:val="20"/>
        </w:rPr>
        <w:t>ам</w:t>
      </w:r>
      <w:r>
        <w:rPr>
          <w:sz w:val="20"/>
        </w:rPr>
        <w:t>, Договору займа, Платежным поручениям, Договору аренды</w:t>
      </w:r>
      <w:r>
        <w:rPr>
          <w:sz w:val="20"/>
        </w:rPr>
        <w:t xml:space="preserve"> </w:t>
      </w:r>
      <w:r>
        <w:rPr>
          <w:sz w:val="20"/>
        </w:rPr>
        <w:t>(если таковое производилось Должником</w:t>
      </w:r>
      <w:r>
        <w:rPr>
          <w:sz w:val="20"/>
        </w:rPr>
        <w:t xml:space="preserve"> 1</w:t>
      </w:r>
      <w:r>
        <w:rPr>
          <w:sz w:val="20"/>
        </w:rPr>
        <w:t>),</w:t>
      </w:r>
      <w:r>
        <w:rPr>
          <w:sz w:val="20"/>
        </w:rPr>
        <w:t xml:space="preserve"> </w:t>
      </w:r>
      <w:r>
        <w:rPr>
          <w:sz w:val="20"/>
        </w:rPr>
        <w:t>документ</w:t>
      </w:r>
      <w:r>
        <w:rPr>
          <w:sz w:val="20"/>
        </w:rPr>
        <w:t>ы</w:t>
      </w:r>
      <w:r>
        <w:rPr>
          <w:sz w:val="20"/>
        </w:rPr>
        <w:t xml:space="preserve">, подтверждающие предоставление Должнику </w:t>
      </w:r>
      <w:r>
        <w:rPr>
          <w:sz w:val="20"/>
        </w:rPr>
        <w:t xml:space="preserve">2 </w:t>
      </w:r>
      <w:r>
        <w:rPr>
          <w:sz w:val="20"/>
        </w:rPr>
        <w:t xml:space="preserve">денежных средств по </w:t>
      </w:r>
      <w:r>
        <w:rPr>
          <w:sz w:val="20"/>
        </w:rPr>
        <w:t>Соглашени</w:t>
      </w:r>
      <w:r>
        <w:rPr>
          <w:sz w:val="20"/>
        </w:rPr>
        <w:t>ям</w:t>
      </w:r>
      <w:r>
        <w:rPr>
          <w:sz w:val="20"/>
        </w:rPr>
        <w:t xml:space="preserve"> о финансировании, </w:t>
      </w:r>
      <w:r>
        <w:rPr>
          <w:sz w:val="20"/>
        </w:rPr>
        <w:t xml:space="preserve">копии документов, подтверждающих частичное исполнение Должником </w:t>
      </w:r>
      <w:r>
        <w:rPr>
          <w:sz w:val="20"/>
        </w:rPr>
        <w:t xml:space="preserve">2 </w:t>
      </w:r>
      <w:r>
        <w:rPr>
          <w:sz w:val="20"/>
        </w:rPr>
        <w:t xml:space="preserve">в пользу </w:t>
      </w:r>
      <w:r>
        <w:rPr>
          <w:b w:val="1"/>
          <w:sz w:val="20"/>
        </w:rPr>
        <w:t xml:space="preserve">ЦЕДЕНТА </w:t>
      </w:r>
      <w:r>
        <w:rPr>
          <w:sz w:val="20"/>
        </w:rPr>
        <w:t xml:space="preserve">обязательств по </w:t>
      </w:r>
      <w:r>
        <w:rPr>
          <w:sz w:val="20"/>
        </w:rPr>
        <w:t>Соглашени</w:t>
      </w:r>
      <w:r>
        <w:rPr>
          <w:sz w:val="20"/>
        </w:rPr>
        <w:t>ям</w:t>
      </w:r>
      <w:r>
        <w:rPr>
          <w:sz w:val="20"/>
        </w:rPr>
        <w:t xml:space="preserve"> о , </w:t>
      </w:r>
      <w:r>
        <w:rPr>
          <w:sz w:val="20"/>
        </w:rPr>
        <w:t>в том числе, но не ограничиваясь:</w:t>
      </w:r>
      <w:r>
        <w:rPr>
          <w:sz w:val="20"/>
        </w:rPr>
        <w:t xml:space="preserve"> платежных </w:t>
      </w:r>
      <w:r>
        <w:rPr>
          <w:sz w:val="20"/>
        </w:rPr>
        <w:t>документов, выпис</w:t>
      </w:r>
      <w:r>
        <w:rPr>
          <w:sz w:val="20"/>
        </w:rPr>
        <w:t>о</w:t>
      </w:r>
      <w:r>
        <w:rPr>
          <w:sz w:val="20"/>
        </w:rPr>
        <w:t>к</w:t>
      </w:r>
      <w:r>
        <w:rPr>
          <w:sz w:val="20"/>
        </w:rPr>
        <w:t xml:space="preserve"> по счетам учета начисленных процентов, </w:t>
      </w:r>
      <w:r>
        <w:rPr>
          <w:sz w:val="20"/>
        </w:rPr>
        <w:t>и др.;</w:t>
      </w:r>
    </w:p>
    <w:p w14:paraId="64000000">
      <w:pPr>
        <w:pStyle w:val="Style_11"/>
        <w:numPr>
          <w:ilvl w:val="0"/>
          <w:numId w:val="6"/>
        </w:numPr>
        <w:ind w:firstLine="0" w:left="0"/>
        <w:jc w:val="both"/>
        <w:rPr>
          <w:sz w:val="20"/>
        </w:rPr>
      </w:pPr>
      <w:r>
        <w:rPr>
          <w:sz w:val="20"/>
        </w:rPr>
        <w:t xml:space="preserve">копии </w:t>
      </w:r>
      <w:r>
        <w:rPr>
          <w:sz w:val="20"/>
        </w:rPr>
        <w:t>учредительных (регистрационных) документов Должника</w:t>
      </w:r>
      <w:r>
        <w:rPr>
          <w:sz w:val="20"/>
        </w:rPr>
        <w:t xml:space="preserve"> 1</w:t>
      </w:r>
      <w:r>
        <w:rPr>
          <w:sz w:val="20"/>
        </w:rPr>
        <w:t>,</w:t>
      </w:r>
      <w:r>
        <w:rPr>
          <w:sz w:val="20"/>
        </w:rPr>
        <w:t xml:space="preserve"> </w:t>
      </w:r>
      <w:r>
        <w:rPr>
          <w:sz w:val="20"/>
        </w:rPr>
        <w:t>переданные Должником</w:t>
      </w:r>
      <w:r>
        <w:rPr>
          <w:sz w:val="20"/>
        </w:rPr>
        <w:t xml:space="preserve"> 1</w:t>
      </w:r>
      <w:r>
        <w:rPr>
          <w:sz w:val="20"/>
        </w:rPr>
        <w:t xml:space="preserve"> </w:t>
      </w:r>
      <w:r>
        <w:rPr>
          <w:b w:val="1"/>
          <w:sz w:val="20"/>
        </w:rPr>
        <w:t>ЦЕДЕНТУ</w:t>
      </w:r>
      <w:r>
        <w:rPr>
          <w:b w:val="1"/>
          <w:sz w:val="20"/>
        </w:rPr>
        <w:t xml:space="preserve"> </w:t>
      </w:r>
      <w:r>
        <w:rPr>
          <w:sz w:val="20"/>
        </w:rPr>
        <w:t xml:space="preserve">по состоянию на дату подписания </w:t>
      </w:r>
      <w:r>
        <w:rPr>
          <w:sz w:val="20"/>
        </w:rPr>
        <w:t>Кредитн</w:t>
      </w:r>
      <w:r>
        <w:rPr>
          <w:sz w:val="20"/>
        </w:rPr>
        <w:t>ых</w:t>
      </w:r>
      <w:r>
        <w:rPr>
          <w:sz w:val="20"/>
        </w:rPr>
        <w:t xml:space="preserve"> д</w:t>
      </w:r>
      <w:r>
        <w:rPr>
          <w:sz w:val="20"/>
        </w:rPr>
        <w:t>оговор</w:t>
      </w:r>
      <w:r>
        <w:rPr>
          <w:sz w:val="20"/>
        </w:rPr>
        <w:t>ов</w:t>
      </w:r>
      <w:r>
        <w:rPr>
          <w:sz w:val="20"/>
        </w:rPr>
        <w:t>,</w:t>
      </w:r>
      <w:r>
        <w:rPr>
          <w:sz w:val="20"/>
        </w:rPr>
        <w:t xml:space="preserve"> Договора займа, Договора аренды</w:t>
      </w:r>
      <w:r>
        <w:rPr>
          <w:sz w:val="20"/>
        </w:rPr>
        <w:t>,</w:t>
      </w:r>
      <w:r>
        <w:rPr>
          <w:sz w:val="20"/>
        </w:rPr>
        <w:t xml:space="preserve"> а также</w:t>
      </w:r>
      <w:r>
        <w:rPr>
          <w:sz w:val="20"/>
        </w:rPr>
        <w:t xml:space="preserve"> </w:t>
      </w:r>
      <w:r>
        <w:rPr>
          <w:sz w:val="20"/>
        </w:rPr>
        <w:t xml:space="preserve">после подписания </w:t>
      </w:r>
      <w:r>
        <w:rPr>
          <w:sz w:val="20"/>
        </w:rPr>
        <w:t>указанных</w:t>
      </w:r>
      <w:r>
        <w:rPr>
          <w:sz w:val="20"/>
        </w:rPr>
        <w:t xml:space="preserve"> </w:t>
      </w:r>
      <w:r>
        <w:rPr>
          <w:sz w:val="20"/>
        </w:rPr>
        <w:t>д</w:t>
      </w:r>
      <w:r>
        <w:rPr>
          <w:sz w:val="20"/>
        </w:rPr>
        <w:t>оговор</w:t>
      </w:r>
      <w:r>
        <w:rPr>
          <w:sz w:val="20"/>
        </w:rPr>
        <w:t>ов</w:t>
      </w:r>
      <w:r>
        <w:rPr>
          <w:sz w:val="20"/>
        </w:rPr>
        <w:t xml:space="preserve"> </w:t>
      </w:r>
      <w:r>
        <w:rPr>
          <w:sz w:val="20"/>
        </w:rPr>
        <w:t>в случае их изменений</w:t>
      </w:r>
      <w:r>
        <w:rPr>
          <w:sz w:val="20"/>
        </w:rPr>
        <w:t>;</w:t>
      </w:r>
    </w:p>
    <w:p w14:paraId="65000000">
      <w:pPr>
        <w:pStyle w:val="Style_11"/>
        <w:numPr>
          <w:ilvl w:val="0"/>
          <w:numId w:val="6"/>
        </w:numPr>
        <w:tabs>
          <w:tab w:leader="none" w:pos="851" w:val="left"/>
        </w:tabs>
        <w:ind w:firstLine="0" w:left="0"/>
        <w:jc w:val="both"/>
        <w:rPr>
          <w:sz w:val="20"/>
        </w:rPr>
      </w:pPr>
      <w:r>
        <w:rPr>
          <w:sz w:val="20"/>
        </w:rPr>
        <w:t>копии</w:t>
      </w:r>
      <w:r>
        <w:rPr>
          <w:sz w:val="20"/>
        </w:rPr>
        <w:t xml:space="preserve"> документов, подтверждающих полномочия представителей Должник</w:t>
      </w:r>
      <w:r>
        <w:rPr>
          <w:sz w:val="20"/>
        </w:rPr>
        <w:t>а</w:t>
      </w:r>
      <w:r>
        <w:rPr>
          <w:sz w:val="20"/>
        </w:rPr>
        <w:t xml:space="preserve"> </w:t>
      </w:r>
      <w:r>
        <w:rPr>
          <w:sz w:val="20"/>
        </w:rPr>
        <w:t xml:space="preserve">1 </w:t>
      </w:r>
      <w:r>
        <w:rPr>
          <w:sz w:val="20"/>
        </w:rPr>
        <w:t xml:space="preserve">на подписание </w:t>
      </w:r>
      <w:r>
        <w:rPr>
          <w:sz w:val="20"/>
        </w:rPr>
        <w:t>Кредит</w:t>
      </w:r>
      <w:r>
        <w:rPr>
          <w:sz w:val="20"/>
        </w:rPr>
        <w:t>н</w:t>
      </w:r>
      <w:r>
        <w:rPr>
          <w:sz w:val="20"/>
        </w:rPr>
        <w:t>ых</w:t>
      </w:r>
      <w:r>
        <w:rPr>
          <w:sz w:val="20"/>
        </w:rPr>
        <w:t xml:space="preserve"> д</w:t>
      </w:r>
      <w:r>
        <w:rPr>
          <w:sz w:val="20"/>
        </w:rPr>
        <w:t>огово</w:t>
      </w:r>
      <w:r>
        <w:rPr>
          <w:sz w:val="20"/>
        </w:rPr>
        <w:t>р</w:t>
      </w:r>
      <w:r>
        <w:rPr>
          <w:sz w:val="20"/>
        </w:rPr>
        <w:t>ов</w:t>
      </w:r>
      <w:r>
        <w:rPr>
          <w:sz w:val="20"/>
        </w:rPr>
        <w:t xml:space="preserve">, </w:t>
      </w:r>
      <w:r>
        <w:rPr>
          <w:sz w:val="20"/>
        </w:rPr>
        <w:t>Договора займа, Договора аренды,</w:t>
      </w:r>
      <w:r>
        <w:rPr>
          <w:sz w:val="20"/>
        </w:rPr>
        <w:t xml:space="preserve"> </w:t>
      </w:r>
      <w:r>
        <w:rPr>
          <w:sz w:val="20"/>
        </w:rPr>
        <w:t xml:space="preserve">изменений и дополнений к </w:t>
      </w:r>
      <w:r>
        <w:rPr>
          <w:sz w:val="20"/>
        </w:rPr>
        <w:t>Кредитн</w:t>
      </w:r>
      <w:r>
        <w:rPr>
          <w:sz w:val="20"/>
        </w:rPr>
        <w:t>ым</w:t>
      </w:r>
      <w:r>
        <w:rPr>
          <w:sz w:val="20"/>
        </w:rPr>
        <w:t xml:space="preserve"> </w:t>
      </w:r>
      <w:r>
        <w:rPr>
          <w:sz w:val="20"/>
        </w:rPr>
        <w:t>д</w:t>
      </w:r>
      <w:r>
        <w:rPr>
          <w:sz w:val="20"/>
        </w:rPr>
        <w:t>огово</w:t>
      </w:r>
      <w:r>
        <w:rPr>
          <w:sz w:val="20"/>
        </w:rPr>
        <w:t>р</w:t>
      </w:r>
      <w:r>
        <w:rPr>
          <w:sz w:val="20"/>
        </w:rPr>
        <w:t>ам</w:t>
      </w:r>
      <w:r>
        <w:rPr>
          <w:sz w:val="20"/>
        </w:rPr>
        <w:t>,</w:t>
      </w:r>
      <w:r>
        <w:rPr>
          <w:sz w:val="20"/>
        </w:rPr>
        <w:t xml:space="preserve"> Договору займа, Договору аренды,</w:t>
      </w:r>
      <w:r>
        <w:rPr>
          <w:sz w:val="20"/>
        </w:rPr>
        <w:t xml:space="preserve"> </w:t>
      </w:r>
      <w:r>
        <w:rPr>
          <w:sz w:val="20"/>
        </w:rPr>
        <w:t xml:space="preserve">Должника 2 </w:t>
      </w:r>
      <w:r>
        <w:rPr>
          <w:sz w:val="20"/>
        </w:rPr>
        <w:t xml:space="preserve">- </w:t>
      </w:r>
      <w:r>
        <w:rPr>
          <w:sz w:val="20"/>
        </w:rPr>
        <w:t>на подписание Соглашени</w:t>
      </w:r>
      <w:r>
        <w:rPr>
          <w:sz w:val="20"/>
        </w:rPr>
        <w:t>й</w:t>
      </w:r>
      <w:r>
        <w:rPr>
          <w:sz w:val="20"/>
        </w:rPr>
        <w:t xml:space="preserve"> о финансировании, </w:t>
      </w:r>
      <w:r>
        <w:rPr>
          <w:sz w:val="20"/>
        </w:rPr>
        <w:t xml:space="preserve">иных документов в рамках </w:t>
      </w:r>
      <w:r>
        <w:rPr>
          <w:sz w:val="20"/>
        </w:rPr>
        <w:t>указанных</w:t>
      </w:r>
      <w:r>
        <w:rPr>
          <w:sz w:val="20"/>
        </w:rPr>
        <w:t xml:space="preserve"> </w:t>
      </w:r>
      <w:r>
        <w:rPr>
          <w:sz w:val="20"/>
        </w:rPr>
        <w:t>д</w:t>
      </w:r>
      <w:r>
        <w:rPr>
          <w:sz w:val="20"/>
        </w:rPr>
        <w:t>оговор</w:t>
      </w:r>
      <w:r>
        <w:rPr>
          <w:sz w:val="20"/>
        </w:rPr>
        <w:t>ов</w:t>
      </w:r>
      <w:r>
        <w:rPr>
          <w:sz w:val="20"/>
        </w:rPr>
        <w:t>, переданны</w:t>
      </w:r>
      <w:r>
        <w:rPr>
          <w:sz w:val="20"/>
        </w:rPr>
        <w:t>х</w:t>
      </w:r>
      <w:r>
        <w:rPr>
          <w:sz w:val="20"/>
        </w:rPr>
        <w:t xml:space="preserve"> Должником </w:t>
      </w:r>
      <w:r>
        <w:rPr>
          <w:sz w:val="20"/>
        </w:rPr>
        <w:t>1</w:t>
      </w:r>
      <w:r>
        <w:rPr>
          <w:sz w:val="20"/>
        </w:rPr>
        <w:t xml:space="preserve"> и Должником 2</w:t>
      </w:r>
      <w:r>
        <w:rPr>
          <w:sz w:val="20"/>
        </w:rPr>
        <w:t xml:space="preserve"> </w:t>
      </w:r>
      <w:r>
        <w:rPr>
          <w:b w:val="1"/>
          <w:sz w:val="20"/>
        </w:rPr>
        <w:t>ЦЕДЕНТУ</w:t>
      </w:r>
      <w:r>
        <w:rPr>
          <w:sz w:val="20"/>
        </w:rPr>
        <w:t>;</w:t>
      </w:r>
    </w:p>
    <w:p w14:paraId="66000000">
      <w:pPr>
        <w:pStyle w:val="Style_11"/>
        <w:numPr>
          <w:ilvl w:val="0"/>
          <w:numId w:val="6"/>
        </w:numPr>
        <w:tabs>
          <w:tab w:leader="none" w:pos="851" w:val="left"/>
        </w:tabs>
        <w:ind w:firstLine="0" w:left="0"/>
        <w:jc w:val="both"/>
        <w:rPr>
          <w:sz w:val="20"/>
        </w:rPr>
      </w:pPr>
      <w:r>
        <w:rPr>
          <w:sz w:val="20"/>
        </w:rPr>
        <w:t xml:space="preserve">копии документов, подтверждающих корпоративные одобрения заключения </w:t>
      </w:r>
      <w:r>
        <w:rPr>
          <w:sz w:val="20"/>
        </w:rPr>
        <w:t>Кредитн</w:t>
      </w:r>
      <w:r>
        <w:rPr>
          <w:sz w:val="20"/>
        </w:rPr>
        <w:t xml:space="preserve">ых </w:t>
      </w:r>
      <w:r>
        <w:rPr>
          <w:sz w:val="20"/>
        </w:rPr>
        <w:t>д</w:t>
      </w:r>
      <w:r>
        <w:rPr>
          <w:sz w:val="20"/>
        </w:rPr>
        <w:t>оговор</w:t>
      </w:r>
      <w:r>
        <w:rPr>
          <w:sz w:val="20"/>
        </w:rPr>
        <w:t>ов</w:t>
      </w:r>
      <w:r>
        <w:rPr>
          <w:sz w:val="20"/>
        </w:rPr>
        <w:t xml:space="preserve">,  переданных Должником </w:t>
      </w:r>
      <w:r>
        <w:rPr>
          <w:sz w:val="20"/>
        </w:rPr>
        <w:t xml:space="preserve">1 </w:t>
      </w:r>
      <w:r>
        <w:rPr>
          <w:b w:val="1"/>
          <w:sz w:val="20"/>
        </w:rPr>
        <w:t>ЦЕДЕНТУ</w:t>
      </w:r>
      <w:r>
        <w:rPr>
          <w:sz w:val="20"/>
        </w:rPr>
        <w:t>;</w:t>
      </w:r>
    </w:p>
    <w:p w14:paraId="67000000">
      <w:pPr>
        <w:pStyle w:val="Style_11"/>
        <w:numPr>
          <w:ilvl w:val="0"/>
          <w:numId w:val="6"/>
        </w:numPr>
        <w:tabs>
          <w:tab w:leader="none" w:pos="567" w:val="left"/>
          <w:tab w:leader="none" w:pos="851" w:val="left"/>
        </w:tabs>
        <w:ind w:firstLine="0" w:left="0"/>
        <w:jc w:val="both"/>
        <w:rPr>
          <w:sz w:val="20"/>
        </w:rPr>
      </w:pPr>
      <w:r>
        <w:rPr>
          <w:sz w:val="20"/>
        </w:rPr>
        <w:t xml:space="preserve">иные </w:t>
      </w:r>
      <w:r>
        <w:rPr>
          <w:sz w:val="20"/>
        </w:rPr>
        <w:t>документы</w:t>
      </w:r>
      <w:r>
        <w:rPr>
          <w:sz w:val="20"/>
        </w:rPr>
        <w:t>,</w:t>
      </w:r>
      <w:r>
        <w:rPr>
          <w:sz w:val="20"/>
        </w:rPr>
        <w:t xml:space="preserve"> переданные </w:t>
      </w:r>
      <w:r>
        <w:rPr>
          <w:sz w:val="20"/>
        </w:rPr>
        <w:t>Должник</w:t>
      </w:r>
      <w:r>
        <w:rPr>
          <w:sz w:val="20"/>
        </w:rPr>
        <w:t>ом</w:t>
      </w:r>
      <w:r>
        <w:rPr>
          <w:sz w:val="20"/>
        </w:rPr>
        <w:t xml:space="preserve"> 1</w:t>
      </w:r>
      <w:r>
        <w:rPr>
          <w:sz w:val="20"/>
        </w:rPr>
        <w:t xml:space="preserve"> </w:t>
      </w:r>
      <w:r>
        <w:rPr>
          <w:b w:val="1"/>
          <w:sz w:val="20"/>
        </w:rPr>
        <w:t xml:space="preserve">ЦЕДЕНТУ </w:t>
      </w:r>
      <w:r>
        <w:rPr>
          <w:sz w:val="20"/>
        </w:rPr>
        <w:t xml:space="preserve">в соответствии с условиями </w:t>
      </w:r>
      <w:r>
        <w:rPr>
          <w:sz w:val="20"/>
        </w:rPr>
        <w:t>Кредитн</w:t>
      </w:r>
      <w:r>
        <w:rPr>
          <w:sz w:val="20"/>
        </w:rPr>
        <w:t>ых</w:t>
      </w:r>
      <w:r>
        <w:rPr>
          <w:sz w:val="20"/>
        </w:rPr>
        <w:t xml:space="preserve"> д</w:t>
      </w:r>
      <w:r>
        <w:rPr>
          <w:sz w:val="20"/>
        </w:rPr>
        <w:t>оговор</w:t>
      </w:r>
      <w:r>
        <w:rPr>
          <w:sz w:val="20"/>
        </w:rPr>
        <w:t>ов.</w:t>
      </w:r>
    </w:p>
    <w:p w14:paraId="68000000">
      <w:pPr>
        <w:pStyle w:val="Style_2"/>
        <w:widowControl w:val="1"/>
        <w:ind w:firstLine="567" w:left="0"/>
        <w:jc w:val="both"/>
        <w:rPr>
          <w:rFonts w:ascii="Times New Roman" w:hAnsi="Times New Roman"/>
        </w:rPr>
      </w:pPr>
      <w:r>
        <w:rPr>
          <w:rFonts w:ascii="Times New Roman" w:hAnsi="Times New Roman"/>
          <w:b w:val="1"/>
        </w:rPr>
        <w:t>2.1.3.</w:t>
      </w:r>
      <w:r>
        <w:rPr>
          <w:rFonts w:ascii="Times New Roman" w:hAnsi="Times New Roman"/>
        </w:rPr>
        <w:t xml:space="preserve"> </w:t>
      </w:r>
      <w:r>
        <w:rPr>
          <w:rFonts w:ascii="Times New Roman" w:hAnsi="Times New Roman"/>
        </w:rPr>
        <w:t>в случае если</w:t>
      </w:r>
      <w:r>
        <w:rPr>
          <w:rFonts w:ascii="Times New Roman" w:hAnsi="Times New Roman"/>
        </w:rPr>
        <w:t xml:space="preserve"> после передачи Прав (требований) </w:t>
      </w:r>
      <w:r>
        <w:rPr>
          <w:rFonts w:ascii="Times New Roman" w:hAnsi="Times New Roman"/>
          <w:b w:val="1"/>
        </w:rPr>
        <w:t>ЦЕССИОНАРИЮ</w:t>
      </w:r>
      <w:r>
        <w:rPr>
          <w:rFonts w:ascii="Times New Roman" w:hAnsi="Times New Roman"/>
        </w:rPr>
        <w:t xml:space="preserve"> Должник</w:t>
      </w:r>
      <w:r>
        <w:rPr>
          <w:rFonts w:ascii="Times New Roman" w:hAnsi="Times New Roman"/>
        </w:rPr>
        <w:t xml:space="preserve"> </w:t>
      </w:r>
      <w:r>
        <w:rPr>
          <w:rFonts w:ascii="Times New Roman" w:hAnsi="Times New Roman"/>
        </w:rPr>
        <w:t xml:space="preserve">1, Должник 2 </w:t>
      </w:r>
      <w:r>
        <w:rPr>
          <w:rFonts w:ascii="Times New Roman" w:hAnsi="Times New Roman"/>
        </w:rPr>
        <w:t>или третьи</w:t>
      </w:r>
      <w:r>
        <w:rPr>
          <w:rFonts w:ascii="Times New Roman" w:hAnsi="Times New Roman"/>
        </w:rPr>
        <w:t xml:space="preserve"> лиц</w:t>
      </w:r>
      <w:r>
        <w:rPr>
          <w:rFonts w:ascii="Times New Roman" w:hAnsi="Times New Roman"/>
        </w:rPr>
        <w:t>а</w:t>
      </w:r>
      <w:r>
        <w:rPr>
          <w:rFonts w:ascii="Times New Roman" w:hAnsi="Times New Roman"/>
        </w:rPr>
        <w:t xml:space="preserve"> за Должник</w:t>
      </w:r>
      <w:r>
        <w:rPr>
          <w:rFonts w:ascii="Times New Roman" w:hAnsi="Times New Roman"/>
        </w:rPr>
        <w:t>а</w:t>
      </w:r>
      <w:r>
        <w:rPr>
          <w:rFonts w:ascii="Times New Roman" w:hAnsi="Times New Roman"/>
        </w:rPr>
        <w:t xml:space="preserve"> </w:t>
      </w:r>
      <w:r>
        <w:rPr>
          <w:rFonts w:ascii="Times New Roman" w:hAnsi="Times New Roman"/>
        </w:rPr>
        <w:t>1</w:t>
      </w:r>
      <w:r>
        <w:rPr>
          <w:rFonts w:ascii="Times New Roman" w:hAnsi="Times New Roman"/>
        </w:rPr>
        <w:t>,</w:t>
      </w:r>
      <w:r>
        <w:rPr>
          <w:rFonts w:ascii="Times New Roman" w:hAnsi="Times New Roman"/>
        </w:rPr>
        <w:t xml:space="preserve"> Должника 2 </w:t>
      </w:r>
      <w:r>
        <w:rPr>
          <w:rFonts w:ascii="Times New Roman" w:hAnsi="Times New Roman"/>
        </w:rPr>
        <w:t>исполн</w:t>
      </w:r>
      <w:r>
        <w:rPr>
          <w:rFonts w:ascii="Times New Roman" w:hAnsi="Times New Roman"/>
        </w:rPr>
        <w:t>я</w:t>
      </w:r>
      <w:r>
        <w:rPr>
          <w:rFonts w:ascii="Times New Roman" w:hAnsi="Times New Roman"/>
        </w:rPr>
        <w:t xml:space="preserve">т </w:t>
      </w:r>
      <w:r>
        <w:rPr>
          <w:rFonts w:ascii="Times New Roman" w:hAnsi="Times New Roman"/>
          <w:b w:val="1"/>
        </w:rPr>
        <w:t>ЦЕДЕНТУ</w:t>
      </w:r>
      <w:r>
        <w:rPr>
          <w:rFonts w:ascii="Times New Roman" w:hAnsi="Times New Roman"/>
        </w:rPr>
        <w:t xml:space="preserve"> обязательств</w:t>
      </w:r>
      <w:r>
        <w:rPr>
          <w:rFonts w:ascii="Times New Roman" w:hAnsi="Times New Roman"/>
        </w:rPr>
        <w:t>а</w:t>
      </w:r>
      <w:r>
        <w:rPr>
          <w:rFonts w:ascii="Times New Roman" w:hAnsi="Times New Roman"/>
        </w:rPr>
        <w:t xml:space="preserve"> по </w:t>
      </w:r>
      <w:r>
        <w:rPr>
          <w:rFonts w:ascii="Times New Roman" w:hAnsi="Times New Roman"/>
        </w:rPr>
        <w:t>д</w:t>
      </w:r>
      <w:r>
        <w:rPr>
          <w:rFonts w:ascii="Times New Roman" w:hAnsi="Times New Roman"/>
        </w:rPr>
        <w:t>оговор</w:t>
      </w:r>
      <w:r>
        <w:rPr>
          <w:rFonts w:ascii="Times New Roman" w:hAnsi="Times New Roman"/>
        </w:rPr>
        <w:t>ам</w:t>
      </w:r>
      <w:r>
        <w:rPr>
          <w:rFonts w:ascii="Times New Roman" w:hAnsi="Times New Roman"/>
        </w:rPr>
        <w:t xml:space="preserve"> </w:t>
      </w:r>
      <w:r>
        <w:rPr>
          <w:rFonts w:ascii="Times New Roman" w:hAnsi="Times New Roman"/>
        </w:rPr>
        <w:t xml:space="preserve">и обязательствам, указанным в п.1.1. Договора, </w:t>
      </w:r>
      <w:r>
        <w:rPr>
          <w:rFonts w:ascii="Times New Roman" w:hAnsi="Times New Roman"/>
        </w:rPr>
        <w:t>до получения уведомлени</w:t>
      </w:r>
      <w:r>
        <w:rPr>
          <w:rFonts w:ascii="Times New Roman" w:hAnsi="Times New Roman"/>
        </w:rPr>
        <w:t>й</w:t>
      </w:r>
      <w:r>
        <w:rPr>
          <w:rFonts w:ascii="Times New Roman" w:hAnsi="Times New Roman"/>
        </w:rPr>
        <w:t xml:space="preserve"> о состоявшемся переходе прав, либо после получения таков</w:t>
      </w:r>
      <w:r>
        <w:rPr>
          <w:rFonts w:ascii="Times New Roman" w:hAnsi="Times New Roman"/>
        </w:rPr>
        <w:t>ых</w:t>
      </w:r>
      <w:r>
        <w:rPr>
          <w:rFonts w:ascii="Times New Roman" w:hAnsi="Times New Roman"/>
        </w:rPr>
        <w:t xml:space="preserve">, </w:t>
      </w:r>
      <w:r>
        <w:rPr>
          <w:rFonts w:ascii="Times New Roman" w:hAnsi="Times New Roman"/>
          <w:b w:val="1"/>
        </w:rPr>
        <w:t>ЦЕДЕНТ</w:t>
      </w:r>
      <w:r>
        <w:rPr>
          <w:rFonts w:ascii="Times New Roman" w:hAnsi="Times New Roman"/>
        </w:rPr>
        <w:t xml:space="preserve"> обязуется не позд</w:t>
      </w:r>
      <w:r>
        <w:rPr>
          <w:rFonts w:ascii="Times New Roman" w:hAnsi="Times New Roman"/>
        </w:rPr>
        <w:t>нее третьего рабочего дня, следующего за днем</w:t>
      </w:r>
      <w:r>
        <w:rPr>
          <w:rFonts w:ascii="Times New Roman" w:hAnsi="Times New Roman"/>
        </w:rPr>
        <w:t xml:space="preserve"> поступления денежных средств </w:t>
      </w:r>
      <w:r>
        <w:rPr>
          <w:rFonts w:ascii="Times New Roman" w:hAnsi="Times New Roman"/>
        </w:rPr>
        <w:t xml:space="preserve">или имущества </w:t>
      </w:r>
      <w:r>
        <w:rPr>
          <w:rFonts w:ascii="Times New Roman" w:hAnsi="Times New Roman"/>
        </w:rPr>
        <w:t>от Должник</w:t>
      </w:r>
      <w:r>
        <w:rPr>
          <w:rFonts w:ascii="Times New Roman" w:hAnsi="Times New Roman"/>
        </w:rPr>
        <w:t>а</w:t>
      </w:r>
      <w:r>
        <w:rPr>
          <w:rFonts w:ascii="Times New Roman" w:hAnsi="Times New Roman"/>
        </w:rPr>
        <w:t xml:space="preserve"> 1, Должника 2</w:t>
      </w:r>
      <w:r>
        <w:rPr>
          <w:rFonts w:ascii="Times New Roman" w:hAnsi="Times New Roman"/>
        </w:rPr>
        <w:t xml:space="preserve"> или треть</w:t>
      </w:r>
      <w:r>
        <w:rPr>
          <w:rFonts w:ascii="Times New Roman" w:hAnsi="Times New Roman"/>
        </w:rPr>
        <w:t>их лиц</w:t>
      </w:r>
      <w:r>
        <w:rPr>
          <w:rFonts w:ascii="Times New Roman" w:hAnsi="Times New Roman"/>
        </w:rPr>
        <w:t xml:space="preserve"> за Должник</w:t>
      </w:r>
      <w:r>
        <w:rPr>
          <w:rFonts w:ascii="Times New Roman" w:hAnsi="Times New Roman"/>
        </w:rPr>
        <w:t>а</w:t>
      </w:r>
      <w:r>
        <w:rPr>
          <w:rFonts w:ascii="Times New Roman" w:hAnsi="Times New Roman"/>
        </w:rPr>
        <w:t xml:space="preserve"> 1</w:t>
      </w:r>
      <w:r>
        <w:rPr>
          <w:rFonts w:ascii="Times New Roman" w:hAnsi="Times New Roman"/>
        </w:rPr>
        <w:t>,</w:t>
      </w:r>
      <w:r>
        <w:rPr>
          <w:rFonts w:ascii="Times New Roman" w:hAnsi="Times New Roman"/>
        </w:rPr>
        <w:t xml:space="preserve"> Должника 2</w:t>
      </w:r>
      <w:r>
        <w:rPr>
          <w:rFonts w:ascii="Times New Roman" w:hAnsi="Times New Roman"/>
        </w:rPr>
        <w:t>,</w:t>
      </w:r>
      <w:r>
        <w:rPr>
          <w:rFonts w:ascii="Times New Roman" w:hAnsi="Times New Roman"/>
        </w:rPr>
        <w:t xml:space="preserve"> передать </w:t>
      </w:r>
      <w:r>
        <w:rPr>
          <w:rFonts w:ascii="Times New Roman" w:hAnsi="Times New Roman"/>
          <w:b w:val="1"/>
        </w:rPr>
        <w:t>ЦЕССИОНАРИЮ</w:t>
      </w:r>
      <w:r>
        <w:rPr>
          <w:rFonts w:ascii="Times New Roman" w:hAnsi="Times New Roman"/>
        </w:rPr>
        <w:t xml:space="preserve"> полученное им от Должник</w:t>
      </w:r>
      <w:r>
        <w:rPr>
          <w:rFonts w:ascii="Times New Roman" w:hAnsi="Times New Roman"/>
        </w:rPr>
        <w:t>а</w:t>
      </w:r>
      <w:r>
        <w:rPr>
          <w:rFonts w:ascii="Times New Roman" w:hAnsi="Times New Roman"/>
        </w:rPr>
        <w:t xml:space="preserve"> </w:t>
      </w:r>
      <w:r>
        <w:rPr>
          <w:rFonts w:ascii="Times New Roman" w:hAnsi="Times New Roman"/>
        </w:rPr>
        <w:t xml:space="preserve">1, Должника 2 </w:t>
      </w:r>
      <w:r>
        <w:rPr>
          <w:rFonts w:ascii="Times New Roman" w:hAnsi="Times New Roman"/>
        </w:rPr>
        <w:t>или треть</w:t>
      </w:r>
      <w:r>
        <w:rPr>
          <w:rFonts w:ascii="Times New Roman" w:hAnsi="Times New Roman"/>
        </w:rPr>
        <w:t>их</w:t>
      </w:r>
      <w:r>
        <w:rPr>
          <w:rFonts w:ascii="Times New Roman" w:hAnsi="Times New Roman"/>
        </w:rPr>
        <w:t xml:space="preserve"> лиц</w:t>
      </w:r>
      <w:r>
        <w:rPr>
          <w:rFonts w:ascii="Times New Roman" w:hAnsi="Times New Roman"/>
        </w:rPr>
        <w:t xml:space="preserve">. При этом денежные средства </w:t>
      </w:r>
      <w:r>
        <w:rPr>
          <w:rFonts w:ascii="Times New Roman" w:hAnsi="Times New Roman"/>
          <w:b w:val="1"/>
        </w:rPr>
        <w:t>ЦЕДЕНТ</w:t>
      </w:r>
      <w:r>
        <w:rPr>
          <w:rFonts w:ascii="Times New Roman" w:hAnsi="Times New Roman"/>
        </w:rPr>
        <w:t xml:space="preserve"> перечисляет по реквизитам </w:t>
      </w:r>
      <w:r>
        <w:rPr>
          <w:rFonts w:ascii="Times New Roman" w:hAnsi="Times New Roman"/>
          <w:b w:val="1"/>
        </w:rPr>
        <w:t>ЦЕССИОНАРИЯ</w:t>
      </w:r>
      <w:r>
        <w:rPr>
          <w:rFonts w:ascii="Times New Roman" w:hAnsi="Times New Roman"/>
        </w:rPr>
        <w:t xml:space="preserve">, указанным в разделе </w:t>
      </w:r>
      <w:r>
        <w:rPr>
          <w:rFonts w:ascii="Times New Roman" w:hAnsi="Times New Roman"/>
        </w:rPr>
        <w:t>10</w:t>
      </w:r>
      <w:r>
        <w:rPr>
          <w:rFonts w:ascii="Times New Roman" w:hAnsi="Times New Roman"/>
        </w:rPr>
        <w:t xml:space="preserve"> настоящего Договора</w:t>
      </w:r>
      <w:r>
        <w:rPr>
          <w:rFonts w:ascii="Times New Roman" w:hAnsi="Times New Roman"/>
        </w:rPr>
        <w:t xml:space="preserve">; </w:t>
      </w:r>
    </w:p>
    <w:p w14:paraId="69000000">
      <w:pPr>
        <w:pStyle w:val="Style_2"/>
        <w:widowControl w:val="1"/>
        <w:ind w:firstLine="567" w:left="0"/>
        <w:jc w:val="both"/>
        <w:rPr>
          <w:rFonts w:ascii="Times New Roman" w:hAnsi="Times New Roman"/>
        </w:rPr>
      </w:pPr>
      <w:r>
        <w:rPr>
          <w:rFonts w:ascii="Times New Roman" w:hAnsi="Times New Roman"/>
          <w:b w:val="1"/>
        </w:rPr>
        <w:t>2.1.</w:t>
      </w:r>
      <w:r>
        <w:rPr>
          <w:rFonts w:ascii="Times New Roman" w:hAnsi="Times New Roman"/>
          <w:b w:val="1"/>
        </w:rPr>
        <w:t>4</w:t>
      </w:r>
      <w:r>
        <w:rPr>
          <w:rFonts w:ascii="Times New Roman" w:hAnsi="Times New Roman"/>
          <w:b w:val="1"/>
        </w:rPr>
        <w:t xml:space="preserve">. </w:t>
      </w:r>
      <w:r>
        <w:rPr>
          <w:rFonts w:ascii="Times New Roman" w:hAnsi="Times New Roman"/>
        </w:rPr>
        <w:t>в</w:t>
      </w:r>
      <w:r>
        <w:rPr>
          <w:rFonts w:ascii="Times New Roman" w:hAnsi="Times New Roman"/>
        </w:rPr>
        <w:t xml:space="preserve"> течение периода с Даты перехода прав до уведомления Должника </w:t>
      </w:r>
      <w:r>
        <w:rPr>
          <w:rFonts w:ascii="Times New Roman" w:hAnsi="Times New Roman"/>
        </w:rPr>
        <w:t xml:space="preserve">1 и Должника 2 </w:t>
      </w:r>
      <w:r>
        <w:rPr>
          <w:rFonts w:ascii="Times New Roman" w:hAnsi="Times New Roman"/>
        </w:rPr>
        <w:t xml:space="preserve">о состоявшемся переходе прав в соответствии с Договором, принимать поступающие от Должника </w:t>
      </w:r>
      <w:r>
        <w:rPr>
          <w:rFonts w:ascii="Times New Roman" w:hAnsi="Times New Roman"/>
        </w:rPr>
        <w:t xml:space="preserve">1 и Должника 2 </w:t>
      </w:r>
      <w:r>
        <w:rPr>
          <w:rFonts w:ascii="Times New Roman" w:hAnsi="Times New Roman"/>
        </w:rPr>
        <w:t>и иных лиц платежи в счет погашения задолженности по договор</w:t>
      </w:r>
      <w:r>
        <w:rPr>
          <w:rFonts w:ascii="Times New Roman" w:hAnsi="Times New Roman"/>
        </w:rPr>
        <w:t>ам</w:t>
      </w:r>
      <w:r>
        <w:rPr>
          <w:rFonts w:ascii="Times New Roman" w:hAnsi="Times New Roman"/>
        </w:rPr>
        <w:t xml:space="preserve"> </w:t>
      </w:r>
      <w:r>
        <w:rPr>
          <w:rFonts w:ascii="Times New Roman" w:hAnsi="Times New Roman"/>
        </w:rPr>
        <w:t xml:space="preserve">и обязательствам, указанным в п.1.1. Договора, </w:t>
      </w:r>
      <w:r>
        <w:rPr>
          <w:rFonts w:ascii="Times New Roman" w:hAnsi="Times New Roman"/>
        </w:rPr>
        <w:t xml:space="preserve">и перечислять их в полном объеме на счет </w:t>
      </w:r>
      <w:r>
        <w:rPr>
          <w:rFonts w:ascii="Times New Roman" w:hAnsi="Times New Roman"/>
          <w:b w:val="1"/>
        </w:rPr>
        <w:t>ЦЕССИОНАРИЯ</w:t>
      </w:r>
      <w:r>
        <w:rPr>
          <w:rFonts w:ascii="Times New Roman" w:hAnsi="Times New Roman"/>
        </w:rPr>
        <w:t xml:space="preserve">, указанный в п. </w:t>
      </w:r>
      <w:r>
        <w:rPr>
          <w:rFonts w:ascii="Times New Roman" w:hAnsi="Times New Roman"/>
        </w:rPr>
        <w:t>10</w:t>
      </w:r>
      <w:r>
        <w:rPr>
          <w:rFonts w:ascii="Times New Roman" w:hAnsi="Times New Roman"/>
        </w:rPr>
        <w:t xml:space="preserve"> Договора, не позднее третьего рабочего дня, следующего за днем поступления денежных средств;</w:t>
      </w:r>
    </w:p>
    <w:p w14:paraId="6A000000">
      <w:pPr>
        <w:pStyle w:val="Style_2"/>
        <w:widowControl w:val="1"/>
        <w:ind w:firstLine="567" w:left="0"/>
        <w:jc w:val="both"/>
        <w:rPr>
          <w:rFonts w:ascii="Times New Roman" w:hAnsi="Times New Roman"/>
        </w:rPr>
      </w:pPr>
      <w:r>
        <w:rPr>
          <w:rFonts w:ascii="Times New Roman" w:hAnsi="Times New Roman"/>
          <w:b w:val="1"/>
        </w:rPr>
        <w:t>2.1.</w:t>
      </w:r>
      <w:r>
        <w:rPr>
          <w:rFonts w:ascii="Times New Roman" w:hAnsi="Times New Roman"/>
          <w:b w:val="1"/>
        </w:rPr>
        <w:t>5</w:t>
      </w:r>
      <w:r>
        <w:rPr>
          <w:rFonts w:ascii="Times New Roman" w:hAnsi="Times New Roman"/>
          <w:b w:val="1"/>
        </w:rPr>
        <w:t>.</w:t>
      </w:r>
      <w:r>
        <w:rPr>
          <w:rFonts w:ascii="Times New Roman" w:hAnsi="Times New Roman"/>
        </w:rPr>
        <w:t xml:space="preserve"> </w:t>
      </w:r>
      <w:r>
        <w:rPr>
          <w:rFonts w:ascii="Times New Roman" w:hAnsi="Times New Roman"/>
        </w:rPr>
        <w:t xml:space="preserve">оказывать </w:t>
      </w:r>
      <w:r>
        <w:rPr>
          <w:rFonts w:ascii="Times New Roman" w:hAnsi="Times New Roman"/>
          <w:b w:val="1"/>
        </w:rPr>
        <w:t>ЦЕССИОНАРИЮ</w:t>
      </w:r>
      <w:r>
        <w:rPr>
          <w:rFonts w:ascii="Times New Roman" w:hAnsi="Times New Roman"/>
        </w:rPr>
        <w:t xml:space="preserve"> (за счет </w:t>
      </w:r>
      <w:r>
        <w:rPr>
          <w:rFonts w:ascii="Times New Roman" w:hAnsi="Times New Roman"/>
          <w:b w:val="1"/>
        </w:rPr>
        <w:t>ЦЕССИОНАРИЯ</w:t>
      </w:r>
      <w:r>
        <w:rPr>
          <w:rFonts w:ascii="Times New Roman" w:hAnsi="Times New Roman"/>
        </w:rPr>
        <w:t xml:space="preserve">) разумное содействие </w:t>
      </w:r>
      <w:r>
        <w:rPr>
          <w:rFonts w:ascii="Times New Roman" w:hAnsi="Times New Roman"/>
        </w:rPr>
        <w:t xml:space="preserve"> в части совместны</w:t>
      </w:r>
      <w:r>
        <w:rPr>
          <w:rFonts w:ascii="Times New Roman" w:hAnsi="Times New Roman"/>
        </w:rPr>
        <w:t>х</w:t>
      </w:r>
      <w:r>
        <w:rPr>
          <w:rFonts w:ascii="Times New Roman" w:hAnsi="Times New Roman"/>
        </w:rPr>
        <w:t xml:space="preserve"> действий, направленных на оформление</w:t>
      </w:r>
      <w:r>
        <w:rPr>
          <w:rFonts w:ascii="Times New Roman" w:hAnsi="Times New Roman"/>
        </w:rPr>
        <w:t xml:space="preserve"> перехода к </w:t>
      </w:r>
      <w:r>
        <w:rPr>
          <w:rFonts w:ascii="Times New Roman" w:hAnsi="Times New Roman"/>
          <w:b w:val="1"/>
        </w:rPr>
        <w:t>ЦЕССИОНАРИЮ</w:t>
      </w:r>
      <w:r>
        <w:rPr>
          <w:rFonts w:ascii="Times New Roman" w:hAnsi="Times New Roman"/>
        </w:rPr>
        <w:t xml:space="preserve"> уступаемых Прав (требований)</w:t>
      </w:r>
      <w:r>
        <w:rPr>
          <w:rFonts w:ascii="Times New Roman" w:hAnsi="Times New Roman"/>
        </w:rPr>
        <w:t xml:space="preserve">, </w:t>
      </w:r>
      <w:r>
        <w:rPr>
          <w:rFonts w:ascii="Times New Roman" w:hAnsi="Times New Roman"/>
        </w:rPr>
        <w:t xml:space="preserve">в том числе, но не ограничиваясь, осуществлять совместные действия по государственной регистрации (перерегистрации) перехода от </w:t>
      </w:r>
      <w:r>
        <w:rPr>
          <w:rFonts w:ascii="Times New Roman" w:hAnsi="Times New Roman"/>
          <w:b w:val="1"/>
        </w:rPr>
        <w:t>ЦЕДЕНТА</w:t>
      </w:r>
      <w:r>
        <w:rPr>
          <w:rFonts w:ascii="Times New Roman" w:hAnsi="Times New Roman"/>
        </w:rPr>
        <w:t xml:space="preserve"> к </w:t>
      </w:r>
      <w:r>
        <w:rPr>
          <w:rFonts w:ascii="Times New Roman" w:hAnsi="Times New Roman"/>
          <w:b w:val="1"/>
        </w:rPr>
        <w:t>ЦЕССИОНАРИЮ</w:t>
      </w:r>
      <w:r>
        <w:rPr>
          <w:rFonts w:ascii="Times New Roman" w:hAnsi="Times New Roman"/>
        </w:rPr>
        <w:t xml:space="preserve"> Прав (требований) к залогодателям по Обеспечительным д</w:t>
      </w:r>
      <w:r>
        <w:rPr>
          <w:rFonts w:ascii="Times New Roman" w:hAnsi="Times New Roman"/>
        </w:rPr>
        <w:t>оговорам, указанным в Приложении</w:t>
      </w:r>
      <w:r>
        <w:rPr>
          <w:rFonts w:ascii="Times New Roman" w:hAnsi="Times New Roman"/>
        </w:rPr>
        <w:t xml:space="preserve"> №1 к Договору, в частности</w:t>
      </w:r>
      <w:r>
        <w:rPr>
          <w:rFonts w:ascii="Times New Roman" w:hAnsi="Times New Roman"/>
        </w:rPr>
        <w:t xml:space="preserve"> </w:t>
      </w:r>
      <w:r>
        <w:rPr>
          <w:rFonts w:ascii="Times New Roman" w:hAnsi="Times New Roman"/>
        </w:rPr>
        <w:t xml:space="preserve">предоставлять письменное согласие на переход </w:t>
      </w:r>
      <w:r>
        <w:rPr>
          <w:rFonts w:ascii="Times New Roman" w:hAnsi="Times New Roman"/>
        </w:rPr>
        <w:t>П</w:t>
      </w:r>
      <w:r>
        <w:rPr>
          <w:rFonts w:ascii="Times New Roman" w:hAnsi="Times New Roman"/>
        </w:rPr>
        <w:t xml:space="preserve">рав (требований) в связи со сменой залогодержателя к </w:t>
      </w:r>
      <w:r>
        <w:rPr>
          <w:rFonts w:ascii="Times New Roman" w:hAnsi="Times New Roman"/>
          <w:b w:val="1"/>
        </w:rPr>
        <w:t>ЦЕССИОНАРИЮ</w:t>
      </w:r>
      <w:r>
        <w:rPr>
          <w:rFonts w:ascii="Times New Roman" w:hAnsi="Times New Roman"/>
        </w:rPr>
        <w:t xml:space="preserve"> в случае возникновения необходимости предоставления данного согласия в регистрирующие органы. </w:t>
      </w:r>
      <w:r>
        <w:rPr>
          <w:rFonts w:ascii="Times New Roman" w:hAnsi="Times New Roman"/>
        </w:rPr>
        <w:t>Расходы, связанные с государственной регистрацией перехода прав по ипотеке</w:t>
      </w:r>
      <w:r>
        <w:rPr>
          <w:rFonts w:ascii="Times New Roman" w:hAnsi="Times New Roman"/>
        </w:rPr>
        <w:t>,</w:t>
      </w:r>
      <w:r>
        <w:rPr>
          <w:rFonts w:ascii="Times New Roman" w:hAnsi="Times New Roman"/>
        </w:rPr>
        <w:t xml:space="preserve"> </w:t>
      </w:r>
      <w:r>
        <w:rPr>
          <w:rFonts w:ascii="Times New Roman" w:hAnsi="Times New Roman"/>
          <w:b w:val="1"/>
        </w:rPr>
        <w:t>ЦЕССИИОНАРИЙ</w:t>
      </w:r>
      <w:r>
        <w:rPr>
          <w:rFonts w:ascii="Times New Roman" w:hAnsi="Times New Roman"/>
        </w:rPr>
        <w:t xml:space="preserve"> несет самостоятельно.</w:t>
      </w:r>
    </w:p>
    <w:p w14:paraId="6B000000">
      <w:pPr>
        <w:pStyle w:val="Style_2"/>
        <w:widowControl w:val="1"/>
        <w:ind w:firstLine="709" w:left="0"/>
        <w:jc w:val="both"/>
        <w:rPr>
          <w:rFonts w:ascii="Times New Roman" w:hAnsi="Times New Roman"/>
        </w:rPr>
      </w:pPr>
    </w:p>
    <w:p w14:paraId="6C000000">
      <w:pPr>
        <w:pStyle w:val="Style_2"/>
        <w:widowControl w:val="1"/>
        <w:numPr>
          <w:ilvl w:val="1"/>
          <w:numId w:val="5"/>
        </w:numPr>
        <w:tabs>
          <w:tab w:leader="none" w:pos="426" w:val="left"/>
        </w:tabs>
        <w:ind w:firstLine="567" w:left="0"/>
        <w:jc w:val="both"/>
        <w:rPr>
          <w:rFonts w:ascii="Times New Roman" w:hAnsi="Times New Roman"/>
        </w:rPr>
      </w:pPr>
      <w:r>
        <w:rPr>
          <w:rFonts w:ascii="Times New Roman" w:hAnsi="Times New Roman"/>
          <w:b w:val="1"/>
        </w:rPr>
        <w:t>ЦЕССИОНАРИЙ</w:t>
      </w:r>
      <w:r>
        <w:rPr>
          <w:rFonts w:ascii="Times New Roman" w:hAnsi="Times New Roman"/>
        </w:rPr>
        <w:t xml:space="preserve"> обязуется:</w:t>
      </w:r>
    </w:p>
    <w:p w14:paraId="6D000000">
      <w:pPr>
        <w:pStyle w:val="Style_2"/>
        <w:widowControl w:val="1"/>
        <w:ind w:firstLine="567" w:left="0"/>
        <w:jc w:val="both"/>
        <w:rPr>
          <w:rFonts w:ascii="Times New Roman" w:hAnsi="Times New Roman"/>
        </w:rPr>
      </w:pPr>
      <w:r>
        <w:rPr>
          <w:rFonts w:ascii="Times New Roman" w:hAnsi="Times New Roman"/>
          <w:b w:val="1"/>
        </w:rPr>
        <w:t>2.2.1.</w:t>
      </w:r>
      <w:r>
        <w:rPr>
          <w:rFonts w:ascii="Times New Roman" w:hAnsi="Times New Roman"/>
        </w:rPr>
        <w:t xml:space="preserve"> </w:t>
      </w:r>
      <w:bookmarkStart w:id="8" w:name="_Hlk143275762"/>
      <w:r>
        <w:rPr>
          <w:rFonts w:ascii="Times New Roman" w:hAnsi="Times New Roman"/>
        </w:rPr>
        <w:t xml:space="preserve">Оплатить </w:t>
      </w:r>
      <w:r>
        <w:rPr>
          <w:rFonts w:ascii="Times New Roman" w:hAnsi="Times New Roman"/>
        </w:rPr>
        <w:t xml:space="preserve">стоимость </w:t>
      </w:r>
      <w:r>
        <w:rPr>
          <w:rFonts w:ascii="Times New Roman" w:hAnsi="Times New Roman"/>
        </w:rPr>
        <w:t>передаваемых (уступаемых) в соответствии с условиями</w:t>
      </w:r>
      <w:r>
        <w:rPr>
          <w:rFonts w:ascii="Times New Roman" w:hAnsi="Times New Roman"/>
        </w:rPr>
        <w:t xml:space="preserve"> настоящего Договора Прав (требований)</w:t>
      </w:r>
      <w:r>
        <w:rPr>
          <w:rFonts w:ascii="Times New Roman" w:hAnsi="Times New Roman"/>
        </w:rPr>
        <w:t xml:space="preserve"> </w:t>
      </w:r>
      <w:r>
        <w:rPr>
          <w:rFonts w:ascii="Times New Roman" w:hAnsi="Times New Roman"/>
        </w:rPr>
        <w:t xml:space="preserve">(далее – «Цена уступки») </w:t>
      </w:r>
      <w:r>
        <w:rPr>
          <w:rFonts w:ascii="Times New Roman" w:hAnsi="Times New Roman"/>
        </w:rPr>
        <w:t xml:space="preserve">путем </w:t>
      </w:r>
      <w:r>
        <w:rPr>
          <w:rFonts w:ascii="Times New Roman" w:hAnsi="Times New Roman"/>
        </w:rPr>
        <w:t xml:space="preserve">ее </w:t>
      </w:r>
      <w:r>
        <w:rPr>
          <w:rFonts w:ascii="Times New Roman" w:hAnsi="Times New Roman"/>
        </w:rPr>
        <w:t xml:space="preserve">перечисления по платежным реквизитам </w:t>
      </w:r>
      <w:r>
        <w:rPr>
          <w:rFonts w:ascii="Times New Roman" w:hAnsi="Times New Roman"/>
          <w:b w:val="1"/>
        </w:rPr>
        <w:t>ЦЕДЕНТА</w:t>
      </w:r>
      <w:r>
        <w:rPr>
          <w:rFonts w:ascii="Times New Roman" w:hAnsi="Times New Roman"/>
        </w:rPr>
        <w:t>, указанным в Разделе 10 Договора</w:t>
      </w:r>
      <w:r>
        <w:rPr>
          <w:rFonts w:ascii="Times New Roman" w:hAnsi="Times New Roman"/>
        </w:rPr>
        <w:t>, в следующем порядке</w:t>
      </w:r>
      <w:r>
        <w:rPr>
          <w:rFonts w:ascii="Times New Roman" w:hAnsi="Times New Roman"/>
        </w:rPr>
        <w:t>:</w:t>
      </w:r>
    </w:p>
    <w:p w14:paraId="6E000000">
      <w:pPr>
        <w:ind w:firstLine="567" w:left="0"/>
        <w:jc w:val="both"/>
        <w:rPr>
          <w:sz w:val="20"/>
        </w:rPr>
      </w:pPr>
      <w:r>
        <w:rPr>
          <w:sz w:val="20"/>
        </w:rPr>
        <w:t>2.2.1.1.</w:t>
      </w:r>
      <w:r>
        <w:rPr>
          <w:b w:val="1"/>
          <w:sz w:val="20"/>
        </w:rPr>
        <w:t xml:space="preserve"> </w:t>
      </w:r>
      <w:r>
        <w:rPr>
          <w:b w:val="1"/>
          <w:sz w:val="20"/>
        </w:rPr>
        <w:t xml:space="preserve">Цена уступки </w:t>
      </w:r>
      <w:r>
        <w:rPr>
          <w:sz w:val="20"/>
        </w:rPr>
        <w:t>состоит из:</w:t>
      </w:r>
    </w:p>
    <w:p w14:paraId="6F000000">
      <w:pPr>
        <w:numPr>
          <w:ilvl w:val="0"/>
          <w:numId w:val="7"/>
        </w:numPr>
        <w:ind w:firstLine="0" w:left="0"/>
        <w:jc w:val="both"/>
        <w:rPr>
          <w:sz w:val="20"/>
        </w:rPr>
      </w:pPr>
      <w:r>
        <w:rPr>
          <w:b w:val="1"/>
          <w:sz w:val="20"/>
        </w:rPr>
        <w:t>Фиксированной цены,</w:t>
      </w:r>
      <w:r>
        <w:rPr>
          <w:sz w:val="20"/>
        </w:rPr>
        <w:t xml:space="preserve"> которая </w:t>
      </w:r>
      <w:r>
        <w:rPr>
          <w:sz w:val="20"/>
        </w:rPr>
        <w:t xml:space="preserve">составляет сумму </w:t>
      </w:r>
      <w:r>
        <w:rPr>
          <w:b w:val="1"/>
          <w:sz w:val="20"/>
        </w:rPr>
        <w:t>__________,00 (___________________________________) рублей 00 копеек,</w:t>
      </w:r>
      <w:r>
        <w:rPr>
          <w:sz w:val="20"/>
        </w:rPr>
        <w:t xml:space="preserve"> </w:t>
      </w:r>
      <w:r>
        <w:rPr>
          <w:sz w:val="20"/>
        </w:rPr>
        <w:t xml:space="preserve">определяется по итогам Торгов и состоит из следующих частей: </w:t>
      </w:r>
    </w:p>
    <w:p w14:paraId="70000000">
      <w:pPr>
        <w:ind/>
        <w:jc w:val="both"/>
        <w:rPr>
          <w:sz w:val="20"/>
        </w:rPr>
      </w:pPr>
      <w:r>
        <w:rPr>
          <w:sz w:val="20"/>
        </w:rPr>
        <w:t xml:space="preserve">– Цена прав (требований) по Кредитным договорам в сумме </w:t>
      </w:r>
      <w:r>
        <w:rPr>
          <w:b w:val="1"/>
          <w:sz w:val="20"/>
        </w:rPr>
        <w:t xml:space="preserve">__________,00 (___________________________________), </w:t>
      </w:r>
      <w:r>
        <w:rPr>
          <w:sz w:val="20"/>
        </w:rPr>
        <w:t>НДС не облагается;</w:t>
      </w:r>
    </w:p>
    <w:p w14:paraId="71000000">
      <w:pPr>
        <w:ind/>
        <w:jc w:val="both"/>
        <w:rPr>
          <w:sz w:val="20"/>
        </w:rPr>
      </w:pPr>
      <w:r>
        <w:rPr>
          <w:sz w:val="20"/>
        </w:rPr>
        <w:t>– Цена прав (требований) по Договору займа в сумме 4 458 547 (Четыре миллиона четыреста пятьдесят восемь тысяч пятьсот сорок семь) рублей 29 копеек, НДС не облагается;</w:t>
      </w:r>
    </w:p>
    <w:p w14:paraId="72000000">
      <w:pPr>
        <w:ind/>
        <w:jc w:val="both"/>
        <w:rPr>
          <w:sz w:val="20"/>
        </w:rPr>
      </w:pPr>
      <w:r>
        <w:rPr>
          <w:sz w:val="20"/>
        </w:rPr>
        <w:t xml:space="preserve">– Цена прав (требований) по Платежным поручениям в сумме </w:t>
      </w:r>
      <w:r>
        <w:rPr>
          <w:sz w:val="20"/>
        </w:rPr>
        <w:t>_______</w:t>
      </w:r>
      <w:r>
        <w:rPr>
          <w:sz w:val="20"/>
        </w:rPr>
        <w:t xml:space="preserve"> (</w:t>
      </w:r>
      <w:r>
        <w:rPr>
          <w:sz w:val="20"/>
        </w:rPr>
        <w:t>__________</w:t>
      </w:r>
      <w:r>
        <w:rPr>
          <w:sz w:val="20"/>
        </w:rPr>
        <w:t>___________</w:t>
      </w:r>
      <w:r>
        <w:rPr>
          <w:sz w:val="20"/>
        </w:rPr>
        <w:t xml:space="preserve">) рубля </w:t>
      </w:r>
      <w:r>
        <w:rPr>
          <w:sz w:val="20"/>
        </w:rPr>
        <w:t>__</w:t>
      </w:r>
      <w:r>
        <w:rPr>
          <w:sz w:val="20"/>
        </w:rPr>
        <w:t>копеек,</w:t>
      </w:r>
      <w:r>
        <w:rPr>
          <w:sz w:val="20"/>
        </w:rPr>
        <w:t xml:space="preserve">– Цена прав (требований) по Договору аренды в сумме </w:t>
      </w:r>
      <w:r>
        <w:rPr>
          <w:sz w:val="20"/>
        </w:rPr>
        <w:t>1 830 508,56</w:t>
      </w:r>
      <w:r>
        <w:rPr>
          <w:sz w:val="20"/>
        </w:rPr>
        <w:t xml:space="preserve"> (Один миллион восемьсот тридцать тысяч пятьсот восемь) рублей 56 копеек</w:t>
      </w:r>
      <w:r>
        <w:rPr>
          <w:sz w:val="20"/>
        </w:rPr>
        <w:t>,;</w:t>
      </w:r>
    </w:p>
    <w:p w14:paraId="73000000">
      <w:pPr>
        <w:ind/>
        <w:jc w:val="both"/>
        <w:rPr>
          <w:sz w:val="20"/>
        </w:rPr>
      </w:pPr>
      <w:r>
        <w:rPr>
          <w:sz w:val="20"/>
        </w:rPr>
        <w:t>– Цена прав (требований) по Соглашению о финансировании 1 в сумме</w:t>
      </w:r>
      <w:r>
        <w:rPr>
          <w:sz w:val="20"/>
        </w:rPr>
        <w:t xml:space="preserve"> _____</w:t>
      </w:r>
      <w:r>
        <w:rPr>
          <w:sz w:val="20"/>
        </w:rPr>
        <w:t>(</w:t>
      </w:r>
      <w:r>
        <w:rPr>
          <w:sz w:val="20"/>
        </w:rPr>
        <w:t>________________</w:t>
      </w:r>
      <w:r>
        <w:rPr>
          <w:sz w:val="20"/>
        </w:rPr>
        <w:t xml:space="preserve">) рублей </w:t>
      </w:r>
      <w:r>
        <w:rPr>
          <w:sz w:val="20"/>
        </w:rPr>
        <w:t>__</w:t>
      </w:r>
      <w:r>
        <w:rPr>
          <w:sz w:val="20"/>
        </w:rPr>
        <w:t xml:space="preserve"> копейки,;</w:t>
      </w:r>
    </w:p>
    <w:p w14:paraId="74000000">
      <w:pPr>
        <w:ind/>
        <w:jc w:val="both"/>
        <w:rPr>
          <w:sz w:val="20"/>
        </w:rPr>
      </w:pPr>
      <w:r>
        <w:rPr>
          <w:sz w:val="20"/>
        </w:rPr>
        <w:t>– Цена прав (требований) по Соглашению о финансировании 2 в сумме 3 133 355 (Три миллиона</w:t>
      </w:r>
      <w:r>
        <w:rPr>
          <w:sz w:val="20"/>
        </w:rPr>
        <w:t xml:space="preserve"> сто тридцать три тысячи триста пятьдесят пять) рублей.</w:t>
      </w:r>
    </w:p>
    <w:p w14:paraId="75000000">
      <w:pPr>
        <w:numPr>
          <w:ilvl w:val="0"/>
          <w:numId w:val="7"/>
        </w:numPr>
        <w:ind w:firstLine="0" w:left="0"/>
        <w:jc w:val="both"/>
        <w:rPr>
          <w:sz w:val="20"/>
        </w:rPr>
      </w:pPr>
      <w:r>
        <w:rPr>
          <w:b w:val="1"/>
          <w:sz w:val="20"/>
        </w:rPr>
        <w:t>Отложенной цены</w:t>
      </w:r>
      <w:r>
        <w:rPr>
          <w:sz w:val="20"/>
        </w:rPr>
        <w:t xml:space="preserve"> - суммы в размере денежных средств, взысканных по вступившему в законную силу судебному акту (как принудительно, так и уплаченных в рамках добровольного исполнения) с контролирующих ООО «Богучанский ЛПК» и ООО «Богучанский ЛЗУ» лиц (далее – КДЛ), за исключением </w:t>
      </w:r>
      <w:r>
        <w:rPr>
          <w:b w:val="1"/>
          <w:sz w:val="20"/>
        </w:rPr>
        <w:t>ЦЕДЕНТА</w:t>
      </w:r>
      <w:r>
        <w:rPr>
          <w:sz w:val="20"/>
        </w:rPr>
        <w:t xml:space="preserve"> и связанных с </w:t>
      </w:r>
      <w:r>
        <w:rPr>
          <w:b w:val="1"/>
          <w:sz w:val="20"/>
        </w:rPr>
        <w:t>ЦЕДЕНТОМ</w:t>
      </w:r>
      <w:r>
        <w:rPr>
          <w:sz w:val="20"/>
        </w:rPr>
        <w:t xml:space="preserve"> лиц, в результате привлечения КДЛ к субсидиарной ответственности и к гражданско-правовой ответственности по возмещению убытков, в том числе в случае поступления денежных средств в результате продажи требования к КДЛ на торгах в процедуре банкротства должника по правилам п. 2 ст. 140 Федерального закона «О несостоятельности (банкротстве), и фактически полученных ООО «Богучанский ЛПК», ООО «Богучанский ЛЗУ» и/или лицом, приобретшим требования к КДЛ. Отложенная цена по настоящему Договору уплачивается </w:t>
      </w:r>
      <w:r>
        <w:rPr>
          <w:b w:val="1"/>
          <w:sz w:val="20"/>
        </w:rPr>
        <w:t>ЦЕССИОНАРИЕМ</w:t>
      </w:r>
      <w:r>
        <w:rPr>
          <w:sz w:val="20"/>
        </w:rPr>
        <w:t xml:space="preserve"> </w:t>
      </w:r>
      <w:r>
        <w:rPr>
          <w:b w:val="1"/>
          <w:sz w:val="20"/>
        </w:rPr>
        <w:t>ЦЕДЕНТУ</w:t>
      </w:r>
      <w:r>
        <w:rPr>
          <w:sz w:val="20"/>
        </w:rPr>
        <w:t xml:space="preserve"> в течение 5 (пяти) календарных дней с даты фактического получения вышеуказанных денежных средств ООО «Богучанский ЛПК», ООО «Богучанский ЛЗУ» и/или лицом, приобретшим требования к КДЛ.</w:t>
      </w:r>
    </w:p>
    <w:p w14:paraId="76000000">
      <w:pPr>
        <w:pStyle w:val="Style_2"/>
        <w:ind w:firstLine="567" w:left="0"/>
        <w:jc w:val="both"/>
        <w:rPr>
          <w:rFonts w:ascii="Times New Roman" w:hAnsi="Times New Roman"/>
        </w:rPr>
      </w:pPr>
      <w:r>
        <w:rPr>
          <w:rFonts w:ascii="Times New Roman" w:hAnsi="Times New Roman"/>
        </w:rPr>
        <w:t>2.2.1.2.</w:t>
      </w:r>
      <w:r>
        <w:rPr>
          <w:rFonts w:ascii="Times New Roman" w:hAnsi="Times New Roman"/>
        </w:rPr>
        <w:t xml:space="preserve"> </w:t>
      </w:r>
      <w:r>
        <w:rPr>
          <w:rFonts w:ascii="Times New Roman" w:hAnsi="Times New Roman"/>
        </w:rPr>
        <w:t xml:space="preserve">Оплата Фиксированной цены осуществляется </w:t>
      </w:r>
      <w:r>
        <w:rPr>
          <w:rFonts w:ascii="Times New Roman" w:hAnsi="Times New Roman"/>
          <w:b w:val="1"/>
        </w:rPr>
        <w:t>ЦЕССИОНАРИЕМ</w:t>
      </w:r>
      <w:r>
        <w:rPr>
          <w:rFonts w:ascii="Times New Roman" w:hAnsi="Times New Roman"/>
        </w:rPr>
        <w:t xml:space="preserve"> в следующем порядке:</w:t>
      </w:r>
    </w:p>
    <w:p w14:paraId="77000000">
      <w:pPr>
        <w:pStyle w:val="Style_2"/>
        <w:ind w:firstLine="567" w:left="0"/>
        <w:jc w:val="both"/>
        <w:rPr>
          <w:rFonts w:ascii="Times New Roman" w:hAnsi="Times New Roman"/>
        </w:rPr>
      </w:pPr>
      <w:r>
        <w:rPr>
          <w:rFonts w:ascii="Times New Roman" w:hAnsi="Times New Roman"/>
        </w:rPr>
        <w:t xml:space="preserve">В дату подписания Договора </w:t>
      </w:r>
      <w:r>
        <w:rPr>
          <w:rFonts w:ascii="Times New Roman" w:hAnsi="Times New Roman"/>
          <w:b w:val="1"/>
        </w:rPr>
        <w:t>ЦЕССИОНАРИЙ</w:t>
      </w:r>
      <w:r>
        <w:rPr>
          <w:rFonts w:ascii="Times New Roman" w:hAnsi="Times New Roman"/>
        </w:rPr>
        <w:t xml:space="preserve"> обязан перечислить </w:t>
      </w:r>
      <w:r>
        <w:rPr>
          <w:rFonts w:ascii="Times New Roman" w:hAnsi="Times New Roman"/>
          <w:b w:val="1"/>
        </w:rPr>
        <w:t>ЦЕДЕНТУ</w:t>
      </w:r>
      <w:r>
        <w:rPr>
          <w:rFonts w:ascii="Times New Roman" w:hAnsi="Times New Roman"/>
        </w:rPr>
        <w:t xml:space="preserve"> обеспечительный платеж в размере </w:t>
      </w:r>
      <w:r>
        <w:rPr>
          <w:rFonts w:ascii="Times New Roman" w:hAnsi="Times New Roman"/>
        </w:rPr>
        <w:t>1</w:t>
      </w:r>
      <w:r>
        <w:rPr>
          <w:rFonts w:ascii="Times New Roman" w:hAnsi="Times New Roman"/>
        </w:rPr>
        <w:t xml:space="preserve">4 </w:t>
      </w:r>
      <w:r>
        <w:rPr>
          <w:rFonts w:ascii="Times New Roman" w:hAnsi="Times New Roman"/>
        </w:rPr>
        <w:t>8</w:t>
      </w:r>
      <w:r>
        <w:rPr>
          <w:rFonts w:ascii="Times New Roman" w:hAnsi="Times New Roman"/>
        </w:rPr>
        <w:t>99 998 (</w:t>
      </w:r>
      <w:r>
        <w:rPr>
          <w:rFonts w:ascii="Times New Roman" w:hAnsi="Times New Roman"/>
        </w:rPr>
        <w:t>Ч</w:t>
      </w:r>
      <w:r>
        <w:rPr>
          <w:rFonts w:ascii="Times New Roman" w:hAnsi="Times New Roman"/>
        </w:rPr>
        <w:t>етыр</w:t>
      </w:r>
      <w:r>
        <w:rPr>
          <w:rFonts w:ascii="Times New Roman" w:hAnsi="Times New Roman"/>
        </w:rPr>
        <w:t>надцать</w:t>
      </w:r>
      <w:r>
        <w:rPr>
          <w:rFonts w:ascii="Times New Roman" w:hAnsi="Times New Roman"/>
        </w:rPr>
        <w:t xml:space="preserve"> миллион</w:t>
      </w:r>
      <w:r>
        <w:rPr>
          <w:rFonts w:ascii="Times New Roman" w:hAnsi="Times New Roman"/>
        </w:rPr>
        <w:t>ов</w:t>
      </w:r>
      <w:r>
        <w:rPr>
          <w:rFonts w:ascii="Times New Roman" w:hAnsi="Times New Roman"/>
        </w:rPr>
        <w:t xml:space="preserve"> </w:t>
      </w:r>
      <w:r>
        <w:rPr>
          <w:rFonts w:ascii="Times New Roman" w:hAnsi="Times New Roman"/>
        </w:rPr>
        <w:t>восемь</w:t>
      </w:r>
      <w:r>
        <w:rPr>
          <w:rFonts w:ascii="Times New Roman" w:hAnsi="Times New Roman"/>
        </w:rPr>
        <w:t xml:space="preserve">сот девяносто девять тысяч девятьсот девяносто восемь) рублей </w:t>
      </w:r>
      <w:r>
        <w:rPr>
          <w:rFonts w:ascii="Times New Roman" w:hAnsi="Times New Roman"/>
        </w:rPr>
        <w:t xml:space="preserve">на счет № _____ в целях обеспечения надлежащего исполнения обязательств, указанных в п. 2.2.1 настоящего Договора (далее – «Обеспечительный платеж»). </w:t>
      </w:r>
    </w:p>
    <w:p w14:paraId="78000000">
      <w:pPr>
        <w:pStyle w:val="Style_2"/>
        <w:ind w:firstLine="567" w:left="0"/>
        <w:jc w:val="both"/>
        <w:rPr>
          <w:rFonts w:ascii="Times New Roman" w:hAnsi="Times New Roman"/>
        </w:rPr>
      </w:pPr>
      <w:r>
        <w:rPr>
          <w:rFonts w:ascii="Times New Roman" w:hAnsi="Times New Roman"/>
        </w:rPr>
        <w:t xml:space="preserve">В течение </w:t>
      </w:r>
      <w:r>
        <w:rPr>
          <w:rFonts w:ascii="Times New Roman" w:hAnsi="Times New Roman"/>
        </w:rPr>
        <w:t>5</w:t>
      </w:r>
      <w:r>
        <w:rPr>
          <w:rFonts w:ascii="Times New Roman" w:hAnsi="Times New Roman"/>
        </w:rPr>
        <w:t xml:space="preserve"> (</w:t>
      </w:r>
      <w:r>
        <w:rPr>
          <w:rFonts w:ascii="Times New Roman" w:hAnsi="Times New Roman"/>
        </w:rPr>
        <w:t>Пяти</w:t>
      </w:r>
      <w:r>
        <w:rPr>
          <w:rFonts w:ascii="Times New Roman" w:hAnsi="Times New Roman"/>
        </w:rPr>
        <w:t xml:space="preserve">) рабочих дней с даты подписания Договора  </w:t>
      </w:r>
      <w:r>
        <w:rPr>
          <w:rFonts w:ascii="Times New Roman" w:hAnsi="Times New Roman"/>
          <w:b w:val="1"/>
        </w:rPr>
        <w:t>ЦЕССИОНАРИЙ</w:t>
      </w:r>
      <w:r>
        <w:rPr>
          <w:rFonts w:ascii="Times New Roman" w:hAnsi="Times New Roman"/>
        </w:rPr>
        <w:t xml:space="preserve"> обязан перечислить в счет Фиксированной цены, указанной в п. 2.2.1.</w:t>
      </w:r>
      <w:r>
        <w:rPr>
          <w:rFonts w:ascii="Times New Roman" w:hAnsi="Times New Roman"/>
        </w:rPr>
        <w:t>1</w:t>
      </w:r>
      <w:r>
        <w:rPr>
          <w:rFonts w:ascii="Times New Roman" w:hAnsi="Times New Roman"/>
        </w:rPr>
        <w:t xml:space="preserve"> Договора, сумму в размере _____________(</w:t>
      </w:r>
      <w:r>
        <w:rPr>
          <w:rFonts w:ascii="Times New Roman" w:hAnsi="Times New Roman"/>
          <w:i w:val="1"/>
        </w:rPr>
        <w:t>указывается сумма, равная разнице между Фиксированной ценой, указанной в п. 2.2.1.</w:t>
      </w:r>
      <w:r>
        <w:rPr>
          <w:rFonts w:ascii="Times New Roman" w:hAnsi="Times New Roman"/>
          <w:i w:val="1"/>
        </w:rPr>
        <w:t>1</w:t>
      </w:r>
      <w:r>
        <w:rPr>
          <w:rFonts w:ascii="Times New Roman" w:hAnsi="Times New Roman"/>
          <w:i w:val="1"/>
        </w:rPr>
        <w:t xml:space="preserve"> Договора,  и размером Обеспечительного платежа</w:t>
      </w:r>
      <w:r>
        <w:rPr>
          <w:rFonts w:ascii="Times New Roman" w:hAnsi="Times New Roman"/>
        </w:rPr>
        <w:t>).</w:t>
      </w:r>
    </w:p>
    <w:p w14:paraId="79000000">
      <w:pPr>
        <w:pStyle w:val="Style_2"/>
        <w:ind w:firstLine="567" w:left="0"/>
        <w:jc w:val="both"/>
        <w:rPr>
          <w:rFonts w:ascii="Times New Roman" w:hAnsi="Times New Roman"/>
        </w:rPr>
      </w:pPr>
      <w:r>
        <w:rPr>
          <w:rFonts w:ascii="Times New Roman" w:hAnsi="Times New Roman"/>
        </w:rPr>
        <w:t xml:space="preserve">В дату оплаты </w:t>
      </w:r>
      <w:r>
        <w:rPr>
          <w:rFonts w:ascii="Times New Roman" w:hAnsi="Times New Roman"/>
          <w:b w:val="1"/>
        </w:rPr>
        <w:t>ЦЕССИОНАРИЕМ</w:t>
      </w:r>
      <w:r>
        <w:rPr>
          <w:rFonts w:ascii="Times New Roman" w:hAnsi="Times New Roman"/>
        </w:rPr>
        <w:t xml:space="preserve"> денежных средств в сумме _____________(</w:t>
      </w:r>
      <w:r>
        <w:rPr>
          <w:rFonts w:ascii="Times New Roman" w:hAnsi="Times New Roman"/>
          <w:i w:val="1"/>
        </w:rPr>
        <w:t>указывается сумма, равная разнице между Фиксированной ценой, указанной в п. 2.2.1.</w:t>
      </w:r>
      <w:r>
        <w:rPr>
          <w:rFonts w:ascii="Times New Roman" w:hAnsi="Times New Roman"/>
          <w:i w:val="1"/>
        </w:rPr>
        <w:t>1</w:t>
      </w:r>
      <w:r>
        <w:rPr>
          <w:rFonts w:ascii="Times New Roman" w:hAnsi="Times New Roman"/>
          <w:i w:val="1"/>
        </w:rPr>
        <w:t xml:space="preserve"> Договора, и размером Обеспечительного платежа</w:t>
      </w:r>
      <w:r>
        <w:rPr>
          <w:rFonts w:ascii="Times New Roman" w:hAnsi="Times New Roman"/>
        </w:rPr>
        <w:t>), сумма Обеспечительного платежа засчитывается в счет оплаты оставшейся части Фиксированной цены указанной в п. 2.2.1.</w:t>
      </w:r>
      <w:r>
        <w:rPr>
          <w:rFonts w:ascii="Times New Roman" w:hAnsi="Times New Roman"/>
        </w:rPr>
        <w:t>1</w:t>
      </w:r>
      <w:r>
        <w:rPr>
          <w:rFonts w:ascii="Times New Roman" w:hAnsi="Times New Roman"/>
        </w:rPr>
        <w:t xml:space="preserve"> Договора.</w:t>
      </w:r>
    </w:p>
    <w:p w14:paraId="7A000000">
      <w:pPr>
        <w:pStyle w:val="Style_2"/>
        <w:widowControl w:val="1"/>
        <w:ind w:firstLine="567" w:left="0"/>
        <w:jc w:val="both"/>
        <w:rPr>
          <w:rFonts w:ascii="Times New Roman" w:hAnsi="Times New Roman"/>
        </w:rPr>
      </w:pPr>
      <w:r>
        <w:rPr>
          <w:rFonts w:ascii="Times New Roman" w:hAnsi="Times New Roman"/>
        </w:rPr>
        <w:t xml:space="preserve">2.2.1.3. </w:t>
      </w:r>
      <w:r>
        <w:rPr>
          <w:rFonts w:ascii="Times New Roman" w:hAnsi="Times New Roman"/>
        </w:rPr>
        <w:t xml:space="preserve">Обеспечительный платеж не возвращается </w:t>
      </w:r>
      <w:r>
        <w:rPr>
          <w:rFonts w:ascii="Times New Roman" w:hAnsi="Times New Roman"/>
          <w:b w:val="1"/>
        </w:rPr>
        <w:t>ЦЕДЕНТОМ ЦЕССИОНАРИЮ</w:t>
      </w:r>
      <w:r>
        <w:rPr>
          <w:rFonts w:ascii="Times New Roman" w:hAnsi="Times New Roman"/>
        </w:rPr>
        <w:t xml:space="preserve"> в случае расторжения Договора в связи с неоплатой </w:t>
      </w:r>
      <w:r>
        <w:rPr>
          <w:rFonts w:ascii="Times New Roman" w:hAnsi="Times New Roman"/>
          <w:b w:val="1"/>
        </w:rPr>
        <w:t>ЦЕССИОНАРИЕМ</w:t>
      </w:r>
      <w:r>
        <w:rPr>
          <w:rFonts w:ascii="Times New Roman" w:hAnsi="Times New Roman"/>
        </w:rPr>
        <w:t xml:space="preserve"> оставшейся части Фиксированной цены Прав (требований).</w:t>
      </w:r>
    </w:p>
    <w:p w14:paraId="7B000000">
      <w:pPr>
        <w:ind w:firstLine="567" w:left="0"/>
        <w:jc w:val="both"/>
        <w:rPr>
          <w:sz w:val="20"/>
        </w:rPr>
      </w:pPr>
      <w:bookmarkStart w:id="9" w:name="_Hlk143275941"/>
    </w:p>
    <w:p w14:paraId="7C000000">
      <w:pPr>
        <w:ind w:firstLine="567" w:left="0"/>
        <w:jc w:val="both"/>
        <w:rPr>
          <w:sz w:val="20"/>
        </w:rPr>
      </w:pPr>
      <w:r>
        <w:rPr>
          <w:sz w:val="20"/>
        </w:rPr>
        <w:t xml:space="preserve">Датой оплаты </w:t>
      </w:r>
      <w:r>
        <w:rPr>
          <w:b w:val="1"/>
          <w:sz w:val="20"/>
        </w:rPr>
        <w:t xml:space="preserve">ЦЕССИОНАРИЕМ </w:t>
      </w:r>
      <w:r>
        <w:rPr>
          <w:sz w:val="20"/>
        </w:rPr>
        <w:t xml:space="preserve">уступаемых Прав (требований) считается дата зачисления суммы Цены уступки на корреспондентский счет кредитной организации, обслуживающей </w:t>
      </w:r>
      <w:r>
        <w:rPr>
          <w:b w:val="1"/>
          <w:sz w:val="20"/>
        </w:rPr>
        <w:t>ЦЕДЕНТА</w:t>
      </w:r>
      <w:r>
        <w:rPr>
          <w:b w:val="1"/>
          <w:sz w:val="20"/>
        </w:rPr>
        <w:t xml:space="preserve"> </w:t>
      </w:r>
      <w:r>
        <w:rPr>
          <w:sz w:val="20"/>
        </w:rPr>
        <w:t>и указанный в разделе 10</w:t>
      </w:r>
      <w:r>
        <w:rPr>
          <w:sz w:val="20"/>
        </w:rPr>
        <w:t xml:space="preserve"> Договора</w:t>
      </w:r>
      <w:r>
        <w:rPr>
          <w:sz w:val="20"/>
        </w:rPr>
        <w:t>.</w:t>
      </w:r>
    </w:p>
    <w:p w14:paraId="7D000000">
      <w:pPr>
        <w:pStyle w:val="Style_2"/>
        <w:ind w:firstLine="567" w:left="0"/>
        <w:jc w:val="both"/>
        <w:rPr>
          <w:rFonts w:ascii="Times New Roman" w:hAnsi="Times New Roman"/>
        </w:rPr>
      </w:pPr>
      <w:r>
        <w:rPr>
          <w:rFonts w:ascii="Times New Roman" w:hAnsi="Times New Roman"/>
        </w:rPr>
        <w:t xml:space="preserve">Частичная оплата Цены уступки не является основанием для частичного перехода уступаемых прав (требований) к </w:t>
      </w:r>
      <w:r>
        <w:rPr>
          <w:rFonts w:ascii="Times New Roman" w:hAnsi="Times New Roman"/>
          <w:b w:val="1"/>
        </w:rPr>
        <w:t>ЦЕССИОНАРИЮ</w:t>
      </w:r>
      <w:r>
        <w:rPr>
          <w:rFonts w:ascii="Times New Roman" w:hAnsi="Times New Roman"/>
        </w:rPr>
        <w:t>.</w:t>
      </w:r>
    </w:p>
    <w:p w14:paraId="7E000000">
      <w:pPr>
        <w:ind w:firstLine="567" w:left="0"/>
        <w:jc w:val="both"/>
        <w:rPr>
          <w:sz w:val="20"/>
        </w:rPr>
      </w:pPr>
      <w:r>
        <w:rPr>
          <w:sz w:val="20"/>
        </w:rPr>
        <w:t>Оплата Фиксированной цены может быть произведена с использованием кредитных средств.</w:t>
      </w:r>
    </w:p>
    <w:p w14:paraId="7F000000">
      <w:pPr>
        <w:pStyle w:val="Style_2"/>
        <w:ind w:firstLine="567" w:left="0"/>
        <w:jc w:val="both"/>
        <w:rPr>
          <w:rFonts w:ascii="Times New Roman" w:hAnsi="Times New Roman"/>
        </w:rPr>
      </w:pPr>
      <w:bookmarkEnd w:id="8"/>
      <w:bookmarkEnd w:id="9"/>
      <w:r>
        <w:rPr>
          <w:rFonts w:ascii="Times New Roman" w:hAnsi="Times New Roman"/>
          <w:b w:val="1"/>
        </w:rPr>
        <w:t>2.2.2.</w:t>
      </w:r>
      <w:r>
        <w:rPr>
          <w:rFonts w:ascii="Times New Roman" w:hAnsi="Times New Roman"/>
        </w:rPr>
        <w:t xml:space="preserve"> принять по Акту приема-передачи документов по форме Приложения №3 к Договору, в течени</w:t>
      </w:r>
      <w:r>
        <w:rPr>
          <w:rFonts w:ascii="Times New Roman" w:hAnsi="Times New Roman"/>
        </w:rPr>
        <w:t xml:space="preserve">е </w:t>
      </w:r>
      <w:r>
        <w:rPr>
          <w:rFonts w:ascii="Times New Roman" w:hAnsi="Times New Roman"/>
        </w:rPr>
        <w:t>10</w:t>
      </w:r>
      <w:r>
        <w:rPr>
          <w:rFonts w:ascii="Times New Roman" w:hAnsi="Times New Roman"/>
        </w:rPr>
        <w:t xml:space="preserve"> (</w:t>
      </w:r>
      <w:r>
        <w:rPr>
          <w:rFonts w:ascii="Times New Roman" w:hAnsi="Times New Roman"/>
        </w:rPr>
        <w:t>Десяти</w:t>
      </w:r>
      <w:r>
        <w:rPr>
          <w:rFonts w:ascii="Times New Roman" w:hAnsi="Times New Roman"/>
        </w:rPr>
        <w:t xml:space="preserve">) рабочих дней </w:t>
      </w:r>
      <w:r>
        <w:rPr>
          <w:rFonts w:ascii="Times New Roman" w:hAnsi="Times New Roman"/>
        </w:rPr>
        <w:t xml:space="preserve">с Даты перехода прав документы, удостоверяющие Права (требования), перечень которых определен Сторонами в форме Акта приема-передачи документов, приведенной в Приложении №3 к Договору. </w:t>
      </w:r>
      <w:r>
        <w:rPr>
          <w:rFonts w:ascii="Times New Roman" w:hAnsi="Times New Roman"/>
          <w:b w:val="1"/>
        </w:rPr>
        <w:t>ЦЕССИОНАРИЙ</w:t>
      </w:r>
      <w:r>
        <w:rPr>
          <w:rFonts w:ascii="Times New Roman" w:hAnsi="Times New Roman"/>
        </w:rPr>
        <w:t xml:space="preserve"> настоящим заверяет, что согласен с объемом передаваемых документов, определенных Сторонами в </w:t>
      </w:r>
      <w:r>
        <w:rPr>
          <w:rFonts w:ascii="Times New Roman" w:hAnsi="Times New Roman"/>
        </w:rPr>
        <w:t>п.2.1.2. Договора</w:t>
      </w:r>
      <w:r>
        <w:rPr>
          <w:rFonts w:ascii="Times New Roman" w:hAnsi="Times New Roman"/>
        </w:rPr>
        <w:t>, не имеет никаких претензий по их форме, считает достаточными по количеству и содержанию;</w:t>
      </w:r>
    </w:p>
    <w:p w14:paraId="80000000">
      <w:pPr>
        <w:pStyle w:val="Style_2"/>
        <w:ind w:firstLine="567" w:left="0"/>
        <w:jc w:val="both"/>
        <w:rPr>
          <w:rFonts w:ascii="Times New Roman" w:hAnsi="Times New Roman"/>
        </w:rPr>
      </w:pPr>
      <w:r>
        <w:rPr>
          <w:rFonts w:ascii="Times New Roman" w:hAnsi="Times New Roman"/>
          <w:b w:val="1"/>
        </w:rPr>
        <w:t>2.2.3.</w:t>
      </w:r>
      <w:r>
        <w:rPr>
          <w:rFonts w:ascii="Times New Roman" w:hAnsi="Times New Roman"/>
        </w:rPr>
        <w:t xml:space="preserve"> оформить процессуальное правопреемство в суд</w:t>
      </w:r>
      <w:r>
        <w:rPr>
          <w:rFonts w:ascii="Times New Roman" w:hAnsi="Times New Roman"/>
        </w:rPr>
        <w:t>ебных процессах против Должника</w:t>
      </w:r>
      <w:r>
        <w:rPr>
          <w:rFonts w:ascii="Times New Roman" w:hAnsi="Times New Roman"/>
        </w:rPr>
        <w:t xml:space="preserve"> 1, Должника 2 </w:t>
      </w:r>
      <w:r>
        <w:rPr>
          <w:rFonts w:ascii="Times New Roman" w:hAnsi="Times New Roman"/>
        </w:rPr>
        <w:t xml:space="preserve">(в том числе в делах о банкротстве) в связи с переходом к </w:t>
      </w:r>
      <w:r>
        <w:rPr>
          <w:rFonts w:ascii="Times New Roman" w:hAnsi="Times New Roman"/>
          <w:b w:val="1"/>
        </w:rPr>
        <w:t>ЦЕССИОНАРИЮ</w:t>
      </w:r>
      <w:r>
        <w:rPr>
          <w:rFonts w:ascii="Times New Roman" w:hAnsi="Times New Roman"/>
        </w:rPr>
        <w:t xml:space="preserve"> уступаемых </w:t>
      </w:r>
      <w:r>
        <w:rPr>
          <w:rFonts w:ascii="Times New Roman" w:hAnsi="Times New Roman"/>
          <w:b w:val="1"/>
        </w:rPr>
        <w:t>ЦЕДЕНТОМ</w:t>
      </w:r>
      <w:r>
        <w:rPr>
          <w:rFonts w:ascii="Times New Roman" w:hAnsi="Times New Roman"/>
        </w:rPr>
        <w:t xml:space="preserve"> </w:t>
      </w:r>
      <w:r>
        <w:rPr>
          <w:rFonts w:ascii="Times New Roman" w:hAnsi="Times New Roman"/>
        </w:rPr>
        <w:t xml:space="preserve">Прав (требований). При этом все возможные расходы возлагаются на </w:t>
      </w:r>
      <w:r>
        <w:rPr>
          <w:rFonts w:ascii="Times New Roman" w:hAnsi="Times New Roman"/>
          <w:b w:val="1"/>
        </w:rPr>
        <w:t>ЦЕССИОНАРИЯ</w:t>
      </w:r>
      <w:r>
        <w:rPr>
          <w:rFonts w:ascii="Times New Roman" w:hAnsi="Times New Roman"/>
        </w:rPr>
        <w:t>;</w:t>
      </w:r>
    </w:p>
    <w:p w14:paraId="81000000">
      <w:pPr>
        <w:pStyle w:val="Style_2"/>
        <w:ind w:firstLine="567" w:left="0"/>
        <w:jc w:val="both"/>
        <w:rPr>
          <w:rFonts w:ascii="Times New Roman" w:hAnsi="Times New Roman"/>
        </w:rPr>
      </w:pPr>
      <w:r>
        <w:rPr>
          <w:rFonts w:ascii="Times New Roman" w:hAnsi="Times New Roman"/>
          <w:b w:val="1"/>
        </w:rPr>
        <w:t>2.2.4.</w:t>
      </w:r>
      <w:r>
        <w:rPr>
          <w:rFonts w:ascii="Times New Roman" w:hAnsi="Times New Roman"/>
        </w:rPr>
        <w:t xml:space="preserve"> с даты передачи Прав (требований) по Договору самостоя</w:t>
      </w:r>
      <w:r>
        <w:rPr>
          <w:rFonts w:ascii="Times New Roman" w:hAnsi="Times New Roman"/>
        </w:rPr>
        <w:t>тельно урегулировать с Должником</w:t>
      </w:r>
      <w:r>
        <w:rPr>
          <w:rFonts w:ascii="Times New Roman" w:hAnsi="Times New Roman"/>
        </w:rPr>
        <w:t xml:space="preserve"> 1, Должником 2</w:t>
      </w:r>
      <w:r>
        <w:rPr>
          <w:rFonts w:ascii="Times New Roman" w:hAnsi="Times New Roman"/>
        </w:rPr>
        <w:t xml:space="preserve"> </w:t>
      </w:r>
      <w:r>
        <w:rPr>
          <w:rFonts w:ascii="Times New Roman" w:hAnsi="Times New Roman"/>
        </w:rPr>
        <w:t>все возможные споры и разногласия по Кредитн</w:t>
      </w:r>
      <w:r>
        <w:rPr>
          <w:rFonts w:ascii="Times New Roman" w:hAnsi="Times New Roman"/>
        </w:rPr>
        <w:t>ым</w:t>
      </w:r>
      <w:r>
        <w:rPr>
          <w:rFonts w:ascii="Times New Roman" w:hAnsi="Times New Roman"/>
        </w:rPr>
        <w:t xml:space="preserve"> договор</w:t>
      </w:r>
      <w:r>
        <w:rPr>
          <w:rFonts w:ascii="Times New Roman" w:hAnsi="Times New Roman"/>
        </w:rPr>
        <w:t>ам</w:t>
      </w:r>
      <w:r>
        <w:rPr>
          <w:rFonts w:ascii="Times New Roman" w:hAnsi="Times New Roman"/>
        </w:rPr>
        <w:t xml:space="preserve"> и/или Обеспечительным договорам</w:t>
      </w:r>
      <w:r>
        <w:rPr>
          <w:rFonts w:ascii="Times New Roman" w:hAnsi="Times New Roman"/>
        </w:rPr>
        <w:t>, и/или Договору займа, и</w:t>
      </w:r>
      <w:r>
        <w:rPr>
          <w:rFonts w:ascii="Times New Roman" w:hAnsi="Times New Roman"/>
        </w:rPr>
        <w:t>/</w:t>
      </w:r>
      <w:r>
        <w:rPr>
          <w:rFonts w:ascii="Times New Roman" w:hAnsi="Times New Roman"/>
        </w:rPr>
        <w:t>или Платежным поручениям, и/или Договору аренды</w:t>
      </w:r>
      <w:r>
        <w:rPr>
          <w:rFonts w:ascii="Times New Roman" w:hAnsi="Times New Roman"/>
        </w:rPr>
        <w:t>, и/или Соглашениям о финансировании</w:t>
      </w:r>
      <w:r>
        <w:rPr>
          <w:rFonts w:ascii="Times New Roman" w:hAnsi="Times New Roman"/>
        </w:rPr>
        <w:t>;</w:t>
      </w:r>
    </w:p>
    <w:p w14:paraId="82000000">
      <w:pPr>
        <w:pStyle w:val="Style_2"/>
        <w:ind w:firstLine="567" w:left="0"/>
        <w:jc w:val="both"/>
        <w:rPr>
          <w:rFonts w:ascii="Times New Roman" w:hAnsi="Times New Roman"/>
          <w:b w:val="1"/>
        </w:rPr>
      </w:pPr>
      <w:r>
        <w:rPr>
          <w:rFonts w:ascii="Times New Roman" w:hAnsi="Times New Roman"/>
          <w:b w:val="1"/>
        </w:rPr>
        <w:t>2.2.5.</w:t>
      </w:r>
      <w:r>
        <w:rPr>
          <w:rFonts w:ascii="Times New Roman" w:hAnsi="Times New Roman"/>
        </w:rPr>
        <w:t xml:space="preserve"> оформить переход к </w:t>
      </w:r>
      <w:r>
        <w:rPr>
          <w:rFonts w:ascii="Times New Roman" w:hAnsi="Times New Roman"/>
          <w:b w:val="1"/>
        </w:rPr>
        <w:t>ЦЕССИОНАРИЮ</w:t>
      </w:r>
      <w:r>
        <w:rPr>
          <w:rFonts w:ascii="Times New Roman" w:hAnsi="Times New Roman"/>
        </w:rPr>
        <w:t xml:space="preserve"> </w:t>
      </w:r>
      <w:r>
        <w:rPr>
          <w:rFonts w:ascii="Times New Roman" w:hAnsi="Times New Roman"/>
        </w:rPr>
        <w:t xml:space="preserve">уступаемых Прав (требований) по </w:t>
      </w:r>
      <w:r>
        <w:rPr>
          <w:rFonts w:ascii="Times New Roman" w:hAnsi="Times New Roman"/>
        </w:rPr>
        <w:t xml:space="preserve">Обеспечительным договорам, в том числе, но не ограничиваясь, обратиться в Росреестр с заявлением о внесении изменений в записи об ипотеке в отношении договоров о залоге/об ипотеке, </w:t>
      </w:r>
      <w:r>
        <w:rPr>
          <w:rFonts w:ascii="Times New Roman" w:hAnsi="Times New Roman"/>
        </w:rPr>
        <w:t>к нотариусу для внесения изменений в Реестр уведомлений о залоге движимого имущества в отношении Прав (требований), которые</w:t>
      </w:r>
      <w:r>
        <w:rPr>
          <w:rFonts w:ascii="Times New Roman" w:hAnsi="Times New Roman"/>
        </w:rPr>
        <w:t xml:space="preserve"> были переданы в составе Обеспечительных договоров, а также при необходимости предоставить </w:t>
      </w:r>
      <w:r>
        <w:rPr>
          <w:rFonts w:ascii="Times New Roman" w:hAnsi="Times New Roman"/>
          <w:b w:val="1"/>
        </w:rPr>
        <w:t>ЦЕДЕНТУ</w:t>
      </w:r>
      <w:r>
        <w:rPr>
          <w:rFonts w:ascii="Times New Roman" w:hAnsi="Times New Roman"/>
        </w:rPr>
        <w:t xml:space="preserve"> необходимые документы, информацию, </w:t>
      </w:r>
      <w:r>
        <w:rPr>
          <w:rFonts w:ascii="Times New Roman" w:hAnsi="Times New Roman"/>
        </w:rPr>
        <w:t xml:space="preserve">в том числе </w:t>
      </w:r>
      <w:r>
        <w:rPr>
          <w:rFonts w:ascii="Times New Roman" w:hAnsi="Times New Roman"/>
        </w:rPr>
        <w:t xml:space="preserve">о смене залогодержателя в </w:t>
      </w:r>
      <w:r>
        <w:rPr>
          <w:rFonts w:ascii="Times New Roman" w:hAnsi="Times New Roman"/>
        </w:rPr>
        <w:t xml:space="preserve">Росреестре, </w:t>
      </w:r>
      <w:r>
        <w:rPr>
          <w:rFonts w:ascii="Times New Roman" w:hAnsi="Times New Roman"/>
        </w:rPr>
        <w:t xml:space="preserve">Реестре </w:t>
      </w:r>
      <w:r>
        <w:rPr>
          <w:rFonts w:ascii="Times New Roman" w:hAnsi="Times New Roman"/>
        </w:rPr>
        <w:t>уведомлений</w:t>
      </w:r>
      <w:r>
        <w:rPr>
          <w:rFonts w:ascii="Times New Roman" w:hAnsi="Times New Roman"/>
        </w:rPr>
        <w:t xml:space="preserve"> о залоге движимого имущества</w:t>
      </w:r>
      <w:r>
        <w:rPr>
          <w:rFonts w:ascii="Times New Roman" w:hAnsi="Times New Roman"/>
        </w:rPr>
        <w:t xml:space="preserve">. Расходы, связанные с регистрацией перехода прав </w:t>
      </w:r>
      <w:r>
        <w:rPr>
          <w:rFonts w:ascii="Times New Roman" w:hAnsi="Times New Roman"/>
        </w:rPr>
        <w:t xml:space="preserve">с </w:t>
      </w:r>
      <w:r>
        <w:rPr>
          <w:rFonts w:ascii="Times New Roman" w:hAnsi="Times New Roman"/>
          <w:b w:val="1"/>
        </w:rPr>
        <w:t>ЦЕДЕНТ</w:t>
      </w:r>
      <w:r>
        <w:rPr>
          <w:rFonts w:ascii="Times New Roman" w:hAnsi="Times New Roman"/>
          <w:b w:val="1"/>
        </w:rPr>
        <w:t>А</w:t>
      </w:r>
      <w:r>
        <w:rPr>
          <w:rFonts w:ascii="Times New Roman" w:hAnsi="Times New Roman"/>
        </w:rPr>
        <w:t xml:space="preserve"> на</w:t>
      </w:r>
      <w:r>
        <w:rPr>
          <w:rFonts w:ascii="Times New Roman" w:hAnsi="Times New Roman"/>
        </w:rPr>
        <w:t xml:space="preserve"> </w:t>
      </w:r>
      <w:r>
        <w:rPr>
          <w:rFonts w:ascii="Times New Roman" w:hAnsi="Times New Roman"/>
          <w:b w:val="1"/>
        </w:rPr>
        <w:t>ЦЕССИИОНАРИЯ</w:t>
      </w:r>
      <w:r>
        <w:rPr>
          <w:rFonts w:ascii="Times New Roman" w:hAnsi="Times New Roman"/>
          <w:b w:val="1"/>
        </w:rPr>
        <w:t xml:space="preserve">, </w:t>
      </w:r>
      <w:r>
        <w:rPr>
          <w:rFonts w:ascii="Times New Roman" w:hAnsi="Times New Roman"/>
        </w:rPr>
        <w:t xml:space="preserve">внесением изменений в запись о </w:t>
      </w:r>
      <w:r>
        <w:rPr>
          <w:rFonts w:ascii="Times New Roman" w:hAnsi="Times New Roman"/>
        </w:rPr>
        <w:t>залоге</w:t>
      </w:r>
      <w:r>
        <w:rPr>
          <w:rFonts w:ascii="Times New Roman" w:hAnsi="Times New Roman"/>
          <w:b w:val="1"/>
        </w:rPr>
        <w:t xml:space="preserve"> </w:t>
      </w:r>
      <w:r>
        <w:rPr>
          <w:rFonts w:ascii="Times New Roman" w:hAnsi="Times New Roman"/>
        </w:rPr>
        <w:t>возлагаются</w:t>
      </w:r>
      <w:r>
        <w:rPr>
          <w:rFonts w:ascii="Times New Roman" w:hAnsi="Times New Roman"/>
        </w:rPr>
        <w:t xml:space="preserve"> на </w:t>
      </w:r>
      <w:r>
        <w:rPr>
          <w:rFonts w:ascii="Times New Roman" w:hAnsi="Times New Roman"/>
          <w:b w:val="1"/>
        </w:rPr>
        <w:t>ЦЕССИОНАРИЯ</w:t>
      </w:r>
      <w:r>
        <w:rPr>
          <w:rFonts w:ascii="Times New Roman" w:hAnsi="Times New Roman"/>
          <w:b w:val="1"/>
        </w:rPr>
        <w:t>;</w:t>
      </w:r>
    </w:p>
    <w:p w14:paraId="83000000">
      <w:pPr>
        <w:pStyle w:val="Style_2"/>
        <w:widowControl w:val="1"/>
        <w:ind w:firstLine="567" w:left="0"/>
        <w:jc w:val="both"/>
        <w:rPr>
          <w:rFonts w:ascii="Times New Roman" w:hAnsi="Times New Roman"/>
        </w:rPr>
      </w:pPr>
      <w:r>
        <w:rPr>
          <w:rFonts w:ascii="Times New Roman" w:hAnsi="Times New Roman"/>
          <w:b w:val="1"/>
        </w:rPr>
        <w:t xml:space="preserve">2.2.6. </w:t>
      </w:r>
      <w:r>
        <w:rPr>
          <w:rFonts w:ascii="Times New Roman" w:hAnsi="Times New Roman"/>
        </w:rPr>
        <w:t xml:space="preserve">в течение 5 (Пяти) рабочих дней с даты перехода Прав (требований) от </w:t>
      </w:r>
      <w:r>
        <w:rPr>
          <w:rFonts w:ascii="Times New Roman" w:hAnsi="Times New Roman"/>
          <w:b w:val="1"/>
        </w:rPr>
        <w:t>ЦЕДЕНТА</w:t>
      </w:r>
      <w:r>
        <w:rPr>
          <w:rFonts w:ascii="Times New Roman" w:hAnsi="Times New Roman"/>
        </w:rPr>
        <w:t xml:space="preserve"> к </w:t>
      </w:r>
      <w:r>
        <w:rPr>
          <w:rFonts w:ascii="Times New Roman" w:hAnsi="Times New Roman"/>
          <w:b w:val="1"/>
        </w:rPr>
        <w:t>ЦЕССИОНАРИЮ</w:t>
      </w:r>
      <w:r>
        <w:rPr>
          <w:rFonts w:ascii="Times New Roman" w:hAnsi="Times New Roman"/>
        </w:rPr>
        <w:t xml:space="preserve">, письменно уведомить Должника </w:t>
      </w:r>
      <w:r>
        <w:rPr>
          <w:rFonts w:ascii="Times New Roman" w:hAnsi="Times New Roman"/>
        </w:rPr>
        <w:t>1 и Должника 2</w:t>
      </w:r>
      <w:r>
        <w:rPr>
          <w:rFonts w:ascii="Times New Roman" w:hAnsi="Times New Roman"/>
        </w:rPr>
        <w:t xml:space="preserve"> о совершенной уступке прав по Договору и в течение 5 (Пяти) рабочих дней с даты отправки уведомлений предоставить </w:t>
      </w:r>
      <w:r>
        <w:rPr>
          <w:rFonts w:ascii="Times New Roman" w:hAnsi="Times New Roman"/>
          <w:b w:val="1"/>
        </w:rPr>
        <w:t>ЦЕДЕНТУ</w:t>
      </w:r>
      <w:r>
        <w:rPr>
          <w:rFonts w:ascii="Times New Roman" w:hAnsi="Times New Roman"/>
        </w:rPr>
        <w:t xml:space="preserve"> заверенн</w:t>
      </w:r>
      <w:r>
        <w:rPr>
          <w:rFonts w:ascii="Times New Roman" w:hAnsi="Times New Roman"/>
        </w:rPr>
        <w:t>ые</w:t>
      </w:r>
      <w:r>
        <w:rPr>
          <w:rFonts w:ascii="Times New Roman" w:hAnsi="Times New Roman"/>
        </w:rPr>
        <w:t xml:space="preserve"> </w:t>
      </w:r>
      <w:r>
        <w:rPr>
          <w:rFonts w:ascii="Times New Roman" w:hAnsi="Times New Roman"/>
          <w:b w:val="1"/>
        </w:rPr>
        <w:t>ЦЕССИОНАРИЕМ</w:t>
      </w:r>
      <w:r>
        <w:rPr>
          <w:rFonts w:ascii="Times New Roman" w:hAnsi="Times New Roman"/>
        </w:rPr>
        <w:t xml:space="preserve"> копи</w:t>
      </w:r>
      <w:r>
        <w:rPr>
          <w:rFonts w:ascii="Times New Roman" w:hAnsi="Times New Roman"/>
        </w:rPr>
        <w:t>и</w:t>
      </w:r>
      <w:r>
        <w:rPr>
          <w:rFonts w:ascii="Times New Roman" w:hAnsi="Times New Roman"/>
        </w:rPr>
        <w:t xml:space="preserve"> направленн</w:t>
      </w:r>
      <w:r>
        <w:rPr>
          <w:rFonts w:ascii="Times New Roman" w:hAnsi="Times New Roman"/>
        </w:rPr>
        <w:t>ых</w:t>
      </w:r>
      <w:r>
        <w:rPr>
          <w:rFonts w:ascii="Times New Roman" w:hAnsi="Times New Roman"/>
        </w:rPr>
        <w:t xml:space="preserve"> уведомлени</w:t>
      </w:r>
      <w:r>
        <w:rPr>
          <w:rFonts w:ascii="Times New Roman" w:hAnsi="Times New Roman"/>
        </w:rPr>
        <w:t>й</w:t>
      </w:r>
      <w:r>
        <w:rPr>
          <w:rFonts w:ascii="Times New Roman" w:hAnsi="Times New Roman"/>
        </w:rPr>
        <w:t xml:space="preserve"> с приложением копий документов, подтверждающих направление </w:t>
      </w:r>
      <w:r>
        <w:rPr>
          <w:rFonts w:ascii="Times New Roman" w:hAnsi="Times New Roman"/>
          <w:b w:val="1"/>
        </w:rPr>
        <w:t xml:space="preserve">ЦЕССИОНАРИЕМ </w:t>
      </w:r>
      <w:r>
        <w:rPr>
          <w:rFonts w:ascii="Times New Roman" w:hAnsi="Times New Roman"/>
        </w:rPr>
        <w:t>указанн</w:t>
      </w:r>
      <w:r>
        <w:rPr>
          <w:rFonts w:ascii="Times New Roman" w:hAnsi="Times New Roman"/>
        </w:rPr>
        <w:t>ых</w:t>
      </w:r>
      <w:r>
        <w:rPr>
          <w:rFonts w:ascii="Times New Roman" w:hAnsi="Times New Roman"/>
        </w:rPr>
        <w:t xml:space="preserve"> уведомлени</w:t>
      </w:r>
      <w:r>
        <w:rPr>
          <w:rFonts w:ascii="Times New Roman" w:hAnsi="Times New Roman"/>
        </w:rPr>
        <w:t>й</w:t>
      </w:r>
      <w:r>
        <w:rPr>
          <w:rFonts w:ascii="Times New Roman" w:hAnsi="Times New Roman"/>
        </w:rPr>
        <w:t>.</w:t>
      </w:r>
    </w:p>
    <w:p w14:paraId="84000000">
      <w:pPr>
        <w:pStyle w:val="Style_2"/>
        <w:ind w:firstLine="709" w:left="0"/>
        <w:jc w:val="both"/>
        <w:rPr>
          <w:rFonts w:ascii="Times New Roman" w:hAnsi="Times New Roman"/>
          <w:b w:val="1"/>
        </w:rPr>
      </w:pPr>
    </w:p>
    <w:p w14:paraId="85000000">
      <w:pPr>
        <w:pStyle w:val="Style_2"/>
        <w:widowControl w:val="1"/>
        <w:tabs>
          <w:tab w:leader="none" w:pos="567" w:val="left"/>
        </w:tabs>
        <w:ind w:firstLine="567" w:left="0"/>
        <w:jc w:val="both"/>
        <w:rPr>
          <w:rFonts w:ascii="Times New Roman" w:hAnsi="Times New Roman"/>
          <w:b w:val="1"/>
        </w:rPr>
      </w:pPr>
      <w:r>
        <w:rPr>
          <w:rFonts w:ascii="Times New Roman" w:hAnsi="Times New Roman"/>
          <w:b w:val="1"/>
        </w:rPr>
        <w:t>2.</w:t>
      </w:r>
      <w:r>
        <w:rPr>
          <w:rFonts w:ascii="Times New Roman" w:hAnsi="Times New Roman"/>
          <w:b w:val="1"/>
        </w:rPr>
        <w:t xml:space="preserve">3. </w:t>
      </w:r>
      <w:r>
        <w:rPr>
          <w:rFonts w:ascii="Times New Roman" w:hAnsi="Times New Roman"/>
          <w:b w:val="1"/>
        </w:rPr>
        <w:t>ЦЕДЕНТ</w:t>
      </w:r>
      <w:r>
        <w:rPr>
          <w:rFonts w:ascii="Times New Roman" w:hAnsi="Times New Roman"/>
          <w:b w:val="1"/>
        </w:rPr>
        <w:t xml:space="preserve"> </w:t>
      </w:r>
      <w:r>
        <w:rPr>
          <w:rFonts w:ascii="Times New Roman" w:hAnsi="Times New Roman"/>
        </w:rPr>
        <w:t>имеет право:</w:t>
      </w:r>
    </w:p>
    <w:p w14:paraId="86000000">
      <w:pPr>
        <w:pStyle w:val="Style_2"/>
        <w:widowControl w:val="1"/>
        <w:ind w:firstLine="567" w:left="0"/>
        <w:jc w:val="both"/>
        <w:rPr>
          <w:rFonts w:ascii="Times New Roman" w:hAnsi="Times New Roman"/>
          <w:b w:val="1"/>
        </w:rPr>
      </w:pPr>
      <w:r>
        <w:rPr>
          <w:rFonts w:ascii="Times New Roman" w:hAnsi="Times New Roman"/>
          <w:b w:val="1"/>
        </w:rPr>
        <w:t>2.3</w:t>
      </w:r>
      <w:r>
        <w:rPr>
          <w:rFonts w:ascii="Times New Roman" w:hAnsi="Times New Roman"/>
          <w:b w:val="1"/>
        </w:rPr>
        <w:t>.1.</w:t>
      </w:r>
      <w:r>
        <w:rPr>
          <w:rFonts w:ascii="Times New Roman" w:hAnsi="Times New Roman"/>
        </w:rPr>
        <w:t xml:space="preserve"> </w:t>
      </w:r>
      <w:r>
        <w:rPr>
          <w:rFonts w:ascii="Times New Roman" w:hAnsi="Times New Roman"/>
        </w:rPr>
        <w:t xml:space="preserve">Требовать от </w:t>
      </w:r>
      <w:r>
        <w:rPr>
          <w:rFonts w:ascii="Times New Roman" w:hAnsi="Times New Roman"/>
          <w:b w:val="1"/>
        </w:rPr>
        <w:t>ЦЕССИОНАРИЯ</w:t>
      </w:r>
      <w:r>
        <w:rPr>
          <w:rFonts w:ascii="Times New Roman" w:hAnsi="Times New Roman"/>
        </w:rPr>
        <w:t xml:space="preserve"> надлежащего исполнения обязательств по оплате уступаемых </w:t>
      </w:r>
      <w:r>
        <w:rPr>
          <w:rFonts w:ascii="Times New Roman" w:hAnsi="Times New Roman"/>
        </w:rPr>
        <w:t>П</w:t>
      </w:r>
      <w:r>
        <w:rPr>
          <w:rFonts w:ascii="Times New Roman" w:hAnsi="Times New Roman"/>
        </w:rPr>
        <w:t>рав (требований) в соответствии с условиями настоящего Договора</w:t>
      </w:r>
      <w:r>
        <w:rPr>
          <w:rFonts w:ascii="Times New Roman" w:hAnsi="Times New Roman"/>
        </w:rPr>
        <w:t>.</w:t>
      </w:r>
    </w:p>
    <w:p w14:paraId="87000000">
      <w:pPr>
        <w:pStyle w:val="Style_2"/>
        <w:widowControl w:val="1"/>
        <w:tabs>
          <w:tab w:leader="none" w:pos="567" w:val="left"/>
        </w:tabs>
        <w:ind w:firstLine="567" w:left="0"/>
        <w:jc w:val="both"/>
        <w:rPr>
          <w:rFonts w:ascii="Times New Roman" w:hAnsi="Times New Roman"/>
          <w:b w:val="1"/>
        </w:rPr>
      </w:pPr>
      <w:r>
        <w:rPr>
          <w:rFonts w:ascii="Times New Roman" w:hAnsi="Times New Roman"/>
          <w:b w:val="1"/>
        </w:rPr>
        <w:t xml:space="preserve">2.4. </w:t>
      </w:r>
      <w:r>
        <w:rPr>
          <w:rFonts w:ascii="Times New Roman" w:hAnsi="Times New Roman"/>
          <w:b w:val="1"/>
        </w:rPr>
        <w:t>ЦЕССИОНАРИЙ</w:t>
      </w:r>
      <w:r>
        <w:rPr>
          <w:rFonts w:ascii="Times New Roman" w:hAnsi="Times New Roman"/>
          <w:b w:val="1"/>
        </w:rPr>
        <w:t xml:space="preserve"> </w:t>
      </w:r>
      <w:r>
        <w:rPr>
          <w:rFonts w:ascii="Times New Roman" w:hAnsi="Times New Roman"/>
        </w:rPr>
        <w:t>имеет право:</w:t>
      </w:r>
    </w:p>
    <w:p w14:paraId="88000000">
      <w:pPr>
        <w:pStyle w:val="Style_2"/>
        <w:widowControl w:val="1"/>
        <w:tabs>
          <w:tab w:leader="none" w:pos="567" w:val="left"/>
        </w:tabs>
        <w:ind w:firstLine="567" w:left="0"/>
        <w:jc w:val="both"/>
        <w:rPr>
          <w:rFonts w:ascii="Times New Roman" w:hAnsi="Times New Roman"/>
        </w:rPr>
      </w:pPr>
      <w:r>
        <w:rPr>
          <w:rFonts w:ascii="Times New Roman" w:hAnsi="Times New Roman"/>
          <w:b w:val="1"/>
        </w:rPr>
        <w:t>2.4.1.</w:t>
      </w:r>
      <w:r>
        <w:rPr>
          <w:rFonts w:ascii="Times New Roman" w:hAnsi="Times New Roman"/>
        </w:rPr>
        <w:t xml:space="preserve"> </w:t>
      </w:r>
      <w:r>
        <w:rPr>
          <w:rFonts w:ascii="Times New Roman" w:hAnsi="Times New Roman"/>
        </w:rPr>
        <w:t xml:space="preserve">Требовать от </w:t>
      </w:r>
      <w:r>
        <w:rPr>
          <w:rFonts w:ascii="Times New Roman" w:hAnsi="Times New Roman"/>
          <w:b w:val="1"/>
        </w:rPr>
        <w:t>ЦЕДЕНТА</w:t>
      </w:r>
      <w:r>
        <w:rPr>
          <w:rFonts w:ascii="Times New Roman" w:hAnsi="Times New Roman"/>
        </w:rPr>
        <w:t xml:space="preserve"> передач</w:t>
      </w:r>
      <w:r>
        <w:rPr>
          <w:rFonts w:ascii="Times New Roman" w:hAnsi="Times New Roman"/>
        </w:rPr>
        <w:t>и документов, указанных в п.2.1</w:t>
      </w:r>
      <w:r>
        <w:rPr>
          <w:rFonts w:ascii="Times New Roman" w:hAnsi="Times New Roman"/>
        </w:rPr>
        <w:t>.2.</w:t>
      </w:r>
      <w:r>
        <w:rPr>
          <w:rFonts w:ascii="Times New Roman" w:hAnsi="Times New Roman"/>
        </w:rPr>
        <w:t xml:space="preserve"> настоящего Догово</w:t>
      </w:r>
      <w:r>
        <w:rPr>
          <w:rFonts w:ascii="Times New Roman" w:hAnsi="Times New Roman"/>
        </w:rPr>
        <w:t>ра, в срок, установленный п.2.1</w:t>
      </w:r>
      <w:r>
        <w:rPr>
          <w:rFonts w:ascii="Times New Roman" w:hAnsi="Times New Roman"/>
        </w:rPr>
        <w:t xml:space="preserve"> Договора</w:t>
      </w:r>
      <w:r>
        <w:rPr>
          <w:rFonts w:ascii="Times New Roman" w:hAnsi="Times New Roman"/>
        </w:rPr>
        <w:t>,</w:t>
      </w:r>
      <w:r>
        <w:rPr>
          <w:rFonts w:ascii="Times New Roman" w:hAnsi="Times New Roman"/>
        </w:rPr>
        <w:t xml:space="preserve"> при условии надлежащего исполнения </w:t>
      </w:r>
      <w:r>
        <w:rPr>
          <w:rFonts w:ascii="Times New Roman" w:hAnsi="Times New Roman"/>
          <w:b w:val="1"/>
        </w:rPr>
        <w:t>ЦЕССИОНАРИЕМ</w:t>
      </w:r>
      <w:r>
        <w:rPr>
          <w:rFonts w:ascii="Times New Roman" w:hAnsi="Times New Roman"/>
        </w:rPr>
        <w:t xml:space="preserve"> об</w:t>
      </w:r>
      <w:r>
        <w:rPr>
          <w:rFonts w:ascii="Times New Roman" w:hAnsi="Times New Roman"/>
        </w:rPr>
        <w:t>язательств, установленных п.2.2</w:t>
      </w:r>
      <w:r>
        <w:rPr>
          <w:rFonts w:ascii="Times New Roman" w:hAnsi="Times New Roman"/>
        </w:rPr>
        <w:t xml:space="preserve"> Договора.</w:t>
      </w:r>
    </w:p>
    <w:p w14:paraId="89000000">
      <w:pPr>
        <w:ind w:firstLine="567" w:left="0"/>
        <w:jc w:val="both"/>
        <w:rPr>
          <w:sz w:val="20"/>
        </w:rPr>
      </w:pPr>
      <w:r>
        <w:rPr>
          <w:b w:val="1"/>
          <w:sz w:val="20"/>
        </w:rPr>
        <w:t>2.5</w:t>
      </w:r>
      <w:r>
        <w:rPr>
          <w:b w:val="1"/>
          <w:sz w:val="20"/>
        </w:rPr>
        <w:t>.</w:t>
      </w:r>
      <w:r>
        <w:rPr>
          <w:sz w:val="20"/>
        </w:rPr>
        <w:t xml:space="preserve"> </w:t>
      </w:r>
      <w:r>
        <w:rPr>
          <w:sz w:val="20"/>
        </w:rPr>
        <w:t xml:space="preserve">По передаваемым в соответствии с настоящим Договором правам (требованиям), в отношении которых на Дату перехода прав осуществляется судебное производство или исполнительное производство, либо включённым в соответствии с законодательством о несостоятельности (банкротстве) в реестры требований конкурсных кредиторов, </w:t>
      </w:r>
      <w:r>
        <w:rPr>
          <w:sz w:val="20"/>
        </w:rPr>
        <w:t xml:space="preserve">настоящим </w:t>
      </w:r>
      <w:r>
        <w:rPr>
          <w:b w:val="1"/>
          <w:sz w:val="20"/>
        </w:rPr>
        <w:t>ЦЕДЕНТ</w:t>
      </w:r>
      <w:r>
        <w:rPr>
          <w:sz w:val="20"/>
        </w:rPr>
        <w:t xml:space="preserve"> </w:t>
      </w:r>
      <w:r>
        <w:rPr>
          <w:sz w:val="20"/>
        </w:rPr>
        <w:t>выражает согласие на</w:t>
      </w:r>
      <w:r>
        <w:rPr>
          <w:sz w:val="20"/>
        </w:rPr>
        <w:t xml:space="preserve"> </w:t>
      </w:r>
      <w:r>
        <w:rPr>
          <w:sz w:val="20"/>
        </w:rPr>
        <w:t xml:space="preserve">процессуальное правопреемство в порядке, установленном законодательством Российской Федерации. Настоящий Договор является необходимым и достаточным основанием для замены </w:t>
      </w:r>
      <w:r>
        <w:rPr>
          <w:b w:val="1"/>
          <w:sz w:val="20"/>
        </w:rPr>
        <w:t>ЦЕДЕНТА</w:t>
      </w:r>
      <w:r>
        <w:rPr>
          <w:sz w:val="20"/>
        </w:rPr>
        <w:t>, являющимся лицом, участвующим в деле, в рамках судебных производств, либо стороной в рамках исполнительных производствах, либо конкурсным кредитором в рамках процедур банкротства, которые связаны с передаваемыми Правами (требованиями) по Договору.</w:t>
      </w:r>
    </w:p>
    <w:p w14:paraId="8A000000">
      <w:pPr>
        <w:pStyle w:val="Style_2"/>
        <w:widowControl w:val="1"/>
        <w:ind w:firstLine="567" w:left="0"/>
        <w:jc w:val="both"/>
        <w:rPr>
          <w:rFonts w:ascii="Times New Roman" w:hAnsi="Times New Roman"/>
        </w:rPr>
      </w:pPr>
    </w:p>
    <w:p w14:paraId="8B000000">
      <w:pPr>
        <w:pStyle w:val="Style_2"/>
        <w:widowControl w:val="1"/>
        <w:ind w:firstLine="0" w:left="0"/>
        <w:jc w:val="both"/>
        <w:rPr>
          <w:rFonts w:ascii="Times New Roman" w:hAnsi="Times New Roman"/>
        </w:rPr>
      </w:pPr>
    </w:p>
    <w:p w14:paraId="8C000000">
      <w:pPr>
        <w:pStyle w:val="Style_2"/>
        <w:widowControl w:val="1"/>
        <w:ind w:firstLine="0" w:left="0"/>
        <w:jc w:val="center"/>
        <w:rPr>
          <w:rFonts w:ascii="Times New Roman" w:hAnsi="Times New Roman"/>
          <w:b w:val="1"/>
        </w:rPr>
      </w:pPr>
      <w:r>
        <w:rPr>
          <w:rFonts w:ascii="Times New Roman" w:hAnsi="Times New Roman"/>
          <w:b w:val="1"/>
        </w:rPr>
        <w:t xml:space="preserve">3. </w:t>
      </w:r>
      <w:r>
        <w:rPr>
          <w:rFonts w:ascii="Times New Roman" w:hAnsi="Times New Roman"/>
          <w:b w:val="1"/>
        </w:rPr>
        <w:t>ОТВЕТСТВЕННОСТЬ СТОРОН</w:t>
      </w:r>
    </w:p>
    <w:p w14:paraId="8D000000">
      <w:pPr>
        <w:pStyle w:val="Style_2"/>
        <w:widowControl w:val="1"/>
        <w:ind w:firstLine="0" w:left="0"/>
        <w:jc w:val="center"/>
        <w:rPr>
          <w:rFonts w:ascii="Times New Roman" w:hAnsi="Times New Roman"/>
          <w:b w:val="1"/>
        </w:rPr>
      </w:pPr>
    </w:p>
    <w:p w14:paraId="8E000000">
      <w:pPr>
        <w:pStyle w:val="Style_2"/>
        <w:widowControl w:val="1"/>
        <w:numPr>
          <w:ilvl w:val="1"/>
          <w:numId w:val="8"/>
        </w:numPr>
        <w:tabs>
          <w:tab w:leader="none" w:pos="426" w:val="left"/>
        </w:tabs>
        <w:ind w:firstLine="567" w:left="0"/>
        <w:jc w:val="both"/>
        <w:rPr>
          <w:rFonts w:ascii="Times New Roman" w:hAnsi="Times New Roman"/>
        </w:rPr>
      </w:pPr>
      <w:r>
        <w:rPr>
          <w:rFonts w:ascii="Times New Roman" w:hAnsi="Times New Roman"/>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w:t>
      </w:r>
      <w:r>
        <w:rPr>
          <w:rFonts w:ascii="Times New Roman" w:hAnsi="Times New Roman"/>
        </w:rPr>
        <w:t xml:space="preserve">оссийской </w:t>
      </w:r>
      <w:r>
        <w:rPr>
          <w:rFonts w:ascii="Times New Roman" w:hAnsi="Times New Roman"/>
        </w:rPr>
        <w:t>Ф</w:t>
      </w:r>
      <w:r>
        <w:rPr>
          <w:rFonts w:ascii="Times New Roman" w:hAnsi="Times New Roman"/>
        </w:rPr>
        <w:t>едерации</w:t>
      </w:r>
      <w:r>
        <w:rPr>
          <w:rFonts w:ascii="Times New Roman" w:hAnsi="Times New Roman"/>
        </w:rPr>
        <w:t>.</w:t>
      </w:r>
    </w:p>
    <w:p w14:paraId="8F000000">
      <w:pPr>
        <w:pStyle w:val="Style_2"/>
        <w:widowControl w:val="1"/>
        <w:numPr>
          <w:ilvl w:val="1"/>
          <w:numId w:val="8"/>
        </w:numPr>
        <w:tabs>
          <w:tab w:leader="none" w:pos="426" w:val="left"/>
        </w:tabs>
        <w:ind w:firstLine="567" w:left="0"/>
        <w:jc w:val="both"/>
        <w:rPr>
          <w:rFonts w:ascii="Times New Roman" w:hAnsi="Times New Roman"/>
        </w:rPr>
      </w:pPr>
      <w:r>
        <w:rPr>
          <w:rFonts w:ascii="Times New Roman" w:hAnsi="Times New Roman"/>
        </w:rPr>
        <w:t xml:space="preserve">В случае неисполнения или ненадлежащего исполнения, любого уклонения </w:t>
      </w:r>
      <w:r>
        <w:rPr>
          <w:rFonts w:ascii="Times New Roman" w:hAnsi="Times New Roman"/>
          <w:b w:val="1"/>
        </w:rPr>
        <w:t>ЦЕССИОНАРИЕМ</w:t>
      </w:r>
      <w:r>
        <w:rPr>
          <w:rFonts w:ascii="Times New Roman" w:hAnsi="Times New Roman"/>
        </w:rPr>
        <w:t xml:space="preserve"> от исполнения своих обязанностей по оплате Цены уступки в порядке и на условиях, предусмотренных Разделом 2 настоящего Договора, </w:t>
      </w:r>
      <w:r>
        <w:rPr>
          <w:rFonts w:ascii="Times New Roman" w:hAnsi="Times New Roman"/>
          <w:b w:val="1"/>
        </w:rPr>
        <w:t>ЦЕДЕНТ</w:t>
      </w:r>
      <w:r>
        <w:rPr>
          <w:rFonts w:ascii="Times New Roman" w:hAnsi="Times New Roman"/>
        </w:rPr>
        <w:t xml:space="preserve"> вправе потребовать от </w:t>
      </w:r>
      <w:r>
        <w:rPr>
          <w:rFonts w:ascii="Times New Roman" w:hAnsi="Times New Roman"/>
          <w:b w:val="1"/>
        </w:rPr>
        <w:t>ЦЕССИОНАРИЯ</w:t>
      </w:r>
      <w:r>
        <w:rPr>
          <w:rFonts w:ascii="Times New Roman" w:hAnsi="Times New Roman"/>
        </w:rPr>
        <w:t xml:space="preserve"> уплаты неустойки в размере 0,1% от Цены уступки (без учета каких-либо применимых корректировок), но в любом случае не менее 10 000 (Десяти тысяч) рублей за каждые сутки просрочки.</w:t>
      </w:r>
    </w:p>
    <w:p w14:paraId="90000000">
      <w:pPr>
        <w:numPr>
          <w:ilvl w:val="1"/>
          <w:numId w:val="8"/>
        </w:numPr>
        <w:tabs>
          <w:tab w:leader="none" w:pos="426" w:val="left"/>
        </w:tabs>
        <w:ind w:firstLine="567" w:left="0"/>
        <w:jc w:val="both"/>
        <w:rPr>
          <w:sz w:val="20"/>
        </w:rPr>
      </w:pPr>
      <w:r>
        <w:rPr>
          <w:sz w:val="20"/>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Сторона, попавшая под влияние форс-мажорных обстоятельств, обязана уведомить об этом другую Сторону в срок, не превышающий 5 (пяти) календарных дней с даты наступления таких обстоятельств. </w:t>
      </w:r>
    </w:p>
    <w:p w14:paraId="91000000">
      <w:pPr>
        <w:numPr>
          <w:ilvl w:val="1"/>
          <w:numId w:val="8"/>
        </w:numPr>
        <w:tabs>
          <w:tab w:leader="none" w:pos="426" w:val="left"/>
        </w:tabs>
        <w:ind w:firstLine="567" w:left="0"/>
        <w:jc w:val="both"/>
        <w:rPr>
          <w:sz w:val="20"/>
        </w:rPr>
      </w:pPr>
      <w:r>
        <w:rPr>
          <w:sz w:val="20"/>
        </w:rPr>
        <w:t xml:space="preserve">В случае установления недостоверности заверений об обстоятельствах, имеющих значение для заключения или исполнения Договора (Раздел 5 Договора), о чем давшая такие заверения Сторона знала, другая Сторона имеет право требовать от нарушившей Стороны возмещения убытков, причиненных недостоверностью заверений, при этом недостоверность заверений не может являться основанием для отказа одной из Сторон от Договора. </w:t>
      </w:r>
      <w:r>
        <w:rPr>
          <w:b w:val="1"/>
          <w:sz w:val="20"/>
        </w:rPr>
        <w:t>ЦЕДЕНТ</w:t>
      </w:r>
      <w:r>
        <w:rPr>
          <w:sz w:val="20"/>
        </w:rPr>
        <w:t xml:space="preserve"> не несет ответственности перед </w:t>
      </w:r>
      <w:r>
        <w:rPr>
          <w:b w:val="1"/>
          <w:sz w:val="20"/>
        </w:rPr>
        <w:t>ЦЕССИОНАРИЕМ</w:t>
      </w:r>
      <w:r>
        <w:rPr>
          <w:sz w:val="20"/>
        </w:rPr>
        <w:t xml:space="preserve"> за обстоятельства, о которых он предупредил </w:t>
      </w:r>
      <w:r>
        <w:rPr>
          <w:b w:val="1"/>
          <w:sz w:val="20"/>
        </w:rPr>
        <w:t>ЦЕССИОНАРИЯ</w:t>
      </w:r>
      <w:r>
        <w:rPr>
          <w:sz w:val="20"/>
        </w:rPr>
        <w:t xml:space="preserve"> (в том числе путем предоставления </w:t>
      </w:r>
      <w:r>
        <w:rPr>
          <w:b w:val="1"/>
          <w:sz w:val="20"/>
        </w:rPr>
        <w:t>ЦЕДЕНТОМ ЦЕССИОНАРИЮ</w:t>
      </w:r>
      <w:r>
        <w:rPr>
          <w:sz w:val="20"/>
        </w:rPr>
        <w:t xml:space="preserve"> соответствующей информации, документов, содержащих такую информацию путем размещения документов в электронной базе данных (включая базы данных, доступ к которым был предоставлен </w:t>
      </w:r>
      <w:r>
        <w:rPr>
          <w:b w:val="1"/>
          <w:sz w:val="20"/>
        </w:rPr>
        <w:t>ЦЕССИОНАРИЮ</w:t>
      </w:r>
      <w:r>
        <w:rPr>
          <w:sz w:val="20"/>
        </w:rPr>
        <w:t xml:space="preserve"> до подписания Договора), а также в отношении документов и информации, имеющихся в открытом доступе (bankrot.fedresurs.ru, </w:t>
      </w:r>
      <w:r>
        <w:rPr>
          <w:sz w:val="20"/>
        </w:rPr>
        <w:t>arbitr</w:t>
      </w:r>
      <w:r>
        <w:rPr>
          <w:sz w:val="20"/>
        </w:rPr>
        <w:t>.</w:t>
      </w:r>
      <w:r>
        <w:rPr>
          <w:sz w:val="20"/>
        </w:rPr>
        <w:t>ru</w:t>
      </w:r>
      <w:r>
        <w:rPr>
          <w:sz w:val="20"/>
        </w:rPr>
        <w:t>)), в том числе за обстоятельства, относящиеся к дополнительным требованиям, включая требования по правам, обеспечивающим исполнение обязательства, и правам на проценты.</w:t>
      </w:r>
    </w:p>
    <w:p w14:paraId="92000000">
      <w:pPr>
        <w:numPr>
          <w:ilvl w:val="1"/>
          <w:numId w:val="8"/>
        </w:numPr>
        <w:tabs>
          <w:tab w:leader="none" w:pos="426" w:val="left"/>
        </w:tabs>
        <w:ind w:firstLine="567" w:left="0"/>
        <w:jc w:val="both"/>
        <w:rPr>
          <w:sz w:val="20"/>
        </w:rPr>
      </w:pPr>
      <w:r>
        <w:rPr>
          <w:b w:val="1"/>
          <w:sz w:val="20"/>
        </w:rPr>
        <w:t>ЦЕССИОНАРИЙ</w:t>
      </w:r>
      <w:r>
        <w:rPr>
          <w:sz w:val="20"/>
        </w:rPr>
        <w:t xml:space="preserve"> самостоятельно несет ответственность, убытки и расходы, вызванные неполным, ненадлежащим или несв</w:t>
      </w:r>
      <w:r>
        <w:rPr>
          <w:sz w:val="20"/>
        </w:rPr>
        <w:t>оевременным исполнением Должником</w:t>
      </w:r>
      <w:r>
        <w:rPr>
          <w:sz w:val="20"/>
        </w:rPr>
        <w:t xml:space="preserve"> 1 и Должником 2</w:t>
      </w:r>
      <w:r>
        <w:rPr>
          <w:sz w:val="20"/>
        </w:rPr>
        <w:t xml:space="preserve"> своих обязательств по </w:t>
      </w:r>
      <w:r>
        <w:rPr>
          <w:sz w:val="20"/>
        </w:rPr>
        <w:t>договор</w:t>
      </w:r>
      <w:r>
        <w:rPr>
          <w:sz w:val="20"/>
        </w:rPr>
        <w:t>ам и обязательствам, указанным в п.1.1. Договора,</w:t>
      </w:r>
      <w:r>
        <w:rPr>
          <w:sz w:val="20"/>
        </w:rPr>
        <w:t xml:space="preserve"> вследствие неплатежеспособности.</w:t>
      </w:r>
    </w:p>
    <w:p w14:paraId="93000000">
      <w:pPr>
        <w:numPr>
          <w:ilvl w:val="1"/>
          <w:numId w:val="8"/>
        </w:numPr>
        <w:tabs>
          <w:tab w:leader="none" w:pos="426" w:val="left"/>
        </w:tabs>
        <w:ind w:firstLine="567" w:left="0"/>
        <w:jc w:val="both"/>
      </w:pPr>
      <w:r>
        <w:rPr>
          <w:b w:val="1"/>
          <w:sz w:val="20"/>
        </w:rPr>
        <w:t>ЦЕДЕНТ</w:t>
      </w:r>
      <w:r>
        <w:rPr>
          <w:sz w:val="20"/>
        </w:rPr>
        <w:t xml:space="preserve"> не несет ответственности перед </w:t>
      </w:r>
      <w:r>
        <w:rPr>
          <w:b w:val="1"/>
          <w:sz w:val="20"/>
        </w:rPr>
        <w:t>ЦЕССИОНАРИЕМ</w:t>
      </w:r>
      <w:r>
        <w:rPr>
          <w:sz w:val="20"/>
        </w:rPr>
        <w:t xml:space="preserve"> за недействительность переданных ему требований, при условии, что такая недействительность вызвана обстоятельствами, о которых </w:t>
      </w:r>
      <w:r>
        <w:rPr>
          <w:b w:val="1"/>
          <w:sz w:val="20"/>
        </w:rPr>
        <w:t>ЦЕДЕНТ</w:t>
      </w:r>
      <w:r>
        <w:rPr>
          <w:sz w:val="20"/>
        </w:rPr>
        <w:t xml:space="preserve"> не знал или не мог знать, либо о которых он предупредил </w:t>
      </w:r>
      <w:r>
        <w:rPr>
          <w:b w:val="1"/>
          <w:sz w:val="20"/>
        </w:rPr>
        <w:t>ЦЕССИОНАРИЯ</w:t>
      </w:r>
      <w:r>
        <w:rPr>
          <w:sz w:val="20"/>
        </w:rPr>
        <w:t>, в том числе обстоятельствами, относящимися к дополнительным требованиям, включая требования по правам, обеспечивающим исполнение обязательств, и правам на проценты.</w:t>
      </w:r>
    </w:p>
    <w:p w14:paraId="94000000">
      <w:pPr>
        <w:pStyle w:val="Style_2"/>
        <w:widowControl w:val="1"/>
        <w:numPr>
          <w:ilvl w:val="0"/>
          <w:numId w:val="8"/>
        </w:numPr>
        <w:ind/>
        <w:jc w:val="center"/>
        <w:rPr>
          <w:rFonts w:ascii="Times New Roman" w:hAnsi="Times New Roman"/>
          <w:b w:val="1"/>
        </w:rPr>
      </w:pPr>
      <w:r>
        <w:rPr>
          <w:rFonts w:ascii="Times New Roman" w:hAnsi="Times New Roman"/>
          <w:b w:val="1"/>
        </w:rPr>
        <w:t>ПОРЯДОК РАЗРЕШЕНИЯ СПОРОВ</w:t>
      </w:r>
    </w:p>
    <w:p w14:paraId="95000000">
      <w:pPr>
        <w:pStyle w:val="Style_2"/>
        <w:widowControl w:val="1"/>
        <w:ind w:firstLine="0" w:left="360"/>
        <w:rPr>
          <w:rFonts w:ascii="Times New Roman" w:hAnsi="Times New Roman"/>
          <w:b w:val="1"/>
        </w:rPr>
      </w:pPr>
    </w:p>
    <w:p w14:paraId="96000000">
      <w:pPr>
        <w:pStyle w:val="Style_4"/>
        <w:numPr>
          <w:ilvl w:val="1"/>
          <w:numId w:val="8"/>
        </w:numPr>
        <w:tabs>
          <w:tab w:leader="none" w:pos="0" w:val="left"/>
          <w:tab w:leader="none" w:pos="142" w:val="left"/>
          <w:tab w:leader="none" w:pos="426" w:val="left"/>
        </w:tabs>
        <w:ind w:firstLine="567" w:left="0"/>
        <w:jc w:val="both"/>
        <w:rPr>
          <w:rFonts w:ascii="Times New Roman" w:hAnsi="Times New Roman"/>
        </w:rPr>
      </w:pPr>
      <w:r>
        <w:rPr>
          <w:rFonts w:ascii="Times New Roman" w:hAnsi="Times New Roman"/>
        </w:rPr>
        <w:t xml:space="preserve">Требования/Претензии одной из Сторон, связанные с заключением и исполнением настоящего Договора, в том числе вытекающие из факта недействительности Договора полностью или в части, подлежат направлению почтой в адрес другой Стороны в письменном виде по адресам, указанным в разделе «Адреса, банковские реквизиты и подписи Сторон». Срок для рассмотрения Требования/Претензии и ответа по существу составляет 7 (Семь) рабочих дней с момента направления Требования/Претензии. В случае </w:t>
      </w:r>
      <w:r>
        <w:rPr>
          <w:rFonts w:ascii="Times New Roman" w:hAnsi="Times New Roman"/>
        </w:rPr>
        <w:t>не достижения</w:t>
      </w:r>
      <w:r>
        <w:rPr>
          <w:rFonts w:ascii="Times New Roman" w:hAnsi="Times New Roman"/>
        </w:rPr>
        <w:t xml:space="preserve"> соглашения в установленный срок, возникший спор может быть передан на рассмотрение в суд.</w:t>
      </w:r>
    </w:p>
    <w:p w14:paraId="97000000">
      <w:pPr>
        <w:pStyle w:val="Style_4"/>
        <w:numPr>
          <w:ilvl w:val="1"/>
          <w:numId w:val="8"/>
        </w:numPr>
        <w:tabs>
          <w:tab w:leader="none" w:pos="0" w:val="left"/>
          <w:tab w:leader="none" w:pos="426" w:val="left"/>
        </w:tabs>
        <w:ind w:firstLine="567" w:left="0"/>
        <w:jc w:val="both"/>
        <w:rPr>
          <w:rFonts w:ascii="Times New Roman" w:hAnsi="Times New Roman"/>
        </w:rPr>
      </w:pPr>
      <w:r>
        <w:rPr>
          <w:rFonts w:ascii="Times New Roman" w:hAnsi="Times New Roman"/>
        </w:rPr>
        <w:t xml:space="preserve">Неурегулированные Сторонами в досудебном порядке споры и разногласия, указанные в </w:t>
      </w:r>
      <w:r>
        <w:rPr>
          <w:rFonts w:ascii="Times New Roman" w:hAnsi="Times New Roman"/>
        </w:rPr>
        <w:t>пункте 4.1</w:t>
      </w:r>
      <w:r>
        <w:rPr>
          <w:rFonts w:ascii="Times New Roman" w:hAnsi="Times New Roman"/>
        </w:rPr>
        <w:t xml:space="preserve"> настоящего Договора, подлежат рассмотрению </w:t>
      </w:r>
      <w:bookmarkStart w:id="10" w:name="_Hlk159826714"/>
      <w:r>
        <w:rPr>
          <w:rFonts w:ascii="Times New Roman" w:hAnsi="Times New Roman"/>
        </w:rPr>
        <w:t>в Арбитражном суде г</w:t>
      </w:r>
      <w:r>
        <w:rPr>
          <w:rFonts w:ascii="Times New Roman" w:hAnsi="Times New Roman"/>
        </w:rPr>
        <w:t>орода</w:t>
      </w:r>
      <w:r>
        <w:rPr>
          <w:rFonts w:ascii="Times New Roman" w:hAnsi="Times New Roman"/>
        </w:rPr>
        <w:t xml:space="preserve"> Москвы</w:t>
      </w:r>
      <w:r>
        <w:rPr>
          <w:rFonts w:ascii="Times New Roman" w:hAnsi="Times New Roman"/>
        </w:rPr>
        <w:t xml:space="preserve"> </w:t>
      </w:r>
      <w:r>
        <w:rPr>
          <w:rFonts w:ascii="Times New Roman" w:hAnsi="Times New Roman"/>
        </w:rPr>
        <w:t>[</w:t>
      </w:r>
      <w:r>
        <w:rPr>
          <w:rFonts w:ascii="Times New Roman" w:hAnsi="Times New Roman"/>
          <w:b w:val="1"/>
          <w:highlight w:val="green"/>
        </w:rPr>
        <w:t>ВАРИАНТ</w:t>
      </w:r>
      <w:r>
        <w:rPr>
          <w:rFonts w:ascii="Times New Roman" w:hAnsi="Times New Roman"/>
        </w:rPr>
        <w:t xml:space="preserve"> </w:t>
      </w:r>
      <w:r>
        <w:rPr>
          <w:rFonts w:ascii="Times New Roman" w:hAnsi="Times New Roman"/>
        </w:rPr>
        <w:t xml:space="preserve">В районном суде города Москвы по месту нахождения </w:t>
      </w:r>
      <w:r>
        <w:rPr>
          <w:rFonts w:ascii="Times New Roman" w:hAnsi="Times New Roman"/>
          <w:b w:val="1"/>
        </w:rPr>
        <w:t>ЦЕДЕНТА</w:t>
      </w:r>
      <w:r>
        <w:rPr>
          <w:rFonts w:ascii="Times New Roman" w:hAnsi="Times New Roman"/>
          <w:b w:val="1"/>
        </w:rPr>
        <w:t xml:space="preserve"> </w:t>
      </w:r>
      <w:r>
        <w:rPr>
          <w:rFonts w:ascii="Times New Roman" w:hAnsi="Times New Roman"/>
        </w:rPr>
        <w:t>(</w:t>
      </w:r>
      <w:r>
        <w:rPr>
          <w:rFonts w:ascii="Times New Roman" w:hAnsi="Times New Roman"/>
          <w:i w:val="1"/>
        </w:rPr>
        <w:t>если ЦЕССИОНАРИЙ физическое лицо</w:t>
      </w:r>
      <w:r>
        <w:rPr>
          <w:rFonts w:ascii="Times New Roman" w:hAnsi="Times New Roman"/>
        </w:rPr>
        <w:t>)</w:t>
      </w:r>
      <w:bookmarkEnd w:id="10"/>
      <w:r>
        <w:rPr>
          <w:rFonts w:ascii="Times New Roman" w:hAnsi="Times New Roman"/>
        </w:rPr>
        <w:t xml:space="preserve">] </w:t>
      </w:r>
      <w:r>
        <w:rPr>
          <w:rFonts w:ascii="Times New Roman" w:hAnsi="Times New Roman"/>
        </w:rPr>
        <w:t xml:space="preserve">в соответствии с процессуальным правом Российской Федерации. К отношениям Сторон по настоящему </w:t>
      </w:r>
      <w:r>
        <w:rPr>
          <w:rFonts w:ascii="Times New Roman" w:hAnsi="Times New Roman"/>
        </w:rPr>
        <w:t>Д</w:t>
      </w:r>
      <w:r>
        <w:rPr>
          <w:rFonts w:ascii="Times New Roman" w:hAnsi="Times New Roman"/>
        </w:rPr>
        <w:t>оговору применяется материальное право Российской Федерации.</w:t>
      </w:r>
    </w:p>
    <w:p w14:paraId="98000000">
      <w:pPr>
        <w:pStyle w:val="Style_4"/>
        <w:widowControl w:val="1"/>
        <w:ind w:firstLine="360" w:left="0"/>
        <w:jc w:val="both"/>
        <w:rPr>
          <w:rFonts w:ascii="Times New Roman" w:hAnsi="Times New Roman"/>
          <w:b w:val="1"/>
        </w:rPr>
      </w:pPr>
    </w:p>
    <w:p w14:paraId="99000000">
      <w:pPr>
        <w:pStyle w:val="Style_2"/>
        <w:widowControl w:val="1"/>
        <w:numPr>
          <w:ilvl w:val="0"/>
          <w:numId w:val="8"/>
        </w:numPr>
        <w:ind/>
        <w:jc w:val="center"/>
        <w:rPr>
          <w:rFonts w:ascii="Times New Roman" w:hAnsi="Times New Roman"/>
          <w:b w:val="1"/>
        </w:rPr>
      </w:pPr>
      <w:r>
        <w:rPr>
          <w:rFonts w:ascii="Times New Roman" w:hAnsi="Times New Roman"/>
          <w:b w:val="1"/>
        </w:rPr>
        <w:t>ЗАВЕРЕНИЯ ОБ ОБСТОЯТЕЛЬСТВАХ</w:t>
      </w:r>
    </w:p>
    <w:p w14:paraId="9A000000">
      <w:pPr>
        <w:pStyle w:val="Style_2"/>
        <w:widowControl w:val="1"/>
        <w:ind w:firstLine="0" w:left="360"/>
        <w:rPr>
          <w:rFonts w:ascii="Times New Roman" w:hAnsi="Times New Roman"/>
          <w:b w:val="1"/>
        </w:rPr>
      </w:pPr>
    </w:p>
    <w:p w14:paraId="9B000000">
      <w:pPr>
        <w:pStyle w:val="Style_11"/>
        <w:numPr>
          <w:ilvl w:val="1"/>
          <w:numId w:val="8"/>
        </w:numPr>
        <w:tabs>
          <w:tab w:leader="none" w:pos="142" w:val="left"/>
          <w:tab w:leader="none" w:pos="426" w:val="left"/>
        </w:tabs>
        <w:ind w:firstLine="567" w:left="0"/>
        <w:jc w:val="both"/>
        <w:rPr>
          <w:sz w:val="20"/>
        </w:rPr>
      </w:pPr>
      <w:r>
        <w:rPr>
          <w:b w:val="1"/>
          <w:sz w:val="20"/>
        </w:rPr>
        <w:t>ЦЕССИОНАРИЙ</w:t>
      </w:r>
      <w:r>
        <w:rPr>
          <w:sz w:val="20"/>
        </w:rPr>
        <w:t xml:space="preserve"> предоставляет (заявляет) </w:t>
      </w:r>
      <w:r>
        <w:rPr>
          <w:b w:val="1"/>
          <w:sz w:val="20"/>
        </w:rPr>
        <w:t>ЦЕДЕНТУ</w:t>
      </w:r>
      <w:r>
        <w:rPr>
          <w:sz w:val="20"/>
        </w:rPr>
        <w:t xml:space="preserve"> заверения об обстоятельствах, изложенные в п. 5.2 настоящего Договора. </w:t>
      </w:r>
      <w:r>
        <w:rPr>
          <w:b w:val="1"/>
          <w:sz w:val="20"/>
        </w:rPr>
        <w:t>ЦЕССИОНАРИЮ</w:t>
      </w:r>
      <w:r>
        <w:rPr>
          <w:sz w:val="20"/>
        </w:rPr>
        <w:t xml:space="preserve"> известно, что </w:t>
      </w:r>
      <w:r>
        <w:rPr>
          <w:b w:val="1"/>
          <w:sz w:val="20"/>
        </w:rPr>
        <w:t>ЦЕДЕНТ</w:t>
      </w:r>
      <w:r>
        <w:rPr>
          <w:sz w:val="20"/>
        </w:rPr>
        <w:t xml:space="preserve"> заключил Договор, полагаясь на достоверность заверений об обстоятельствах, изложенных в п. 5.2 Договора и имеющих для </w:t>
      </w:r>
      <w:r>
        <w:rPr>
          <w:b w:val="1"/>
          <w:sz w:val="20"/>
        </w:rPr>
        <w:t>ЦЕДЕНТА</w:t>
      </w:r>
      <w:r>
        <w:rPr>
          <w:sz w:val="20"/>
        </w:rPr>
        <w:t xml:space="preserve"> существенное значение по смыслу п. 2 ст. 431.2 ГК РФ. Все заверения об обстоятельствах </w:t>
      </w:r>
      <w:r>
        <w:rPr>
          <w:b w:val="1"/>
          <w:sz w:val="20"/>
        </w:rPr>
        <w:t>ЦЕССИОНАРИЯ</w:t>
      </w:r>
      <w:r>
        <w:rPr>
          <w:sz w:val="20"/>
        </w:rPr>
        <w:t xml:space="preserve">, указанные в п. 5.2 Договора, предоставляются (заявляются) </w:t>
      </w:r>
      <w:r>
        <w:rPr>
          <w:b w:val="1"/>
          <w:sz w:val="20"/>
        </w:rPr>
        <w:t>ЦЕССИОНАРИЕМ</w:t>
      </w:r>
      <w:r>
        <w:rPr>
          <w:sz w:val="20"/>
        </w:rPr>
        <w:t xml:space="preserve"> на дату заключения Договора и считаются сделанными (повторно заявленными) на Дату перехода прав.</w:t>
      </w:r>
    </w:p>
    <w:p w14:paraId="9C000000">
      <w:pPr>
        <w:pStyle w:val="Style_11"/>
        <w:numPr>
          <w:ilvl w:val="1"/>
          <w:numId w:val="8"/>
        </w:numPr>
        <w:tabs>
          <w:tab w:leader="none" w:pos="142" w:val="left"/>
          <w:tab w:leader="none" w:pos="426" w:val="left"/>
        </w:tabs>
        <w:ind w:firstLine="567" w:left="0"/>
        <w:jc w:val="both"/>
        <w:rPr>
          <w:sz w:val="20"/>
        </w:rPr>
      </w:pPr>
      <w:r>
        <w:rPr>
          <w:b w:val="1"/>
          <w:sz w:val="20"/>
        </w:rPr>
        <w:t>ЦЕССИОНАРИЙ</w:t>
      </w:r>
      <w:r>
        <w:rPr>
          <w:sz w:val="20"/>
        </w:rPr>
        <w:t xml:space="preserve"> в соответствии с п. 5.1 настоящего Договора предоставляет (заявляет) </w:t>
      </w:r>
      <w:r>
        <w:rPr>
          <w:b w:val="1"/>
          <w:sz w:val="20"/>
        </w:rPr>
        <w:t>ЦЕДЕНТУ</w:t>
      </w:r>
      <w:r>
        <w:rPr>
          <w:sz w:val="20"/>
        </w:rPr>
        <w:t xml:space="preserve"> следующие заверения об обстоятельствах:</w:t>
      </w:r>
    </w:p>
    <w:p w14:paraId="9D000000">
      <w:pPr>
        <w:pStyle w:val="Style_11"/>
        <w:widowControl w:val="0"/>
        <w:numPr>
          <w:ilvl w:val="2"/>
          <w:numId w:val="8"/>
        </w:numPr>
        <w:tabs>
          <w:tab w:leader="none" w:pos="567" w:val="left"/>
        </w:tabs>
        <w:ind w:firstLine="567" w:left="0"/>
        <w:jc w:val="both"/>
        <w:rPr>
          <w:sz w:val="20"/>
        </w:rPr>
      </w:pPr>
      <w:r>
        <w:rPr>
          <w:b w:val="1"/>
          <w:sz w:val="20"/>
        </w:rPr>
        <w:t>ЦЕССИОНАРИЙ</w:t>
      </w:r>
      <w:r>
        <w:rPr>
          <w:sz w:val="20"/>
        </w:rPr>
        <w:t xml:space="preserve"> действует добросовестно при заключении Договора;</w:t>
      </w:r>
    </w:p>
    <w:p w14:paraId="9E000000">
      <w:pPr>
        <w:pStyle w:val="Style_11"/>
        <w:widowControl w:val="0"/>
        <w:numPr>
          <w:ilvl w:val="2"/>
          <w:numId w:val="8"/>
        </w:numPr>
        <w:tabs>
          <w:tab w:leader="none" w:pos="567" w:val="left"/>
        </w:tabs>
        <w:ind w:firstLine="567" w:left="0"/>
        <w:jc w:val="both"/>
        <w:rPr>
          <w:sz w:val="20"/>
        </w:rPr>
      </w:pPr>
      <w:r>
        <w:rPr>
          <w:b w:val="1"/>
          <w:sz w:val="20"/>
        </w:rPr>
        <w:t>ЦЕССИОНАРИЙ</w:t>
      </w:r>
      <w:r>
        <w:rPr>
          <w:sz w:val="20"/>
        </w:rPr>
        <w:t xml:space="preserve">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9F000000">
      <w:pPr>
        <w:pStyle w:val="Style_11"/>
        <w:widowControl w:val="0"/>
        <w:numPr>
          <w:ilvl w:val="2"/>
          <w:numId w:val="8"/>
        </w:numPr>
        <w:tabs>
          <w:tab w:leader="none" w:pos="567" w:val="left"/>
        </w:tabs>
        <w:ind w:firstLine="567" w:left="0"/>
        <w:jc w:val="both"/>
        <w:rPr>
          <w:sz w:val="20"/>
        </w:rPr>
      </w:pPr>
      <w:r>
        <w:rPr>
          <w:sz w:val="20"/>
        </w:rPr>
        <w:t xml:space="preserve">Отсутствуют обстоятельства, запрещающие </w:t>
      </w:r>
      <w:r>
        <w:rPr>
          <w:b w:val="1"/>
          <w:sz w:val="20"/>
        </w:rPr>
        <w:t>ЦЕССИОНАРИЮ</w:t>
      </w:r>
      <w:r>
        <w:rPr>
          <w:sz w:val="20"/>
        </w:rPr>
        <w:t xml:space="preserve"> приобретать Права (требования);</w:t>
      </w:r>
    </w:p>
    <w:p w14:paraId="A0000000">
      <w:pPr>
        <w:pStyle w:val="Style_11"/>
        <w:widowControl w:val="0"/>
        <w:numPr>
          <w:ilvl w:val="2"/>
          <w:numId w:val="8"/>
        </w:numPr>
        <w:tabs>
          <w:tab w:leader="none" w:pos="567" w:val="left"/>
        </w:tabs>
        <w:ind w:firstLine="567" w:left="0"/>
        <w:jc w:val="both"/>
        <w:rPr>
          <w:sz w:val="20"/>
        </w:rPr>
      </w:pPr>
      <w:r>
        <w:rPr>
          <w:sz w:val="20"/>
        </w:rPr>
        <w:t xml:space="preserve">Обязательства, установленные Договором, являются для </w:t>
      </w:r>
      <w:r>
        <w:rPr>
          <w:b w:val="1"/>
          <w:sz w:val="20"/>
        </w:rPr>
        <w:t>ЦЕССИОНАРИЯ</w:t>
      </w:r>
      <w:r>
        <w:rPr>
          <w:sz w:val="20"/>
        </w:rPr>
        <w:t xml:space="preserve"> действительными, законными и обязательными для исполнения, а в случае неисполнения могут быть исполнены в принудительном порядке;</w:t>
      </w:r>
    </w:p>
    <w:p w14:paraId="A1000000">
      <w:pPr>
        <w:pStyle w:val="Style_11"/>
        <w:widowControl w:val="0"/>
        <w:numPr>
          <w:ilvl w:val="2"/>
          <w:numId w:val="8"/>
        </w:numPr>
        <w:tabs>
          <w:tab w:leader="none" w:pos="567" w:val="left"/>
        </w:tabs>
        <w:ind w:firstLine="567" w:left="0"/>
        <w:jc w:val="both"/>
        <w:rPr>
          <w:sz w:val="20"/>
        </w:rPr>
      </w:pPr>
      <w:r>
        <w:rPr>
          <w:sz w:val="20"/>
        </w:rPr>
        <w:t>Вариант для юридического лица:</w:t>
      </w:r>
      <w:r>
        <w:rPr>
          <w:sz w:val="20"/>
        </w:rPr>
        <w:t xml:space="preserve"> д</w:t>
      </w:r>
      <w:r>
        <w:rPr>
          <w:sz w:val="20"/>
        </w:rPr>
        <w:t>ля заключения и исполнения Договора получены все необходимы</w:t>
      </w:r>
      <w:r>
        <w:rPr>
          <w:sz w:val="20"/>
        </w:rPr>
        <w:t>е</w:t>
      </w:r>
      <w:r>
        <w:rPr>
          <w:sz w:val="20"/>
        </w:rPr>
        <w:t xml:space="preserve"> корпоративные одобрения уполномоченн</w:t>
      </w:r>
      <w:r>
        <w:rPr>
          <w:sz w:val="20"/>
        </w:rPr>
        <w:t>ого</w:t>
      </w:r>
      <w:r>
        <w:rPr>
          <w:sz w:val="20"/>
        </w:rPr>
        <w:t xml:space="preserve"> орган</w:t>
      </w:r>
      <w:r>
        <w:rPr>
          <w:sz w:val="20"/>
        </w:rPr>
        <w:t>а</w:t>
      </w:r>
      <w:r>
        <w:rPr>
          <w:sz w:val="20"/>
        </w:rPr>
        <w:t xml:space="preserve"> </w:t>
      </w:r>
      <w:r>
        <w:rPr>
          <w:b w:val="1"/>
          <w:sz w:val="20"/>
        </w:rPr>
        <w:t>ЦЕССИОНАРИЯ</w:t>
      </w:r>
      <w:r>
        <w:rPr>
          <w:sz w:val="20"/>
        </w:rPr>
        <w:t xml:space="preserve"> на заключение </w:t>
      </w:r>
      <w:r>
        <w:rPr>
          <w:sz w:val="20"/>
        </w:rPr>
        <w:t>настоящего Договора</w:t>
      </w:r>
      <w:r>
        <w:rPr>
          <w:sz w:val="20"/>
        </w:rPr>
        <w:t xml:space="preserve"> по основанию крупности/заинтересованности/наличию внутрикорпоративных ограничений по Уставу </w:t>
      </w:r>
      <w:r>
        <w:rPr>
          <w:b w:val="1"/>
          <w:sz w:val="20"/>
        </w:rPr>
        <w:t>ЦЕССИОНАРИЯ</w:t>
      </w:r>
      <w:r>
        <w:rPr>
          <w:sz w:val="20"/>
        </w:rPr>
        <w:t xml:space="preserve"> (при необходимости)</w:t>
      </w:r>
      <w:r>
        <w:rPr>
          <w:sz w:val="20"/>
        </w:rPr>
        <w:t>;</w:t>
      </w:r>
      <w:r>
        <w:rPr>
          <w:sz w:val="20"/>
        </w:rPr>
        <w:t xml:space="preserve"> </w:t>
      </w:r>
      <w:r>
        <w:rPr>
          <w:sz w:val="20"/>
        </w:rPr>
        <w:t xml:space="preserve"> </w:t>
      </w:r>
    </w:p>
    <w:p w14:paraId="A2000000">
      <w:pPr>
        <w:pStyle w:val="Style_11"/>
        <w:widowControl w:val="0"/>
        <w:tabs>
          <w:tab w:leader="none" w:pos="567" w:val="left"/>
        </w:tabs>
        <w:ind w:firstLine="567" w:left="0"/>
        <w:jc w:val="both"/>
        <w:rPr>
          <w:sz w:val="20"/>
        </w:rPr>
      </w:pPr>
      <w:r>
        <w:rPr>
          <w:sz w:val="20"/>
        </w:rPr>
        <w:t xml:space="preserve">Вариант для физического лица: </w:t>
      </w:r>
      <w:r>
        <w:rPr>
          <w:sz w:val="20"/>
        </w:rPr>
        <w:t>д</w:t>
      </w:r>
      <w:r>
        <w:rPr>
          <w:sz w:val="20"/>
        </w:rPr>
        <w:t>ля заключения и исполнения Договора получены все необходимы</w:t>
      </w:r>
      <w:r>
        <w:rPr>
          <w:sz w:val="20"/>
        </w:rPr>
        <w:t>е</w:t>
      </w:r>
      <w:r>
        <w:rPr>
          <w:sz w:val="20"/>
        </w:rPr>
        <w:t xml:space="preserve"> </w:t>
      </w:r>
      <w:r>
        <w:rPr>
          <w:sz w:val="20"/>
        </w:rPr>
        <w:t>согласия,</w:t>
      </w:r>
      <w:r>
        <w:rPr>
          <w:sz w:val="20"/>
        </w:rPr>
        <w:t xml:space="preserve"> </w:t>
      </w:r>
      <w:r>
        <w:rPr>
          <w:sz w:val="20"/>
        </w:rPr>
        <w:t>если такие согласия требуются в соответствии с законодательством</w:t>
      </w:r>
      <w:r>
        <w:rPr>
          <w:sz w:val="20"/>
        </w:rPr>
        <w:t>;</w:t>
      </w:r>
    </w:p>
    <w:p w14:paraId="A3000000">
      <w:pPr>
        <w:pStyle w:val="Style_11"/>
        <w:widowControl w:val="0"/>
        <w:numPr>
          <w:ilvl w:val="2"/>
          <w:numId w:val="8"/>
        </w:numPr>
        <w:tabs>
          <w:tab w:leader="none" w:pos="567" w:val="left"/>
        </w:tabs>
        <w:ind w:firstLine="567" w:left="0"/>
        <w:jc w:val="both"/>
        <w:rPr>
          <w:sz w:val="20"/>
        </w:rPr>
      </w:pPr>
      <w:r>
        <w:rPr>
          <w:sz w:val="20"/>
        </w:rPr>
        <w:t xml:space="preserve">В отношении </w:t>
      </w:r>
      <w:r>
        <w:rPr>
          <w:b w:val="1"/>
          <w:sz w:val="20"/>
        </w:rPr>
        <w:t>ЦЕССИОНАРИЯ</w:t>
      </w:r>
      <w:r>
        <w:rPr>
          <w:sz w:val="20"/>
        </w:rPr>
        <w:t xml:space="preserve"> не возбуждена процедура несостоятельности (банкротства), ликвидации, а также отсутствуют признаки банкротства. Заключение Договора, а также исполнение обязательств по нему не повлечет за собой возникновение признаков банкротства;</w:t>
      </w:r>
    </w:p>
    <w:p w14:paraId="A4000000">
      <w:pPr>
        <w:pStyle w:val="Style_11"/>
        <w:widowControl w:val="0"/>
        <w:numPr>
          <w:ilvl w:val="2"/>
          <w:numId w:val="8"/>
        </w:numPr>
        <w:tabs>
          <w:tab w:leader="none" w:pos="567" w:val="left"/>
        </w:tabs>
        <w:ind w:firstLine="567" w:left="0"/>
        <w:jc w:val="both"/>
        <w:rPr>
          <w:sz w:val="20"/>
        </w:rPr>
      </w:pPr>
      <w:r>
        <w:rPr>
          <w:sz w:val="20"/>
        </w:rPr>
        <w:t xml:space="preserve">Любая раскрытая </w:t>
      </w:r>
      <w:r>
        <w:rPr>
          <w:b w:val="1"/>
          <w:sz w:val="20"/>
        </w:rPr>
        <w:t>ЦЕССИОНАРИЮ</w:t>
      </w:r>
      <w:r>
        <w:rPr>
          <w:sz w:val="20"/>
        </w:rPr>
        <w:t xml:space="preserve"> в рамках подготовки к Торгам, проведения Торгов, в том числе, но не исключительно, информация из документации Торгов, размещенной </w:t>
      </w:r>
      <w:r>
        <w:rPr>
          <w:sz w:val="20"/>
        </w:rPr>
        <w:t xml:space="preserve">на интернет-сайте организатора торгов </w:t>
      </w:r>
      <w:r>
        <w:rPr>
          <w:sz w:val="20"/>
        </w:rPr>
        <w:fldChar w:fldCharType="begin"/>
      </w:r>
      <w:r>
        <w:rPr>
          <w:sz w:val="20"/>
        </w:rPr>
        <w:instrText>HYPERLINK "http://www.ru-trade24.ru"</w:instrText>
      </w:r>
      <w:r>
        <w:rPr>
          <w:sz w:val="20"/>
        </w:rPr>
        <w:fldChar w:fldCharType="separate"/>
      </w:r>
      <w:r>
        <w:rPr>
          <w:sz w:val="20"/>
        </w:rPr>
        <w:t>www.ru-trade24.</w:t>
      </w:r>
      <w:r>
        <w:rPr>
          <w:sz w:val="20"/>
        </w:rPr>
        <w:t>ru</w:t>
      </w:r>
      <w:r>
        <w:rPr>
          <w:sz w:val="20"/>
        </w:rPr>
        <w:fldChar w:fldCharType="end"/>
      </w:r>
      <w:r>
        <w:t xml:space="preserve"> </w:t>
      </w:r>
      <w:r>
        <w:rPr>
          <w:sz w:val="20"/>
        </w:rPr>
        <w:t xml:space="preserve">и в комнате данных, информация, приведенная в Договоре и приложениях к нему, информация из письма </w:t>
      </w:r>
      <w:r>
        <w:rPr>
          <w:b w:val="1"/>
          <w:sz w:val="20"/>
        </w:rPr>
        <w:t>ЦЕДЕНТА</w:t>
      </w:r>
      <w:r>
        <w:rPr>
          <w:sz w:val="20"/>
        </w:rPr>
        <w:t xml:space="preserve"> в адрес </w:t>
      </w:r>
      <w:r>
        <w:rPr>
          <w:b w:val="1"/>
          <w:sz w:val="20"/>
        </w:rPr>
        <w:t>ЦЕССИОНАРИЯ</w:t>
      </w:r>
      <w:r>
        <w:rPr>
          <w:sz w:val="20"/>
        </w:rPr>
        <w:t xml:space="preserve"> о раскрытии информации, переданная </w:t>
      </w:r>
      <w:r>
        <w:rPr>
          <w:b w:val="1"/>
          <w:sz w:val="20"/>
        </w:rPr>
        <w:t>ЦЕССИОНАРИЮ</w:t>
      </w:r>
      <w:r>
        <w:rPr>
          <w:sz w:val="20"/>
        </w:rPr>
        <w:t xml:space="preserve">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w:t>
      </w:r>
      <w:r>
        <w:rPr>
          <w:b w:val="1"/>
          <w:sz w:val="20"/>
        </w:rPr>
        <w:t>ЦЕССИОНАРИЮ</w:t>
      </w:r>
      <w:r>
        <w:rPr>
          <w:sz w:val="20"/>
        </w:rPr>
        <w:t xml:space="preserve"> иным образом информация, считается надлежащим образом раскрытой и предоставленной </w:t>
      </w:r>
      <w:r>
        <w:rPr>
          <w:b w:val="1"/>
          <w:sz w:val="20"/>
        </w:rPr>
        <w:t>ЦЕССИОНАРИЮ</w:t>
      </w:r>
      <w:r>
        <w:rPr>
          <w:sz w:val="20"/>
        </w:rPr>
        <w:t xml:space="preserve"> (далее – «Раскрытая информация»</w:t>
      </w:r>
      <w:r>
        <w:rPr>
          <w:sz w:val="20"/>
        </w:rPr>
        <w:t>).</w:t>
      </w:r>
    </w:p>
    <w:p w14:paraId="A5000000">
      <w:pPr>
        <w:pStyle w:val="Style_11"/>
        <w:widowControl w:val="0"/>
        <w:numPr>
          <w:ilvl w:val="2"/>
          <w:numId w:val="8"/>
        </w:numPr>
        <w:tabs>
          <w:tab w:leader="none" w:pos="567" w:val="left"/>
        </w:tabs>
        <w:ind w:firstLine="567" w:left="0"/>
        <w:jc w:val="both"/>
        <w:rPr>
          <w:sz w:val="20"/>
        </w:rPr>
      </w:pPr>
      <w:r>
        <w:rPr>
          <w:b w:val="1"/>
          <w:sz w:val="20"/>
        </w:rPr>
        <w:t>ЦЕДЕНТ</w:t>
      </w:r>
      <w:r>
        <w:rPr>
          <w:sz w:val="20"/>
        </w:rPr>
        <w:t xml:space="preserve"> до заключения Договора раскрыл </w:t>
      </w:r>
      <w:r>
        <w:rPr>
          <w:b w:val="1"/>
          <w:sz w:val="20"/>
        </w:rPr>
        <w:t>ЦЕССИОНАРИЮ</w:t>
      </w:r>
      <w:r>
        <w:rPr>
          <w:sz w:val="20"/>
        </w:rPr>
        <w:t xml:space="preserve"> всю известную </w:t>
      </w:r>
      <w:r>
        <w:rPr>
          <w:b w:val="1"/>
          <w:sz w:val="20"/>
        </w:rPr>
        <w:t xml:space="preserve">ЦЕДЕНТУ </w:t>
      </w:r>
      <w:r>
        <w:rPr>
          <w:sz w:val="20"/>
        </w:rPr>
        <w:t xml:space="preserve">информацию относительно состояния Прав (требований); при этом </w:t>
      </w:r>
      <w:r>
        <w:rPr>
          <w:b w:val="1"/>
          <w:sz w:val="20"/>
        </w:rPr>
        <w:t>ЦЕССИОНАРИЙ</w:t>
      </w:r>
      <w:r>
        <w:rPr>
          <w:sz w:val="20"/>
        </w:rPr>
        <w:t xml:space="preserve"> до заключения Договора провел анализ всех необходимых для выявления и оценки возможных рисков </w:t>
      </w:r>
      <w:r>
        <w:rPr>
          <w:b w:val="1"/>
          <w:sz w:val="20"/>
        </w:rPr>
        <w:t>ЦЕССИОНАРИЯ</w:t>
      </w:r>
      <w:r>
        <w:rPr>
          <w:sz w:val="20"/>
        </w:rPr>
        <w:t xml:space="preserve"> и принятия решения о заключении Договора документов. </w:t>
      </w:r>
      <w:r>
        <w:rPr>
          <w:b w:val="1"/>
          <w:sz w:val="20"/>
        </w:rPr>
        <w:t>ЦЕДЕНТ</w:t>
      </w:r>
      <w:r>
        <w:rPr>
          <w:sz w:val="20"/>
        </w:rPr>
        <w:t xml:space="preserve"> предоставил </w:t>
      </w:r>
      <w:r>
        <w:rPr>
          <w:b w:val="1"/>
          <w:sz w:val="20"/>
        </w:rPr>
        <w:t>ЦЕССИОНАРИЮ</w:t>
      </w:r>
      <w:r>
        <w:rPr>
          <w:sz w:val="20"/>
        </w:rPr>
        <w:t xml:space="preserve"> доступ к любой документации и сведениям, имеющим значение для  заключения и исполнения </w:t>
      </w:r>
      <w:r>
        <w:rPr>
          <w:b w:val="1"/>
          <w:sz w:val="20"/>
        </w:rPr>
        <w:t>ЦЕССИОНАРИЕМ</w:t>
      </w:r>
      <w:r>
        <w:rPr>
          <w:sz w:val="20"/>
        </w:rPr>
        <w:t xml:space="preserve"> Договора. Вся указанная в настоящем п. 5.2.8 Договора информация входит в состав Раскрытой информация и является исчерпывающей для </w:t>
      </w:r>
      <w:r>
        <w:rPr>
          <w:b w:val="1"/>
          <w:sz w:val="20"/>
        </w:rPr>
        <w:t>ЦЕССИОНАРИЯ</w:t>
      </w:r>
      <w:r>
        <w:rPr>
          <w:sz w:val="20"/>
        </w:rPr>
        <w:t xml:space="preserve"> для целей принятия решения о заключении и исполнении Договора;</w:t>
      </w:r>
    </w:p>
    <w:p w14:paraId="A6000000">
      <w:pPr>
        <w:pStyle w:val="Style_11"/>
        <w:widowControl w:val="0"/>
        <w:numPr>
          <w:ilvl w:val="2"/>
          <w:numId w:val="8"/>
        </w:numPr>
        <w:tabs>
          <w:tab w:leader="none" w:pos="567" w:val="left"/>
        </w:tabs>
        <w:ind w:firstLine="567" w:left="0"/>
        <w:jc w:val="both"/>
        <w:rPr>
          <w:sz w:val="20"/>
        </w:rPr>
      </w:pPr>
      <w:r>
        <w:rPr>
          <w:b w:val="1"/>
          <w:sz w:val="20"/>
        </w:rPr>
        <w:t>ЦЕССИОНАРИЙ</w:t>
      </w:r>
      <w:r>
        <w:rPr>
          <w:sz w:val="20"/>
        </w:rPr>
        <w:t xml:space="preserve"> подписанием Договора надлежащим образом подтверждает и заверяет, что Цена уступки и условия Договора являются для него приемлемыми, а также что заключение и исполнение Договора не  совершены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p>
    <w:p w14:paraId="A7000000">
      <w:pPr>
        <w:pStyle w:val="Style_11"/>
        <w:widowControl w:val="0"/>
        <w:numPr>
          <w:ilvl w:val="2"/>
          <w:numId w:val="8"/>
        </w:numPr>
        <w:tabs>
          <w:tab w:leader="none" w:pos="567" w:val="left"/>
        </w:tabs>
        <w:ind w:firstLine="567" w:left="0"/>
        <w:jc w:val="both"/>
        <w:rPr>
          <w:sz w:val="20"/>
        </w:rPr>
      </w:pPr>
      <w:r>
        <w:rPr>
          <w:sz w:val="20"/>
        </w:rPr>
        <w:t xml:space="preserve">Настоящим </w:t>
      </w:r>
      <w:r>
        <w:rPr>
          <w:b w:val="1"/>
          <w:sz w:val="20"/>
        </w:rPr>
        <w:t>ЦЕССИОНАРИЙ</w:t>
      </w:r>
      <w:r>
        <w:rPr>
          <w:sz w:val="20"/>
        </w:rPr>
        <w:t xml:space="preserve">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информацией, </w:t>
      </w:r>
      <w:r>
        <w:rPr>
          <w:b w:val="1"/>
          <w:sz w:val="20"/>
        </w:rPr>
        <w:t>ЦЕССИОНАРИЕМ</w:t>
      </w:r>
      <w:r>
        <w:rPr>
          <w:sz w:val="20"/>
        </w:rPr>
        <w:t xml:space="preserve"> выявлены все недостатки и риски, способные оказать влияние на Цену уступки.</w:t>
      </w:r>
    </w:p>
    <w:p w14:paraId="A8000000">
      <w:pPr>
        <w:pStyle w:val="Style_11"/>
        <w:widowControl w:val="0"/>
        <w:numPr>
          <w:ilvl w:val="2"/>
          <w:numId w:val="8"/>
        </w:numPr>
        <w:tabs>
          <w:tab w:leader="none" w:pos="567" w:val="left"/>
        </w:tabs>
        <w:ind w:firstLine="567" w:left="0"/>
        <w:jc w:val="both"/>
        <w:rPr>
          <w:sz w:val="20"/>
        </w:rPr>
      </w:pPr>
      <w:r>
        <w:rPr>
          <w:sz w:val="20"/>
        </w:rPr>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p w14:paraId="A9000000">
      <w:pPr>
        <w:pStyle w:val="Style_11"/>
        <w:widowControl w:val="0"/>
        <w:numPr>
          <w:ilvl w:val="2"/>
          <w:numId w:val="8"/>
        </w:numPr>
        <w:tabs>
          <w:tab w:leader="none" w:pos="567" w:val="left"/>
        </w:tabs>
        <w:ind w:firstLine="567" w:left="0"/>
        <w:jc w:val="both"/>
        <w:rPr>
          <w:sz w:val="20"/>
        </w:rPr>
      </w:pPr>
      <w:r>
        <w:rPr>
          <w:sz w:val="20"/>
        </w:rPr>
        <w:t xml:space="preserve">Заключение и исполнение Договора </w:t>
      </w:r>
      <w:r>
        <w:rPr>
          <w:b w:val="1"/>
          <w:sz w:val="20"/>
        </w:rPr>
        <w:t>ЦЕССИОНАРИЕМ</w:t>
      </w:r>
      <w:r>
        <w:rPr>
          <w:sz w:val="20"/>
        </w:rPr>
        <w:t xml:space="preserve"> не противоречит требованиям личного закона </w:t>
      </w:r>
      <w:r>
        <w:rPr>
          <w:b w:val="1"/>
          <w:sz w:val="20"/>
        </w:rPr>
        <w:t>ЦЕССИОНАРИЯ</w:t>
      </w:r>
      <w:r>
        <w:rPr>
          <w:sz w:val="20"/>
        </w:rPr>
        <w:t xml:space="preserve">, учредительным документам </w:t>
      </w:r>
      <w:r>
        <w:rPr>
          <w:b w:val="1"/>
          <w:sz w:val="20"/>
        </w:rPr>
        <w:t>ЦЕССИОНАРИЯ</w:t>
      </w:r>
      <w:r>
        <w:rPr>
          <w:b w:val="1"/>
          <w:sz w:val="20"/>
        </w:rPr>
        <w:t xml:space="preserve"> </w:t>
      </w:r>
      <w:r>
        <w:rPr>
          <w:i w:val="1"/>
          <w:sz w:val="20"/>
        </w:rPr>
        <w:t>(включается, если ЦЕССИОНАРИЙ – юридическое лицо)</w:t>
      </w:r>
      <w:r>
        <w:rPr>
          <w:b w:val="1"/>
          <w:sz w:val="20"/>
        </w:rPr>
        <w:t xml:space="preserve"> </w:t>
      </w:r>
      <w:r>
        <w:rPr>
          <w:sz w:val="20"/>
        </w:rPr>
        <w:t xml:space="preserve">, каким-либо судебным актам, а также условиям договоров, заключенных </w:t>
      </w:r>
      <w:r>
        <w:rPr>
          <w:b w:val="1"/>
          <w:sz w:val="20"/>
        </w:rPr>
        <w:t>ЦЕССИОНАРИЕМ</w:t>
      </w:r>
      <w:r>
        <w:rPr>
          <w:sz w:val="20"/>
        </w:rPr>
        <w:t xml:space="preserve"> с третьими лицами;</w:t>
      </w:r>
    </w:p>
    <w:p w14:paraId="AA000000">
      <w:pPr>
        <w:pStyle w:val="Style_11"/>
        <w:widowControl w:val="0"/>
        <w:numPr>
          <w:ilvl w:val="2"/>
          <w:numId w:val="8"/>
        </w:numPr>
        <w:tabs>
          <w:tab w:leader="none" w:pos="567" w:val="left"/>
        </w:tabs>
        <w:ind w:firstLine="567" w:left="0"/>
        <w:jc w:val="both"/>
        <w:rPr>
          <w:sz w:val="20"/>
        </w:rPr>
      </w:pPr>
      <w:r>
        <w:rPr>
          <w:b w:val="1"/>
          <w:sz w:val="20"/>
        </w:rPr>
        <w:t>ЦЕССИОНАРИЙ</w:t>
      </w:r>
      <w:r>
        <w:rPr>
          <w:sz w:val="20"/>
        </w:rPr>
        <w:t xml:space="preserve"> не имеет никаких претензий к организации Торгов, выполнению всех применимых норм ст. ст. 447 – 449 ГК РФ в рамках подготовки к Торгам, проведению Торгов, подведению итогов Торгов и заключению сделок по итогам Торгов. </w:t>
      </w:r>
      <w:r>
        <w:rPr>
          <w:b w:val="1"/>
          <w:sz w:val="20"/>
        </w:rPr>
        <w:t>ЦЕССИОНАРИЙ</w:t>
      </w:r>
      <w:r>
        <w:rPr>
          <w:sz w:val="20"/>
        </w:rPr>
        <w:t xml:space="preserve">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в соответствии со ст. 449 ГК РФ</w:t>
      </w:r>
      <w:r>
        <w:rPr>
          <w:sz w:val="20"/>
        </w:rPr>
        <w:t>).</w:t>
      </w:r>
    </w:p>
    <w:p w14:paraId="AB000000">
      <w:pPr>
        <w:pStyle w:val="Style_11"/>
        <w:widowControl w:val="0"/>
        <w:numPr>
          <w:ilvl w:val="2"/>
          <w:numId w:val="8"/>
        </w:numPr>
        <w:tabs>
          <w:tab w:leader="none" w:pos="567" w:val="left"/>
        </w:tabs>
        <w:ind w:firstLine="567" w:left="0"/>
        <w:jc w:val="both"/>
        <w:rPr>
          <w:sz w:val="20"/>
        </w:rPr>
      </w:pPr>
      <w:r>
        <w:rPr>
          <w:sz w:val="20"/>
        </w:rPr>
        <w:t xml:space="preserve">Условия Договора определены по соглашению Сторон, которое было выражено со стороны </w:t>
      </w:r>
      <w:r>
        <w:rPr>
          <w:b w:val="1"/>
          <w:sz w:val="20"/>
        </w:rPr>
        <w:t>ЦЕССИОНАРИЯ</w:t>
      </w:r>
      <w:r>
        <w:rPr>
          <w:sz w:val="20"/>
        </w:rPr>
        <w:t xml:space="preserve"> его действиями, направленными на участие в Торгах и на заключение Договора на условиях, указанных в документации Торгов</w:t>
      </w:r>
      <w:r>
        <w:rPr>
          <w:sz w:val="20"/>
        </w:rPr>
        <w:t>.</w:t>
      </w:r>
    </w:p>
    <w:p w14:paraId="AC000000">
      <w:pPr>
        <w:pStyle w:val="Style_11"/>
        <w:widowControl w:val="0"/>
        <w:numPr>
          <w:ilvl w:val="2"/>
          <w:numId w:val="8"/>
        </w:numPr>
        <w:tabs>
          <w:tab w:leader="none" w:pos="567" w:val="left"/>
        </w:tabs>
        <w:ind w:firstLine="567" w:left="0"/>
        <w:jc w:val="both"/>
        <w:rPr>
          <w:sz w:val="20"/>
        </w:rPr>
      </w:pPr>
      <w:r>
        <w:rPr>
          <w:sz w:val="20"/>
        </w:rPr>
        <w:t xml:space="preserve">Лицо, заключающее (подписывающее) Договор от лица </w:t>
      </w:r>
      <w:r>
        <w:rPr>
          <w:b w:val="1"/>
          <w:sz w:val="20"/>
        </w:rPr>
        <w:t>ЦЕССИОНАРИЯ</w:t>
      </w:r>
      <w:r>
        <w:rPr>
          <w:sz w:val="20"/>
        </w:rPr>
        <w:t>,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 и Дату перехода прав.</w:t>
      </w:r>
    </w:p>
    <w:p w14:paraId="AD000000">
      <w:pPr>
        <w:pStyle w:val="Style_11"/>
        <w:widowControl w:val="0"/>
        <w:numPr>
          <w:ilvl w:val="2"/>
          <w:numId w:val="8"/>
        </w:numPr>
        <w:tabs>
          <w:tab w:leader="none" w:pos="567" w:val="left"/>
        </w:tabs>
        <w:ind w:firstLine="567" w:left="0"/>
        <w:jc w:val="both"/>
        <w:rPr>
          <w:sz w:val="20"/>
        </w:rPr>
      </w:pPr>
      <w:r>
        <w:rPr>
          <w:sz w:val="20"/>
        </w:rPr>
        <w:t xml:space="preserve">У </w:t>
      </w:r>
      <w:r>
        <w:rPr>
          <w:b w:val="1"/>
          <w:sz w:val="20"/>
        </w:rPr>
        <w:t>ЦЕССИОНАРИЯ</w:t>
      </w:r>
      <w:r>
        <w:rPr>
          <w:sz w:val="20"/>
        </w:rPr>
        <w:t xml:space="preserve"> 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 или для изменения/расторжения Договора в судебном порядке, результатом чего может являться невозможность получения </w:t>
      </w:r>
      <w:r>
        <w:rPr>
          <w:b w:val="1"/>
          <w:sz w:val="20"/>
        </w:rPr>
        <w:t>ЦЕДЕНТОМ</w:t>
      </w:r>
      <w:r>
        <w:rPr>
          <w:sz w:val="20"/>
        </w:rPr>
        <w:t xml:space="preserve"> Цены уступки в полном размере.</w:t>
      </w:r>
    </w:p>
    <w:p w14:paraId="AE000000">
      <w:pPr>
        <w:pStyle w:val="Style_11"/>
        <w:numPr>
          <w:ilvl w:val="2"/>
          <w:numId w:val="8"/>
        </w:numPr>
        <w:ind w:firstLine="567" w:left="0"/>
        <w:jc w:val="both"/>
        <w:rPr>
          <w:sz w:val="20"/>
        </w:rPr>
      </w:pPr>
      <w:r>
        <w:rPr>
          <w:sz w:val="20"/>
        </w:rPr>
        <w:t xml:space="preserve">Подписание настоящего Договора полностью удовлетворяет финансовым потребностям </w:t>
      </w:r>
      <w:r>
        <w:rPr>
          <w:b w:val="1"/>
          <w:sz w:val="20"/>
        </w:rPr>
        <w:t>ЦЕССИОНАРИЯ</w:t>
      </w:r>
      <w:r>
        <w:rPr>
          <w:sz w:val="20"/>
        </w:rPr>
        <w:t xml:space="preserve">, его целям и положению. </w:t>
      </w:r>
      <w:r>
        <w:rPr>
          <w:b w:val="1"/>
          <w:sz w:val="20"/>
        </w:rPr>
        <w:t>ЦЕССИОНАРИЙ</w:t>
      </w:r>
      <w:r>
        <w:rPr>
          <w:sz w:val="20"/>
        </w:rPr>
        <w:t xml:space="preserve"> осознает и принимает на себя риск возможного прекращения (полностью или частично) приобретаемых Прав (требований), прекращение (утрата) имущественных прав, входящих в общий объем уступаемых Прав (требований), по обстоятельствам, за которые </w:t>
      </w:r>
      <w:r>
        <w:rPr>
          <w:b w:val="1"/>
          <w:sz w:val="20"/>
        </w:rPr>
        <w:t>ЦЕДЕНТ</w:t>
      </w:r>
      <w:r>
        <w:rPr>
          <w:sz w:val="20"/>
        </w:rPr>
        <w:t xml:space="preserve"> не отвечает, а равно - по обстоятельствам, которые возникли после передачи Прав (требований) по Договору, не влечет за собой для </w:t>
      </w:r>
      <w:r>
        <w:rPr>
          <w:b w:val="1"/>
          <w:sz w:val="20"/>
        </w:rPr>
        <w:t>ЦЕССИОНАРИЯ</w:t>
      </w:r>
      <w:r>
        <w:rPr>
          <w:sz w:val="20"/>
        </w:rPr>
        <w:t xml:space="preserve"> обесценивания оставшихся имущественных прав и/или утрату интереса в их обладании.</w:t>
      </w:r>
    </w:p>
    <w:p w14:paraId="AF000000">
      <w:pPr>
        <w:numPr>
          <w:ilvl w:val="1"/>
          <w:numId w:val="8"/>
        </w:numPr>
        <w:tabs>
          <w:tab w:leader="none" w:pos="604" w:val="left"/>
          <w:tab w:leader="none" w:pos="1276" w:val="left"/>
        </w:tabs>
        <w:ind w:firstLine="567" w:left="0"/>
        <w:jc w:val="both"/>
        <w:rPr>
          <w:sz w:val="20"/>
        </w:rPr>
      </w:pPr>
      <w:bookmarkStart w:id="11" w:name="_Ref51059269"/>
      <w:r>
        <w:rPr>
          <w:b w:val="1"/>
          <w:sz w:val="20"/>
        </w:rPr>
        <w:t>ЦЕДЕНТ</w:t>
      </w:r>
      <w:r>
        <w:rPr>
          <w:sz w:val="20"/>
        </w:rPr>
        <w:t xml:space="preserve"> настоящим предоставляет </w:t>
      </w:r>
      <w:r>
        <w:rPr>
          <w:b w:val="1"/>
          <w:sz w:val="20"/>
        </w:rPr>
        <w:t>ЦЕССИОНАРИЮ</w:t>
      </w:r>
      <w:r>
        <w:rPr>
          <w:sz w:val="20"/>
        </w:rPr>
        <w:t xml:space="preserve"> следующие заверения об обстоятельствах по смыслу ст. 431.2 ГК РФ, изложенные в </w:t>
      </w:r>
      <w:r>
        <w:rPr>
          <w:sz w:val="20"/>
        </w:rPr>
        <w:t>настоящем пункте</w:t>
      </w:r>
      <w:r>
        <w:rPr>
          <w:sz w:val="20"/>
        </w:rPr>
        <w:t xml:space="preserve"> Договора (далее – «</w:t>
      </w:r>
      <w:r>
        <w:rPr>
          <w:b w:val="1"/>
          <w:sz w:val="20"/>
        </w:rPr>
        <w:t>Заверения ЦЕДЕНТА</w:t>
      </w:r>
      <w:r>
        <w:rPr>
          <w:sz w:val="20"/>
        </w:rPr>
        <w:t xml:space="preserve">»). Во избежание сомнений,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w:t>
      </w:r>
      <w:r>
        <w:rPr>
          <w:sz w:val="20"/>
        </w:rPr>
        <w:t>представителями или</w:t>
      </w:r>
      <w:r>
        <w:rPr>
          <w:sz w:val="20"/>
        </w:rPr>
        <w:t xml:space="preserve">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bookmarkEnd w:id="11"/>
    </w:p>
    <w:p w14:paraId="B0000000">
      <w:pPr>
        <w:pStyle w:val="Style_11"/>
        <w:ind w:firstLine="567" w:left="0"/>
        <w:contextualSpacing w:val="0"/>
        <w:jc w:val="both"/>
        <w:rPr>
          <w:sz w:val="20"/>
        </w:rPr>
      </w:pPr>
      <w:r>
        <w:rPr>
          <w:b w:val="1"/>
          <w:sz w:val="20"/>
        </w:rPr>
        <w:t>ЦЕДЕНТ</w:t>
      </w:r>
      <w:r>
        <w:rPr>
          <w:sz w:val="20"/>
        </w:rPr>
        <w:t xml:space="preserve"> предоставляет </w:t>
      </w:r>
      <w:r>
        <w:rPr>
          <w:b w:val="1"/>
          <w:sz w:val="20"/>
        </w:rPr>
        <w:t>ЦЕССИОНАРИЮ</w:t>
      </w:r>
      <w:r>
        <w:rPr>
          <w:sz w:val="20"/>
        </w:rPr>
        <w:t xml:space="preserve"> заверения об обстоятельствах на условиях п.п. 5.</w:t>
      </w:r>
      <w:r>
        <w:rPr>
          <w:sz w:val="20"/>
        </w:rPr>
        <w:t>4</w:t>
      </w:r>
      <w:r>
        <w:rPr>
          <w:sz w:val="20"/>
        </w:rPr>
        <w:t xml:space="preserve"> –  5.6 настоящего Договора, что Права (требования) являются действительными, свободными от требований третьих лиц, под арестом (запрещением) не состоят, не находятся в залоге или ином обременении. Права (требования) не уступлены, не переданы и не обещаны </w:t>
      </w:r>
      <w:r>
        <w:rPr>
          <w:b w:val="1"/>
          <w:sz w:val="20"/>
        </w:rPr>
        <w:t>ЦЕДЕНТОМ</w:t>
      </w:r>
      <w:r>
        <w:rPr>
          <w:sz w:val="20"/>
        </w:rPr>
        <w:t xml:space="preserve"> любому третьему лицу. </w:t>
      </w:r>
      <w:r>
        <w:rPr>
          <w:b w:val="1"/>
          <w:sz w:val="20"/>
        </w:rPr>
        <w:t>ЦЕДЕНТ</w:t>
      </w:r>
      <w:r>
        <w:rPr>
          <w:sz w:val="20"/>
        </w:rPr>
        <w:t xml:space="preserve"> не создал и не допустил возникновения любого другого обременения в отношении Прав (требований).</w:t>
      </w:r>
    </w:p>
    <w:p w14:paraId="B1000000">
      <w:pPr>
        <w:pStyle w:val="Style_11"/>
        <w:numPr>
          <w:ilvl w:val="1"/>
          <w:numId w:val="8"/>
        </w:numPr>
        <w:tabs>
          <w:tab w:leader="none" w:pos="426" w:val="left"/>
        </w:tabs>
        <w:ind w:firstLine="567" w:left="0"/>
        <w:contextualSpacing w:val="0"/>
        <w:jc w:val="both"/>
        <w:rPr>
          <w:sz w:val="20"/>
        </w:rPr>
      </w:pPr>
      <w:r>
        <w:rPr>
          <w:sz w:val="20"/>
        </w:rPr>
        <w:t xml:space="preserve">Стороны согласовали и во избежание сомнений настоящим подтверждают, что в случае недостоверности полностью или в части Заверения </w:t>
      </w:r>
      <w:r>
        <w:rPr>
          <w:b w:val="1"/>
          <w:sz w:val="20"/>
        </w:rPr>
        <w:t>ЦЕДЕНТА</w:t>
      </w:r>
      <w:r>
        <w:rPr>
          <w:sz w:val="20"/>
        </w:rPr>
        <w:t xml:space="preserve">, </w:t>
      </w:r>
      <w:r>
        <w:rPr>
          <w:b w:val="1"/>
          <w:sz w:val="20"/>
        </w:rPr>
        <w:t>ЦЕССИОНАРИЙ</w:t>
      </w:r>
      <w:r>
        <w:rPr>
          <w:sz w:val="20"/>
        </w:rPr>
        <w:t xml:space="preserve"> не имеет права в одностороннем порядке отказаться от Договора в соответствии с п. 2 ст. 431.2 ГК РФ. </w:t>
      </w:r>
    </w:p>
    <w:p w14:paraId="B2000000">
      <w:pPr>
        <w:pStyle w:val="Style_11"/>
        <w:numPr>
          <w:ilvl w:val="1"/>
          <w:numId w:val="8"/>
        </w:numPr>
        <w:tabs>
          <w:tab w:leader="none" w:pos="426" w:val="left"/>
        </w:tabs>
        <w:ind w:firstLine="567" w:left="0"/>
        <w:contextualSpacing w:val="0"/>
        <w:jc w:val="both"/>
        <w:rPr>
          <w:sz w:val="20"/>
        </w:rPr>
      </w:pPr>
      <w:r>
        <w:rPr>
          <w:sz w:val="20"/>
        </w:rPr>
        <w:t xml:space="preserve">Стороны согласовали и настоящим подтверждают, что ничто в Договоре не может быть истолковано как условие или соглашение о возмещении </w:t>
      </w:r>
      <w:r>
        <w:rPr>
          <w:b w:val="1"/>
          <w:sz w:val="20"/>
        </w:rPr>
        <w:t>ЦЕДЕНТОМ</w:t>
      </w:r>
      <w:r>
        <w:rPr>
          <w:sz w:val="20"/>
        </w:rPr>
        <w:t xml:space="preserve"> имущественных потерь </w:t>
      </w:r>
      <w:r>
        <w:rPr>
          <w:b w:val="1"/>
          <w:sz w:val="20"/>
        </w:rPr>
        <w:t>ЦЕССИОНАРИЯ</w:t>
      </w:r>
      <w:r>
        <w:rPr>
          <w:sz w:val="20"/>
        </w:rPr>
        <w:t xml:space="preserve"> по правилам ст. 406.1 ГК РФ. </w:t>
      </w:r>
    </w:p>
    <w:p w14:paraId="B3000000">
      <w:pPr>
        <w:pStyle w:val="Style_11"/>
        <w:numPr>
          <w:ilvl w:val="1"/>
          <w:numId w:val="8"/>
        </w:numPr>
        <w:tabs>
          <w:tab w:leader="none" w:pos="426" w:val="left"/>
        </w:tabs>
        <w:ind w:firstLine="567" w:left="0"/>
        <w:contextualSpacing w:val="0"/>
        <w:jc w:val="both"/>
        <w:rPr>
          <w:sz w:val="20"/>
        </w:rPr>
      </w:pPr>
      <w:r>
        <w:rPr>
          <w:sz w:val="20"/>
        </w:rPr>
        <w:t xml:space="preserve">Заверения </w:t>
      </w:r>
      <w:r>
        <w:rPr>
          <w:b w:val="1"/>
          <w:sz w:val="20"/>
        </w:rPr>
        <w:t>ЦЕДЕНТА</w:t>
      </w:r>
      <w:r>
        <w:rPr>
          <w:sz w:val="20"/>
        </w:rPr>
        <w:t xml:space="preserve"> распространяются только на период с</w:t>
      </w:r>
      <w:r>
        <w:rPr>
          <w:sz w:val="20"/>
        </w:rPr>
        <w:t xml:space="preserve"> </w:t>
      </w:r>
      <w:r>
        <w:rPr>
          <w:sz w:val="20"/>
        </w:rPr>
        <w:t>02</w:t>
      </w:r>
      <w:r>
        <w:rPr>
          <w:sz w:val="20"/>
        </w:rPr>
        <w:t>.0</w:t>
      </w:r>
      <w:r>
        <w:rPr>
          <w:sz w:val="20"/>
        </w:rPr>
        <w:t>7</w:t>
      </w:r>
      <w:r>
        <w:rPr>
          <w:sz w:val="20"/>
        </w:rPr>
        <w:t>.2018 (по Кредитному договору-1, Кредитному договору-2, Кредитному договору-3 и Обеспечительны</w:t>
      </w:r>
      <w:r>
        <w:rPr>
          <w:sz w:val="20"/>
        </w:rPr>
        <w:t>м</w:t>
      </w:r>
      <w:r>
        <w:rPr>
          <w:sz w:val="20"/>
        </w:rPr>
        <w:t xml:space="preserve"> догово</w:t>
      </w:r>
      <w:r>
        <w:rPr>
          <w:sz w:val="20"/>
        </w:rPr>
        <w:t>рам</w:t>
      </w:r>
      <w:r>
        <w:rPr>
          <w:sz w:val="20"/>
        </w:rPr>
        <w:t xml:space="preserve"> к ним)</w:t>
      </w:r>
      <w:r>
        <w:rPr>
          <w:sz w:val="20"/>
        </w:rPr>
        <w:t>,с</w:t>
      </w:r>
      <w:r>
        <w:rPr>
          <w:sz w:val="20"/>
        </w:rPr>
        <w:t xml:space="preserve"> </w:t>
      </w:r>
      <w:r>
        <w:rPr>
          <w:sz w:val="20"/>
        </w:rPr>
        <w:t>2</w:t>
      </w:r>
      <w:r>
        <w:rPr>
          <w:sz w:val="20"/>
        </w:rPr>
        <w:t>7.0</w:t>
      </w:r>
      <w:r>
        <w:rPr>
          <w:sz w:val="20"/>
        </w:rPr>
        <w:t>7</w:t>
      </w:r>
      <w:r>
        <w:rPr>
          <w:sz w:val="20"/>
        </w:rPr>
        <w:t>.2018 (по Кредитному договору-4 и Обеспечительным договорам к нему)</w:t>
      </w:r>
      <w:r>
        <w:rPr>
          <w:sz w:val="20"/>
        </w:rPr>
        <w:t xml:space="preserve">, </w:t>
      </w:r>
      <w:r>
        <w:rPr>
          <w:sz w:val="20"/>
        </w:rPr>
        <w:t xml:space="preserve">с </w:t>
      </w:r>
      <w:r>
        <w:rPr>
          <w:sz w:val="20"/>
        </w:rPr>
        <w:t>01.10.2021 (по Договору аренды)</w:t>
      </w:r>
      <w:r>
        <w:rPr>
          <w:sz w:val="20"/>
        </w:rPr>
        <w:t xml:space="preserve"> </w:t>
      </w:r>
      <w:r>
        <w:rPr>
          <w:sz w:val="20"/>
        </w:rPr>
        <w:t xml:space="preserve">по Дату перехода прав.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w:t>
      </w:r>
      <w:r>
        <w:rPr>
          <w:b w:val="1"/>
          <w:sz w:val="20"/>
        </w:rPr>
        <w:t>ЦЕДЕНТА</w:t>
      </w:r>
      <w:r>
        <w:rPr>
          <w:sz w:val="20"/>
        </w:rPr>
        <w:t xml:space="preserve"> ни полностью, ни в части, и не могут быть включены в Требование </w:t>
      </w:r>
      <w:r>
        <w:rPr>
          <w:b w:val="1"/>
          <w:sz w:val="20"/>
        </w:rPr>
        <w:t>ЦЕССИОНАРИЯ</w:t>
      </w:r>
      <w:r>
        <w:rPr>
          <w:sz w:val="20"/>
        </w:rPr>
        <w:t xml:space="preserve"> (как определено далее в настоящем Договоре).</w:t>
      </w:r>
    </w:p>
    <w:p w14:paraId="B4000000">
      <w:pPr>
        <w:ind/>
        <w:jc w:val="center"/>
        <w:rPr>
          <w:b w:val="1"/>
          <w:sz w:val="20"/>
        </w:rPr>
      </w:pPr>
    </w:p>
    <w:p w14:paraId="B5000000">
      <w:pPr>
        <w:ind/>
        <w:jc w:val="center"/>
        <w:rPr>
          <w:b w:val="1"/>
          <w:sz w:val="20"/>
        </w:rPr>
      </w:pPr>
      <w:r>
        <w:rPr>
          <w:b w:val="1"/>
          <w:sz w:val="20"/>
        </w:rPr>
        <w:t>6. АНТИКОРРУПЦИОННАЯ ОГОВОРКА</w:t>
      </w:r>
    </w:p>
    <w:p w14:paraId="B6000000">
      <w:pPr>
        <w:ind/>
        <w:jc w:val="center"/>
        <w:rPr>
          <w:sz w:val="20"/>
        </w:rPr>
      </w:pPr>
    </w:p>
    <w:p w14:paraId="B7000000">
      <w:pPr>
        <w:tabs>
          <w:tab w:leader="none" w:pos="426" w:val="left"/>
        </w:tabs>
        <w:ind w:firstLine="567" w:left="0"/>
        <w:jc w:val="both"/>
        <w:rPr>
          <w:sz w:val="20"/>
        </w:rPr>
      </w:pPr>
      <w:r>
        <w:rPr>
          <w:b w:val="1"/>
          <w:sz w:val="20"/>
        </w:rPr>
        <w:t>6</w:t>
      </w:r>
      <w:r>
        <w:rPr>
          <w:b w:val="1"/>
          <w:sz w:val="20"/>
        </w:rPr>
        <w:t>.1.</w:t>
      </w:r>
      <w:r>
        <w:rPr>
          <w:sz w:val="20"/>
        </w:rPr>
        <w:tab/>
      </w:r>
      <w:r>
        <w:rPr>
          <w:sz w:val="20"/>
        </w:rPr>
        <w:t xml:space="preserve">Стороны пришли к соглашению придать для целей настоящего Договора обязательную силу Антикоррупционной политике </w:t>
      </w:r>
      <w:r>
        <w:rPr>
          <w:b w:val="1"/>
          <w:sz w:val="20"/>
        </w:rPr>
        <w:t>ЦЕДЕНТА</w:t>
      </w:r>
      <w:r>
        <w:rPr>
          <w:sz w:val="20"/>
        </w:rPr>
        <w:t xml:space="preserve"> (Банка), размещенной на сайте https://www.trust.ru/anti-corruption_policy_of_the_bank/ и соблюдать ее в процессе заключения и исполнения настоящего Договора.</w:t>
      </w:r>
    </w:p>
    <w:p w14:paraId="B8000000">
      <w:pPr>
        <w:tabs>
          <w:tab w:leader="none" w:pos="426" w:val="left"/>
        </w:tabs>
        <w:ind w:firstLine="567" w:left="0"/>
        <w:jc w:val="both"/>
        <w:rPr>
          <w:sz w:val="20"/>
        </w:rPr>
      </w:pPr>
      <w:r>
        <w:rPr>
          <w:b w:val="1"/>
          <w:sz w:val="20"/>
        </w:rPr>
        <w:t>6</w:t>
      </w:r>
      <w:r>
        <w:rPr>
          <w:b w:val="1"/>
          <w:sz w:val="20"/>
        </w:rPr>
        <w:t>.2.</w:t>
      </w:r>
      <w:r>
        <w:rPr>
          <w:sz w:val="20"/>
        </w:rPr>
        <w:tab/>
      </w:r>
      <w:r>
        <w:rPr>
          <w:sz w:val="20"/>
        </w:rPr>
        <w:t>При исполнении своих обязательств по Договору Стороны гарантируют, что они сами, их аффилированные лица, представители, работники или посредники (далее – «Представители»):</w:t>
      </w:r>
    </w:p>
    <w:p w14:paraId="B9000000">
      <w:pPr>
        <w:ind w:firstLine="567" w:left="0"/>
        <w:jc w:val="both"/>
        <w:rPr>
          <w:sz w:val="20"/>
        </w:rPr>
      </w:pPr>
      <w:r>
        <w:rPr>
          <w:sz w:val="20"/>
        </w:rPr>
        <w:t>•</w:t>
      </w:r>
      <w:r>
        <w:rPr>
          <w:sz w:val="20"/>
        </w:rPr>
        <w:tab/>
      </w:r>
      <w:r>
        <w:rPr>
          <w:sz w:val="20"/>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«Коррупционные нарушения»);</w:t>
      </w:r>
    </w:p>
    <w:p w14:paraId="BA000000">
      <w:pPr>
        <w:ind w:firstLine="567" w:left="0"/>
        <w:jc w:val="both"/>
        <w:rPr>
          <w:sz w:val="20"/>
        </w:rPr>
      </w:pPr>
      <w:r>
        <w:rPr>
          <w:sz w:val="20"/>
        </w:rPr>
        <w:t>•</w:t>
      </w:r>
      <w:r>
        <w:rPr>
          <w:sz w:val="20"/>
        </w:rPr>
        <w:tab/>
      </w:r>
      <w:r>
        <w:rPr>
          <w:sz w:val="20"/>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BB000000">
      <w:pPr>
        <w:tabs>
          <w:tab w:leader="none" w:pos="426" w:val="left"/>
        </w:tabs>
        <w:ind w:firstLine="567" w:left="0"/>
        <w:jc w:val="both"/>
        <w:rPr>
          <w:sz w:val="20"/>
        </w:rPr>
      </w:pPr>
      <w:r>
        <w:rPr>
          <w:b w:val="1"/>
          <w:sz w:val="20"/>
        </w:rPr>
        <w:t>6</w:t>
      </w:r>
      <w:r>
        <w:rPr>
          <w:b w:val="1"/>
          <w:sz w:val="20"/>
        </w:rPr>
        <w:t>.3.</w:t>
      </w:r>
      <w:r>
        <w:rPr>
          <w:sz w:val="20"/>
        </w:rPr>
        <w:tab/>
      </w:r>
      <w:r>
        <w:rPr>
          <w:sz w:val="20"/>
        </w:rPr>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BC000000">
      <w:pPr>
        <w:ind w:firstLine="567" w:left="0"/>
        <w:jc w:val="both"/>
        <w:rPr>
          <w:sz w:val="20"/>
        </w:rPr>
      </w:pPr>
      <w:r>
        <w:rPr>
          <w:sz w:val="20"/>
        </w:rPr>
        <w:t>•</w:t>
      </w:r>
      <w:r>
        <w:rPr>
          <w:sz w:val="20"/>
        </w:rPr>
        <w:tab/>
      </w:r>
      <w:r>
        <w:rPr>
          <w:sz w:val="20"/>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BD000000">
      <w:pPr>
        <w:ind w:firstLine="567" w:left="0"/>
        <w:jc w:val="both"/>
        <w:rPr>
          <w:sz w:val="20"/>
        </w:rPr>
      </w:pPr>
      <w:r>
        <w:rPr>
          <w:sz w:val="20"/>
        </w:rPr>
        <w:t>•</w:t>
      </w:r>
      <w:r>
        <w:rPr>
          <w:sz w:val="20"/>
        </w:rPr>
        <w:tab/>
      </w:r>
      <w:r>
        <w:rPr>
          <w:sz w:val="20"/>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BE000000">
      <w:pPr>
        <w:ind w:firstLine="567" w:left="0"/>
        <w:jc w:val="both"/>
        <w:rPr>
          <w:sz w:val="20"/>
        </w:rPr>
      </w:pPr>
      <w:r>
        <w:rPr>
          <w:b w:val="1"/>
          <w:sz w:val="20"/>
        </w:rPr>
        <w:t>6</w:t>
      </w:r>
      <w:r>
        <w:rPr>
          <w:b w:val="1"/>
          <w:sz w:val="20"/>
        </w:rPr>
        <w:t>.4.</w:t>
      </w:r>
      <w:r>
        <w:rPr>
          <w:sz w:val="20"/>
        </w:rPr>
        <w:tab/>
      </w:r>
      <w:r>
        <w:rPr>
          <w:sz w:val="20"/>
        </w:rPr>
        <w:t>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BF000000">
      <w:pPr>
        <w:ind w:firstLine="567" w:left="0"/>
        <w:jc w:val="both"/>
        <w:rPr>
          <w:sz w:val="20"/>
        </w:rPr>
      </w:pPr>
      <w:r>
        <w:rPr>
          <w:b w:val="1"/>
          <w:sz w:val="20"/>
        </w:rPr>
        <w:t>6</w:t>
      </w:r>
      <w:r>
        <w:rPr>
          <w:b w:val="1"/>
          <w:sz w:val="20"/>
        </w:rPr>
        <w:t>.5.</w:t>
      </w:r>
      <w:r>
        <w:rPr>
          <w:sz w:val="20"/>
        </w:rPr>
        <w:tab/>
      </w:r>
      <w:r>
        <w:rPr>
          <w:sz w:val="20"/>
        </w:rPr>
        <w:t xml:space="preserve">Для целей исполнения настоящей Антикоррупционной оговорки </w:t>
      </w:r>
      <w:r>
        <w:rPr>
          <w:b w:val="1"/>
          <w:sz w:val="20"/>
        </w:rPr>
        <w:t>ЦЕССИОНАРИЙ</w:t>
      </w:r>
      <w:r>
        <w:rPr>
          <w:sz w:val="20"/>
        </w:rPr>
        <w:t xml:space="preserve"> обязуется отвечать на запросы </w:t>
      </w:r>
      <w:r>
        <w:rPr>
          <w:b w:val="1"/>
          <w:sz w:val="20"/>
        </w:rPr>
        <w:t>ЦЕДЕНТА</w:t>
      </w:r>
      <w:r>
        <w:rPr>
          <w:sz w:val="20"/>
        </w:rPr>
        <w:t xml:space="preserve"> в срок не позднее 10 (Десять) рабочих дней, если более короткий срок не обозначен и не обоснован </w:t>
      </w:r>
      <w:r>
        <w:rPr>
          <w:b w:val="1"/>
          <w:sz w:val="20"/>
        </w:rPr>
        <w:t>ЦЕДЕНТОМ</w:t>
      </w:r>
      <w:r>
        <w:rPr>
          <w:sz w:val="20"/>
        </w:rPr>
        <w:t xml:space="preserve"> и/или не следует из существа запроса. Корреспонденция в адрес </w:t>
      </w:r>
      <w:r>
        <w:rPr>
          <w:b w:val="1"/>
          <w:sz w:val="20"/>
        </w:rPr>
        <w:t>ЦЕДЕНТА</w:t>
      </w:r>
      <w:r>
        <w:rPr>
          <w:sz w:val="20"/>
        </w:rPr>
        <w:t xml:space="preserve"> направляется в соответствии с порядком направления юридически значимых сообщений и уведомлений, установленным настоящим Договором. Во избежание сомнений в случае, если запрос был направлен </w:t>
      </w:r>
      <w:r>
        <w:rPr>
          <w:b w:val="1"/>
          <w:sz w:val="20"/>
        </w:rPr>
        <w:t>ЦЕССИОНАРИЮ</w:t>
      </w:r>
      <w:r>
        <w:rPr>
          <w:sz w:val="20"/>
        </w:rPr>
        <w:t xml:space="preserve"> от </w:t>
      </w:r>
      <w:r>
        <w:rPr>
          <w:b w:val="1"/>
          <w:sz w:val="20"/>
        </w:rPr>
        <w:t>ЦЕДЕНТА</w:t>
      </w:r>
      <w:r>
        <w:rPr>
          <w:sz w:val="20"/>
        </w:rPr>
        <w:t xml:space="preserve">, то </w:t>
      </w:r>
      <w:r>
        <w:rPr>
          <w:b w:val="1"/>
          <w:sz w:val="20"/>
        </w:rPr>
        <w:t>ЦЕССИОНАРИЙ</w:t>
      </w:r>
      <w:r>
        <w:rPr>
          <w:sz w:val="20"/>
        </w:rPr>
        <w:t xml:space="preserve"> направляет ответ по адресу, указанному в разделе </w:t>
      </w:r>
      <w:r>
        <w:rPr>
          <w:sz w:val="20"/>
        </w:rPr>
        <w:t>10</w:t>
      </w:r>
      <w:r>
        <w:rPr>
          <w:sz w:val="20"/>
        </w:rPr>
        <w:t xml:space="preserve"> Договора.</w:t>
      </w:r>
    </w:p>
    <w:p w14:paraId="C0000000">
      <w:pPr>
        <w:ind w:firstLine="567" w:left="0"/>
        <w:jc w:val="both"/>
        <w:rPr>
          <w:sz w:val="20"/>
        </w:rPr>
      </w:pPr>
      <w:r>
        <w:rPr>
          <w:b w:val="1"/>
          <w:sz w:val="20"/>
        </w:rPr>
        <w:t>6</w:t>
      </w:r>
      <w:r>
        <w:rPr>
          <w:b w:val="1"/>
          <w:sz w:val="20"/>
        </w:rPr>
        <w:t>.6.</w:t>
      </w:r>
      <w:r>
        <w:rPr>
          <w:sz w:val="20"/>
        </w:rPr>
        <w:tab/>
      </w:r>
      <w:r>
        <w:rPr>
          <w:sz w:val="20"/>
        </w:rPr>
        <w:t xml:space="preserve">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w:t>
      </w:r>
      <w:r>
        <w:rPr>
          <w:b w:val="1"/>
          <w:sz w:val="20"/>
        </w:rPr>
        <w:t>ЦЕДЕНТОМ</w:t>
      </w:r>
      <w:r>
        <w:rPr>
          <w:sz w:val="20"/>
        </w:rPr>
        <w:t xml:space="preserve"> прав по Договору третьим лицам, случаях привлечения </w:t>
      </w:r>
      <w:r>
        <w:rPr>
          <w:b w:val="1"/>
          <w:sz w:val="20"/>
        </w:rPr>
        <w:t>ЦЕДЕНТОМ</w:t>
      </w:r>
      <w:r>
        <w:rPr>
          <w:sz w:val="20"/>
        </w:rPr>
        <w:t xml:space="preserve">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C1000000">
      <w:pPr>
        <w:ind/>
        <w:jc w:val="both"/>
        <w:rPr>
          <w:sz w:val="20"/>
        </w:rPr>
      </w:pPr>
    </w:p>
    <w:p w14:paraId="C2000000">
      <w:pPr>
        <w:ind w:firstLine="0" w:left="708"/>
        <w:jc w:val="center"/>
        <w:rPr>
          <w:b w:val="1"/>
          <w:sz w:val="20"/>
        </w:rPr>
      </w:pPr>
      <w:r>
        <w:rPr>
          <w:b w:val="1"/>
          <w:sz w:val="20"/>
        </w:rPr>
        <w:t>7</w:t>
      </w:r>
      <w:r>
        <w:rPr>
          <w:b w:val="1"/>
          <w:sz w:val="20"/>
        </w:rPr>
        <w:t>. КОНФИДЕНЦИАЛЬНОСТЬ</w:t>
      </w:r>
    </w:p>
    <w:p w14:paraId="C3000000">
      <w:pPr>
        <w:ind w:firstLine="0" w:left="708"/>
        <w:jc w:val="center"/>
        <w:rPr>
          <w:sz w:val="20"/>
        </w:rPr>
      </w:pPr>
    </w:p>
    <w:p w14:paraId="C4000000">
      <w:pPr>
        <w:pStyle w:val="Style_4"/>
        <w:numPr>
          <w:ilvl w:val="1"/>
          <w:numId w:val="9"/>
        </w:numPr>
        <w:tabs>
          <w:tab w:leader="none" w:pos="0" w:val="left"/>
        </w:tabs>
        <w:ind w:firstLine="567" w:left="0"/>
        <w:jc w:val="both"/>
        <w:rPr>
          <w:rFonts w:ascii="Times New Roman" w:hAnsi="Times New Roman"/>
        </w:rPr>
      </w:pPr>
      <w:r>
        <w:rPr>
          <w:rFonts w:ascii="Times New Roman" w:hAnsi="Times New Roman"/>
        </w:rPr>
        <w:t>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Pr>
          <w:rFonts w:ascii="Times New Roman" w:hAnsi="Times New Roman"/>
          <w:b w:val="1"/>
        </w:rPr>
        <w:t>Конфиденциальная информация</w:t>
      </w:r>
      <w:r>
        <w:rPr>
          <w:rFonts w:ascii="Times New Roman" w:hAnsi="Times New Roman"/>
        </w:rPr>
        <w:t>»). Каждая из Сторон обязуется без согласия другой Стороны:</w:t>
      </w:r>
    </w:p>
    <w:p w14:paraId="C5000000">
      <w:pPr>
        <w:pStyle w:val="Style_11"/>
        <w:numPr>
          <w:ilvl w:val="2"/>
          <w:numId w:val="9"/>
        </w:numPr>
        <w:ind w:firstLine="567" w:left="0"/>
        <w:jc w:val="both"/>
        <w:rPr>
          <w:sz w:val="20"/>
        </w:rPr>
      </w:pPr>
      <w:r>
        <w:rPr>
          <w:sz w:val="20"/>
        </w:rPr>
        <w:t>не передавать третьим лицам оригиналы или копии документов, содержащих Конфиденциальную информацию;</w:t>
      </w:r>
    </w:p>
    <w:p w14:paraId="C6000000">
      <w:pPr>
        <w:pStyle w:val="Style_11"/>
        <w:numPr>
          <w:ilvl w:val="2"/>
          <w:numId w:val="9"/>
        </w:numPr>
        <w:ind w:firstLine="567" w:left="0"/>
        <w:jc w:val="both"/>
        <w:rPr>
          <w:sz w:val="20"/>
        </w:rPr>
      </w:pPr>
      <w:r>
        <w:rPr>
          <w:sz w:val="20"/>
        </w:rPr>
        <w:t>не раскрывать и не допускать раскрытие третьим лицам и иным образом не предавать гласности какую-либо Конфиденциальную информацию; а также</w:t>
      </w:r>
    </w:p>
    <w:p w14:paraId="C7000000">
      <w:pPr>
        <w:pStyle w:val="Style_11"/>
        <w:numPr>
          <w:ilvl w:val="2"/>
          <w:numId w:val="9"/>
        </w:numPr>
        <w:ind w:firstLine="567" w:left="0"/>
        <w:jc w:val="both"/>
        <w:rPr>
          <w:sz w:val="20"/>
        </w:rPr>
      </w:pPr>
      <w:r>
        <w:rPr>
          <w:sz w:val="20"/>
        </w:rPr>
        <w:t>не использовать Конфиденциальную информацию для целей, не связанных с исполнением обязательств по настоящему Договору.</w:t>
      </w:r>
    </w:p>
    <w:p w14:paraId="C8000000">
      <w:pPr>
        <w:pStyle w:val="Style_4"/>
        <w:numPr>
          <w:ilvl w:val="1"/>
          <w:numId w:val="9"/>
        </w:numPr>
        <w:tabs>
          <w:tab w:leader="none" w:pos="0" w:val="left"/>
        </w:tabs>
        <w:ind w:firstLine="567" w:left="0"/>
        <w:jc w:val="both"/>
        <w:rPr>
          <w:rFonts w:ascii="Times New Roman" w:hAnsi="Times New Roman"/>
        </w:rPr>
      </w:pPr>
      <w:r>
        <w:rPr>
          <w:rFonts w:ascii="Times New Roman" w:hAnsi="Times New Roman"/>
        </w:rPr>
        <w:t>Обязательство о сохранении конфиденциальн</w:t>
      </w:r>
      <w:r>
        <w:rPr>
          <w:rFonts w:ascii="Times New Roman" w:hAnsi="Times New Roman"/>
        </w:rPr>
        <w:t>ости, предусмотренное в пункте 7</w:t>
      </w:r>
      <w:r>
        <w:rPr>
          <w:rFonts w:ascii="Times New Roman" w:hAnsi="Times New Roman"/>
        </w:rPr>
        <w:t>.1 Договора выше, не распространяется на:</w:t>
      </w:r>
    </w:p>
    <w:p w14:paraId="C9000000">
      <w:pPr>
        <w:pStyle w:val="Style_11"/>
        <w:numPr>
          <w:ilvl w:val="2"/>
          <w:numId w:val="9"/>
        </w:numPr>
        <w:ind w:firstLine="567" w:left="0"/>
        <w:jc w:val="both"/>
        <w:rPr>
          <w:sz w:val="20"/>
        </w:rPr>
      </w:pPr>
      <w:r>
        <w:rPr>
          <w:sz w:val="20"/>
        </w:rPr>
        <w:t>информацию, в законном порядке полученную от третьих лиц;</w:t>
      </w:r>
    </w:p>
    <w:p w14:paraId="CA000000">
      <w:pPr>
        <w:pStyle w:val="Style_11"/>
        <w:numPr>
          <w:ilvl w:val="2"/>
          <w:numId w:val="9"/>
        </w:numPr>
        <w:ind w:firstLine="567" w:left="0"/>
        <w:jc w:val="both"/>
        <w:rPr>
          <w:sz w:val="20"/>
        </w:rPr>
      </w:pPr>
      <w:r>
        <w:rPr>
          <w:sz w:val="20"/>
        </w:rPr>
        <w:t>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CB000000">
      <w:pPr>
        <w:pStyle w:val="Style_11"/>
        <w:numPr>
          <w:ilvl w:val="2"/>
          <w:numId w:val="9"/>
        </w:numPr>
        <w:ind w:firstLine="567" w:left="0"/>
        <w:jc w:val="both"/>
        <w:rPr>
          <w:sz w:val="20"/>
        </w:rPr>
      </w:pPr>
      <w:r>
        <w:rPr>
          <w:sz w:val="20"/>
        </w:rPr>
        <w:t>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CC000000">
      <w:pPr>
        <w:pStyle w:val="Style_11"/>
        <w:numPr>
          <w:ilvl w:val="2"/>
          <w:numId w:val="9"/>
        </w:numPr>
        <w:ind w:firstLine="567" w:left="0"/>
        <w:jc w:val="both"/>
        <w:rPr>
          <w:sz w:val="20"/>
        </w:rPr>
      </w:pPr>
      <w:r>
        <w:rPr>
          <w:sz w:val="20"/>
        </w:rPr>
        <w:t xml:space="preserve">публично доступную информацию (не ставшую публично доступной в результате нарушения положений настоящего Договора раскрывающей Стороной); </w:t>
      </w:r>
    </w:p>
    <w:p w14:paraId="CD000000">
      <w:pPr>
        <w:pStyle w:val="Style_11"/>
        <w:numPr>
          <w:ilvl w:val="2"/>
          <w:numId w:val="9"/>
        </w:numPr>
        <w:ind w:firstLine="567" w:left="0"/>
        <w:jc w:val="both"/>
        <w:rPr>
          <w:sz w:val="20"/>
        </w:rPr>
      </w:pPr>
      <w:r>
        <w:rPr>
          <w:sz w:val="20"/>
        </w:rPr>
        <w:t>любое публичное объявление, сделанное в соо</w:t>
      </w:r>
      <w:r>
        <w:rPr>
          <w:sz w:val="20"/>
        </w:rPr>
        <w:t>тветствии с положениями пункта 7</w:t>
      </w:r>
      <w:r>
        <w:rPr>
          <w:sz w:val="20"/>
        </w:rPr>
        <w:t>.5 Договора.</w:t>
      </w:r>
    </w:p>
    <w:p w14:paraId="CE000000">
      <w:pPr>
        <w:pStyle w:val="Style_4"/>
        <w:numPr>
          <w:ilvl w:val="1"/>
          <w:numId w:val="9"/>
        </w:numPr>
        <w:tabs>
          <w:tab w:leader="none" w:pos="0" w:val="left"/>
        </w:tabs>
        <w:ind w:firstLine="567" w:left="0"/>
        <w:jc w:val="both"/>
        <w:rPr>
          <w:rFonts w:ascii="Times New Roman" w:hAnsi="Times New Roman"/>
        </w:rPr>
      </w:pPr>
      <w:r>
        <w:rPr>
          <w:rFonts w:ascii="Times New Roman" w:hAnsi="Times New Roman"/>
        </w:rPr>
        <w:t>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настоящим Договором.</w:t>
      </w:r>
    </w:p>
    <w:p w14:paraId="CF000000">
      <w:pPr>
        <w:pStyle w:val="Style_4"/>
        <w:numPr>
          <w:ilvl w:val="1"/>
          <w:numId w:val="9"/>
        </w:numPr>
        <w:tabs>
          <w:tab w:leader="none" w:pos="0" w:val="left"/>
        </w:tabs>
        <w:ind w:firstLine="567" w:left="0"/>
        <w:jc w:val="both"/>
        <w:rPr>
          <w:rFonts w:ascii="Times New Roman" w:hAnsi="Times New Roman"/>
        </w:rPr>
      </w:pPr>
      <w:r>
        <w:rPr>
          <w:rFonts w:ascii="Times New Roman" w:hAnsi="Times New Roman"/>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D0000000">
      <w:pPr>
        <w:pStyle w:val="Style_4"/>
        <w:numPr>
          <w:ilvl w:val="1"/>
          <w:numId w:val="9"/>
        </w:numPr>
        <w:tabs>
          <w:tab w:leader="none" w:pos="0" w:val="left"/>
        </w:tabs>
        <w:ind w:firstLine="567" w:left="0"/>
        <w:jc w:val="both"/>
        <w:rPr>
          <w:rFonts w:ascii="Times New Roman" w:hAnsi="Times New Roman"/>
        </w:rPr>
      </w:pPr>
      <w:r>
        <w:rPr>
          <w:rFonts w:ascii="Times New Roman" w:hAnsi="Times New Roman"/>
        </w:rPr>
        <w:t>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D1000000">
      <w:pPr>
        <w:ind w:firstLine="708" w:left="0"/>
        <w:rPr>
          <w:b w:val="1"/>
          <w:sz w:val="20"/>
        </w:rPr>
      </w:pPr>
    </w:p>
    <w:p w14:paraId="D2000000">
      <w:pPr>
        <w:ind w:firstLine="708" w:left="0"/>
        <w:rPr>
          <w:b w:val="1"/>
          <w:sz w:val="20"/>
        </w:rPr>
      </w:pPr>
    </w:p>
    <w:p w14:paraId="D3000000">
      <w:pPr>
        <w:numPr>
          <w:ilvl w:val="0"/>
          <w:numId w:val="10"/>
        </w:numPr>
        <w:ind w:hanging="1" w:left="709"/>
        <w:jc w:val="center"/>
        <w:rPr>
          <w:sz w:val="20"/>
        </w:rPr>
      </w:pPr>
      <w:r>
        <w:rPr>
          <w:b w:val="1"/>
          <w:sz w:val="20"/>
        </w:rPr>
        <w:t>ПОРЯДОК ОБМЕНА ИНФОРМАЦИЕЙ И НАПРАВЛЕНИЯ ЮРИДИЧЕСКИ ЗНАЧИМЫХ СООБЩЕНИЙ</w:t>
      </w:r>
    </w:p>
    <w:p w14:paraId="D4000000">
      <w:pPr>
        <w:ind w:firstLine="0" w:left="360"/>
        <w:rPr>
          <w:sz w:val="20"/>
        </w:rPr>
      </w:pPr>
    </w:p>
    <w:p w14:paraId="D5000000">
      <w:pPr>
        <w:pStyle w:val="Style_12"/>
        <w:widowControl w:val="1"/>
        <w:numPr>
          <w:ilvl w:val="1"/>
          <w:numId w:val="10"/>
        </w:numPr>
        <w:ind w:firstLine="567" w:left="0" w:right="113"/>
        <w:jc w:val="both"/>
        <w:rPr>
          <w:rFonts w:ascii="Times New Roman" w:hAnsi="Times New Roman"/>
          <w:sz w:val="20"/>
        </w:rPr>
      </w:pPr>
      <w:bookmarkStart w:id="12" w:name="_Hlk49279560"/>
      <w:bookmarkStart w:id="13" w:name="_Ref49280298"/>
      <w:bookmarkStart w:id="14" w:name="_Hlk53876290"/>
      <w:r>
        <w:rPr>
          <w:rFonts w:ascii="Times New Roman" w:hAnsi="Times New Roman"/>
          <w:sz w:val="20"/>
        </w:rPr>
        <w:t>Юридически значимые 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прекращением настоящего Договора, а также любые иные юридически значимые сообщения (далее – «Уведомления»), должны быть составлены на русском языке.</w:t>
      </w:r>
    </w:p>
    <w:p w14:paraId="D6000000">
      <w:pPr>
        <w:pStyle w:val="Style_12"/>
        <w:widowControl w:val="1"/>
        <w:numPr>
          <w:ilvl w:val="1"/>
          <w:numId w:val="10"/>
        </w:numPr>
        <w:ind w:firstLine="567" w:left="0" w:right="113"/>
        <w:jc w:val="both"/>
        <w:rPr>
          <w:rFonts w:ascii="Times New Roman" w:hAnsi="Times New Roman"/>
          <w:sz w:val="20"/>
        </w:rPr>
      </w:pPr>
      <w:r>
        <w:rPr>
          <w:rFonts w:ascii="Times New Roman" w:hAnsi="Times New Roman"/>
          <w:sz w:val="20"/>
        </w:rPr>
        <w:t xml:space="preserve"> Все Уведомления должны быть доставлены адресату (принимающей Стороне)  </w:t>
      </w:r>
      <w:r>
        <w:rPr>
          <w:rFonts w:ascii="Times New Roman" w:hAnsi="Times New Roman"/>
          <w:sz w:val="20"/>
        </w:rPr>
        <w:t>профессиональной</w:t>
      </w:r>
      <w:r>
        <w:rPr>
          <w:rFonts w:ascii="Times New Roman" w:hAnsi="Times New Roman"/>
          <w:sz w:val="20"/>
        </w:rPr>
        <w:t xml:space="preserve"> </w:t>
      </w:r>
      <w:r>
        <w:rPr>
          <w:rFonts w:ascii="Times New Roman" w:hAnsi="Times New Roman"/>
          <w:sz w:val="20"/>
        </w:rPr>
        <w:t xml:space="preserve">курьерской </w:t>
      </w:r>
      <w:r>
        <w:rPr>
          <w:rFonts w:ascii="Times New Roman" w:hAnsi="Times New Roman"/>
          <w:sz w:val="20"/>
        </w:rPr>
        <w:t xml:space="preserve">службой с обязательным направлением копии такого Уведомления </w:t>
      </w:r>
      <w:r>
        <w:rPr>
          <w:rFonts w:ascii="Times New Roman" w:hAnsi="Times New Roman"/>
          <w:sz w:val="20"/>
        </w:rPr>
        <w:t xml:space="preserve">по электронной почте принимающей Стороны, </w:t>
      </w:r>
      <w:r>
        <w:rPr>
          <w:rFonts w:ascii="Times New Roman" w:hAnsi="Times New Roman"/>
          <w:sz w:val="20"/>
        </w:rPr>
        <w:t>в срок не позднее даты направления Уведомления</w:t>
      </w:r>
      <w:r>
        <w:rPr>
          <w:rFonts w:ascii="Times New Roman" w:hAnsi="Times New Roman"/>
          <w:sz w:val="20"/>
        </w:rPr>
        <w:t xml:space="preserve"> </w:t>
      </w:r>
      <w:r>
        <w:rPr>
          <w:rFonts w:ascii="Times New Roman" w:hAnsi="Times New Roman"/>
          <w:sz w:val="20"/>
        </w:rPr>
        <w:t>профессиональной</w:t>
      </w:r>
      <w:r>
        <w:rPr>
          <w:rFonts w:ascii="Times New Roman" w:hAnsi="Times New Roman"/>
          <w:sz w:val="20"/>
        </w:rPr>
        <w:t xml:space="preserve"> </w:t>
      </w:r>
      <w:r>
        <w:rPr>
          <w:rFonts w:ascii="Times New Roman" w:hAnsi="Times New Roman"/>
          <w:sz w:val="20"/>
        </w:rPr>
        <w:t xml:space="preserve">курьерской </w:t>
      </w:r>
      <w:r>
        <w:rPr>
          <w:rFonts w:ascii="Times New Roman" w:hAnsi="Times New Roman"/>
          <w:sz w:val="20"/>
        </w:rPr>
        <w:t>службой, причем соответствующее Уведомление, несмотря на указанное в п.</w:t>
      </w:r>
      <w:r>
        <w:rPr>
          <w:rFonts w:ascii="Times New Roman" w:hAnsi="Times New Roman"/>
          <w:sz w:val="20"/>
        </w:rPr>
        <w:t xml:space="preserve"> 8</w:t>
      </w:r>
      <w:r>
        <w:rPr>
          <w:rFonts w:ascii="Times New Roman" w:hAnsi="Times New Roman"/>
          <w:sz w:val="20"/>
        </w:rPr>
        <w:t xml:space="preserve">.3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13"/>
      <w:r>
        <w:rPr>
          <w:rFonts w:ascii="Times New Roman" w:hAnsi="Times New Roman"/>
          <w:sz w:val="20"/>
        </w:rPr>
        <w:t xml:space="preserve">Уведомления, направляемые через </w:t>
      </w:r>
      <w:r>
        <w:rPr>
          <w:rFonts w:ascii="Times New Roman" w:hAnsi="Times New Roman"/>
          <w:sz w:val="20"/>
        </w:rPr>
        <w:t>профессиональную</w:t>
      </w:r>
      <w:r>
        <w:rPr>
          <w:rFonts w:ascii="Times New Roman" w:hAnsi="Times New Roman"/>
          <w:sz w:val="20"/>
        </w:rPr>
        <w:t xml:space="preserve"> </w:t>
      </w:r>
      <w:r>
        <w:rPr>
          <w:rFonts w:ascii="Times New Roman" w:hAnsi="Times New Roman"/>
          <w:sz w:val="20"/>
        </w:rPr>
        <w:t xml:space="preserve">курьерскую </w:t>
      </w:r>
      <w:r>
        <w:rPr>
          <w:rFonts w:ascii="Times New Roman" w:hAnsi="Times New Roman"/>
          <w:sz w:val="20"/>
        </w:rPr>
        <w:t>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w:t>
      </w:r>
      <w:r>
        <w:rPr>
          <w:rFonts w:ascii="Times New Roman" w:hAnsi="Times New Roman"/>
          <w:sz w:val="20"/>
        </w:rPr>
        <w:t>авителя, указанного в разделе 10</w:t>
      </w:r>
      <w:r>
        <w:rPr>
          <w:rFonts w:ascii="Times New Roman" w:hAnsi="Times New Roman"/>
          <w:sz w:val="20"/>
        </w:rPr>
        <w:t xml:space="preserve"> (и может быть оформлена в формате электронного письма без подписей), на все адреса электронной почты соответствующего </w:t>
      </w:r>
      <w:r>
        <w:rPr>
          <w:rFonts w:ascii="Times New Roman" w:hAnsi="Times New Roman"/>
          <w:sz w:val="20"/>
        </w:rPr>
        <w:t>адресата, указанные в разделе 10</w:t>
      </w:r>
      <w:r>
        <w:rPr>
          <w:rFonts w:ascii="Times New Roman" w:hAnsi="Times New Roman"/>
          <w:sz w:val="20"/>
        </w:rPr>
        <w:t xml:space="preserve"> Договора.</w:t>
      </w:r>
      <w:bookmarkEnd w:id="14"/>
    </w:p>
    <w:p w14:paraId="D7000000">
      <w:pPr>
        <w:pStyle w:val="Style_12"/>
        <w:widowControl w:val="1"/>
        <w:numPr>
          <w:ilvl w:val="1"/>
          <w:numId w:val="10"/>
        </w:numPr>
        <w:ind w:firstLine="567" w:left="0" w:right="113"/>
        <w:jc w:val="both"/>
        <w:rPr>
          <w:rFonts w:ascii="Times New Roman" w:hAnsi="Times New Roman"/>
          <w:sz w:val="20"/>
        </w:rPr>
      </w:pPr>
      <w:r>
        <w:rPr>
          <w:rFonts w:ascii="Times New Roman" w:hAnsi="Times New Roman"/>
          <w:sz w:val="20"/>
        </w:rPr>
        <w:t xml:space="preserve"> Уведомление, направленное </w:t>
      </w:r>
      <w:r>
        <w:rPr>
          <w:rFonts w:ascii="Times New Roman" w:hAnsi="Times New Roman"/>
          <w:sz w:val="20"/>
        </w:rPr>
        <w:t>профессиональной</w:t>
      </w:r>
      <w:r>
        <w:rPr>
          <w:rFonts w:ascii="Times New Roman" w:hAnsi="Times New Roman"/>
          <w:sz w:val="20"/>
        </w:rPr>
        <w:t xml:space="preserve"> курьерской</w:t>
      </w:r>
      <w:r>
        <w:rPr>
          <w:rFonts w:ascii="Times New Roman" w:hAnsi="Times New Roman"/>
          <w:sz w:val="20"/>
        </w:rPr>
        <w:t xml:space="preserve"> службой, считается полученным:</w:t>
      </w:r>
    </w:p>
    <w:p w14:paraId="D8000000">
      <w:pPr>
        <w:pStyle w:val="Style_13"/>
        <w:spacing w:after="0" w:line="240" w:lineRule="auto"/>
        <w:ind w:firstLine="567" w:left="0"/>
        <w:rPr>
          <w:sz w:val="20"/>
        </w:rPr>
      </w:pPr>
      <w:r>
        <w:rPr>
          <w:sz w:val="20"/>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D9000000">
      <w:pPr>
        <w:pStyle w:val="Style_13"/>
        <w:spacing w:after="0" w:line="240" w:lineRule="auto"/>
        <w:ind w:firstLine="567" w:left="0"/>
        <w:rPr>
          <w:sz w:val="20"/>
        </w:rPr>
      </w:pPr>
      <w:r>
        <w:rPr>
          <w:sz w:val="20"/>
        </w:rPr>
        <w:t xml:space="preserve">в случае невозможности доставки Уведомления по адресу </w:t>
      </w:r>
      <w:r>
        <w:rPr>
          <w:sz w:val="20"/>
        </w:rPr>
        <w:t>Стороны, указанному в разделе 10</w:t>
      </w:r>
      <w:r>
        <w:rPr>
          <w:sz w:val="20"/>
        </w:rPr>
        <w:t xml:space="preserve">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DA000000">
      <w:pPr>
        <w:pStyle w:val="Style_13"/>
        <w:spacing w:after="0" w:line="240" w:lineRule="auto"/>
        <w:ind w:firstLine="567" w:left="0"/>
        <w:rPr>
          <w:sz w:val="20"/>
        </w:rPr>
      </w:pPr>
      <w:r>
        <w:rPr>
          <w:sz w:val="20"/>
        </w:rPr>
        <w:t>если Сторона отказалась от получения Уведомления – в дату отказа такой Стороны от получения Уведомления.</w:t>
      </w:r>
    </w:p>
    <w:p w14:paraId="DB000000">
      <w:pPr>
        <w:pStyle w:val="Style_14"/>
        <w:spacing w:after="0" w:line="240" w:lineRule="auto"/>
        <w:ind w:firstLine="567" w:left="0"/>
        <w:rPr>
          <w:sz w:val="20"/>
        </w:rPr>
      </w:pPr>
      <w:r>
        <w:rPr>
          <w:sz w:val="20"/>
        </w:rPr>
        <w:t xml:space="preserve">в каждом случае, при условии подтверждения указанного обстоятельства представителем соответствующей </w:t>
      </w:r>
      <w:r>
        <w:rPr>
          <w:sz w:val="20"/>
        </w:rPr>
        <w:t>профессиональной</w:t>
      </w:r>
      <w:r>
        <w:rPr>
          <w:sz w:val="20"/>
        </w:rPr>
        <w:t xml:space="preserve"> </w:t>
      </w:r>
      <w:r>
        <w:rPr>
          <w:sz w:val="20"/>
        </w:rPr>
        <w:t xml:space="preserve">курьерской </w:t>
      </w:r>
      <w:r>
        <w:rPr>
          <w:sz w:val="20"/>
        </w:rPr>
        <w:t xml:space="preserve">службы в установленном применимыми правилами соответствующей </w:t>
      </w:r>
      <w:r>
        <w:rPr>
          <w:sz w:val="20"/>
        </w:rPr>
        <w:t>профессиональной</w:t>
      </w:r>
      <w:r>
        <w:rPr>
          <w:sz w:val="20"/>
        </w:rPr>
        <w:t xml:space="preserve"> </w:t>
      </w:r>
      <w:r>
        <w:rPr>
          <w:sz w:val="20"/>
        </w:rPr>
        <w:t xml:space="preserve">курьерской </w:t>
      </w:r>
      <w:r>
        <w:rPr>
          <w:sz w:val="20"/>
        </w:rPr>
        <w:t>службы порядке.</w:t>
      </w:r>
      <w:bookmarkEnd w:id="12"/>
    </w:p>
    <w:p w14:paraId="DC000000">
      <w:pPr>
        <w:pStyle w:val="Style_12"/>
        <w:widowControl w:val="1"/>
        <w:numPr>
          <w:ilvl w:val="1"/>
          <w:numId w:val="10"/>
        </w:numPr>
        <w:ind w:firstLine="567" w:left="0" w:right="113"/>
        <w:jc w:val="both"/>
        <w:rPr>
          <w:rFonts w:ascii="Times New Roman" w:hAnsi="Times New Roman"/>
          <w:sz w:val="20"/>
        </w:rPr>
      </w:pPr>
      <w:r>
        <w:rPr>
          <w:rFonts w:ascii="Times New Roman" w:hAnsi="Times New Roman"/>
          <w:sz w:val="20"/>
        </w:rPr>
        <w:t xml:space="preserve"> 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полученным в начале следующего Рабочего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15" w:name="_Ref53874850"/>
    </w:p>
    <w:p w14:paraId="DD000000">
      <w:pPr>
        <w:pStyle w:val="Style_14"/>
        <w:spacing w:after="0" w:line="240" w:lineRule="auto"/>
        <w:ind w:firstLine="567" w:left="0"/>
        <w:rPr>
          <w:sz w:val="20"/>
        </w:rPr>
      </w:pPr>
      <w:r>
        <w:rPr>
          <w:sz w:val="20"/>
        </w:rPr>
        <w:t xml:space="preserve"> Любая Сторона обязана уведомить другие Стороны об изменении своих реквизитов и данных по</w:t>
      </w:r>
      <w:r>
        <w:rPr>
          <w:sz w:val="20"/>
        </w:rPr>
        <w:t>лучателя, указанных в разделе 10</w:t>
      </w:r>
      <w:r>
        <w:rPr>
          <w:sz w:val="20"/>
        </w:rPr>
        <w:t xml:space="preserve"> настоящего Договора, при условии, что подобное Уведомление вступает в силу исключительно:</w:t>
      </w:r>
      <w:bookmarkEnd w:id="15"/>
    </w:p>
    <w:p w14:paraId="DE000000">
      <w:pPr>
        <w:pStyle w:val="Style_13"/>
        <w:numPr>
          <w:ilvl w:val="2"/>
          <w:numId w:val="11"/>
        </w:numPr>
        <w:spacing w:after="0" w:line="240" w:lineRule="auto"/>
        <w:ind w:firstLine="567" w:left="0"/>
        <w:rPr>
          <w:sz w:val="20"/>
        </w:rPr>
      </w:pPr>
      <w:r>
        <w:rPr>
          <w:sz w:val="20"/>
        </w:rPr>
        <w:t>в дату, указанную в Уведомлении в качестве даты, с которой данные изменения вступают в силу; или</w:t>
      </w:r>
    </w:p>
    <w:p w14:paraId="DF000000">
      <w:pPr>
        <w:pStyle w:val="Style_13"/>
        <w:spacing w:after="0" w:line="240" w:lineRule="auto"/>
        <w:ind w:firstLine="567" w:left="0"/>
        <w:rPr>
          <w:sz w:val="20"/>
        </w:rPr>
      </w:pPr>
      <w:r>
        <w:rPr>
          <w:sz w:val="20"/>
        </w:rPr>
        <w:t>если такая дата не указана, либо указанная дата наступает менее чем через 5 (пять) рабочих дней после даты получения Уведомления, в дату, наступающую через 5 (пять) рабочих дней после даты получения Уведомления об изменении контактных данных.</w:t>
      </w:r>
    </w:p>
    <w:p w14:paraId="E0000000">
      <w:pPr>
        <w:pStyle w:val="Style_4"/>
        <w:widowControl w:val="1"/>
        <w:ind w:firstLine="0" w:left="720"/>
        <w:rPr>
          <w:rFonts w:ascii="Times New Roman" w:hAnsi="Times New Roman"/>
          <w:b w:val="1"/>
        </w:rPr>
      </w:pPr>
    </w:p>
    <w:p w14:paraId="E1000000">
      <w:pPr>
        <w:numPr>
          <w:ilvl w:val="0"/>
          <w:numId w:val="10"/>
        </w:numPr>
        <w:ind w:firstLine="0" w:left="851"/>
        <w:jc w:val="center"/>
        <w:rPr>
          <w:sz w:val="20"/>
        </w:rPr>
      </w:pPr>
      <w:r>
        <w:rPr>
          <w:b w:val="1"/>
          <w:sz w:val="20"/>
        </w:rPr>
        <w:t>СРОК ДЕЙСТВИЯ ДОГОВОРА И ПОРЯДОК ЕГО ИЗМЕНЕНИЯ, РАСТОРЖЕНИЯ</w:t>
      </w:r>
    </w:p>
    <w:p w14:paraId="E2000000">
      <w:pPr>
        <w:rPr>
          <w:sz w:val="20"/>
        </w:rPr>
      </w:pPr>
    </w:p>
    <w:p w14:paraId="E3000000">
      <w:pPr>
        <w:numPr>
          <w:ilvl w:val="1"/>
          <w:numId w:val="10"/>
        </w:numPr>
        <w:tabs>
          <w:tab w:leader="none" w:pos="567" w:val="left"/>
        </w:tabs>
        <w:ind w:firstLine="567" w:left="0"/>
        <w:jc w:val="both"/>
        <w:rPr>
          <w:sz w:val="20"/>
        </w:rPr>
      </w:pPr>
      <w:r>
        <w:rPr>
          <w:sz w:val="20"/>
        </w:rPr>
        <w:t>Настоящий Договор считается заключенным с даты его подписания полномочными представителями обеих Сторон и действует до полного исполнения Сторонами принятых на себя обязательств.</w:t>
      </w:r>
    </w:p>
    <w:p w14:paraId="E4000000">
      <w:pPr>
        <w:numPr>
          <w:ilvl w:val="1"/>
          <w:numId w:val="10"/>
        </w:numPr>
        <w:tabs>
          <w:tab w:leader="none" w:pos="567" w:val="left"/>
        </w:tabs>
        <w:ind w:firstLine="567" w:left="0"/>
        <w:jc w:val="both"/>
        <w:rPr>
          <w:sz w:val="20"/>
        </w:rPr>
      </w:pPr>
      <w:r>
        <w:rPr>
          <w:sz w:val="20"/>
        </w:rPr>
        <w:t>Все изменения и дополнения к настоящему Договору должны быть совершены в письменной форме и подписаны уполномоченными лицами Сторон. Все приложения к настоящему Договору являются неотъемлемой его частью.</w:t>
      </w:r>
    </w:p>
    <w:p w14:paraId="E5000000">
      <w:pPr>
        <w:numPr>
          <w:ilvl w:val="1"/>
          <w:numId w:val="10"/>
        </w:numPr>
        <w:tabs>
          <w:tab w:leader="none" w:pos="567" w:val="left"/>
        </w:tabs>
        <w:ind w:firstLine="567" w:left="0"/>
        <w:jc w:val="both"/>
        <w:rPr>
          <w:sz w:val="20"/>
        </w:rPr>
      </w:pPr>
      <w:r>
        <w:rPr>
          <w:sz w:val="20"/>
        </w:rPr>
        <w:t>Договор может быть расторгнут в любое время по письменному соглашению Сторон, а также по основаниям и в порядке, предусмотренным Договором и действующим законодательством Российской Федерации.</w:t>
      </w:r>
    </w:p>
    <w:p w14:paraId="E6000000">
      <w:pPr>
        <w:numPr>
          <w:ilvl w:val="1"/>
          <w:numId w:val="10"/>
        </w:numPr>
        <w:tabs>
          <w:tab w:leader="none" w:pos="567" w:val="left"/>
        </w:tabs>
        <w:ind w:firstLine="567" w:left="0"/>
        <w:jc w:val="both"/>
        <w:rPr>
          <w:sz w:val="20"/>
        </w:rPr>
      </w:pPr>
      <w:r>
        <w:rPr>
          <w:sz w:val="20"/>
        </w:rPr>
        <w:t xml:space="preserve">Во избежание сомнений Стороны пришли к соглашению исключить возможность применения </w:t>
      </w:r>
      <w:r>
        <w:rPr>
          <w:b w:val="1"/>
          <w:sz w:val="20"/>
        </w:rPr>
        <w:t>ЦЕССИОНАРИЕМ</w:t>
      </w:r>
      <w:r>
        <w:rPr>
          <w:sz w:val="20"/>
        </w:rPr>
        <w:t xml:space="preserve">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E7000000">
      <w:pPr>
        <w:numPr>
          <w:ilvl w:val="1"/>
          <w:numId w:val="10"/>
        </w:numPr>
        <w:tabs>
          <w:tab w:leader="none" w:pos="567" w:val="left"/>
        </w:tabs>
        <w:ind w:firstLine="567" w:left="0"/>
        <w:jc w:val="both"/>
        <w:rPr>
          <w:sz w:val="20"/>
        </w:rPr>
      </w:pPr>
      <w:r>
        <w:rPr>
          <w:b w:val="1"/>
          <w:sz w:val="20"/>
        </w:rPr>
        <w:t>ЦЕДЕНТ</w:t>
      </w:r>
      <w:r>
        <w:rPr>
          <w:sz w:val="20"/>
        </w:rPr>
        <w:t xml:space="preserve"> вправе в одностороннем внесудебном порядке в соответствии со ст. 450.1 ГК РФ отказаться от Договора путем направления </w:t>
      </w:r>
      <w:r>
        <w:rPr>
          <w:b w:val="1"/>
          <w:sz w:val="20"/>
        </w:rPr>
        <w:t>ЦЕССИОНАРИЮ</w:t>
      </w:r>
      <w:r>
        <w:rPr>
          <w:sz w:val="20"/>
        </w:rPr>
        <w:t xml:space="preserve"> письменного уведомления (Договор будет считаться расторгнутым с даты получения </w:t>
      </w:r>
      <w:r>
        <w:rPr>
          <w:b w:val="1"/>
          <w:sz w:val="20"/>
        </w:rPr>
        <w:t>ЦЕССИОНАРИЕМ</w:t>
      </w:r>
      <w:r>
        <w:rPr>
          <w:sz w:val="20"/>
        </w:rPr>
        <w:t xml:space="preserve"> указанного уведомления) в случаях, если:</w:t>
      </w:r>
    </w:p>
    <w:p w14:paraId="E8000000">
      <w:pPr>
        <w:pStyle w:val="Style_11"/>
        <w:numPr>
          <w:ilvl w:val="2"/>
          <w:numId w:val="10"/>
        </w:numPr>
        <w:tabs>
          <w:tab w:leader="none" w:pos="567" w:val="left"/>
        </w:tabs>
        <w:ind w:firstLine="567" w:left="0"/>
        <w:jc w:val="both"/>
        <w:rPr>
          <w:sz w:val="20"/>
        </w:rPr>
      </w:pPr>
      <w:r>
        <w:rPr>
          <w:b w:val="1"/>
          <w:sz w:val="20"/>
        </w:rPr>
        <w:t>ЦЕССИОНАРИЙ</w:t>
      </w:r>
      <w:r>
        <w:rPr>
          <w:sz w:val="20"/>
        </w:rPr>
        <w:t xml:space="preserve"> допустил просрочку исполнения обязанности по оплате по </w:t>
      </w:r>
      <w:r>
        <w:rPr>
          <w:sz w:val="20"/>
        </w:rPr>
        <w:t xml:space="preserve">настоящему </w:t>
      </w:r>
      <w:r>
        <w:rPr>
          <w:sz w:val="20"/>
        </w:rPr>
        <w:t xml:space="preserve">Договору и/или по </w:t>
      </w:r>
      <w:r>
        <w:rPr>
          <w:sz w:val="20"/>
        </w:rPr>
        <w:t>Договорам купли-продажи Доли 1 и Доли 2</w:t>
      </w:r>
      <w:r>
        <w:rPr>
          <w:sz w:val="20"/>
        </w:rPr>
        <w:t xml:space="preserve"> </w:t>
      </w:r>
      <w:r>
        <w:rPr>
          <w:sz w:val="20"/>
        </w:rPr>
        <w:t>на срок более 5 (Пяти) рабочих дней и/или в случае невнесения в ЕГРЮЛ записи о переходе прав на Долю 1 и/или Долю 2 к покупателю в течение 30 (Тридцати) календарных дней с даты заключения соответственно Договоров купли-продажи Доли 1 или Доли 2</w:t>
      </w:r>
      <w:r>
        <w:rPr>
          <w:sz w:val="20"/>
        </w:rPr>
        <w:t>.</w:t>
      </w:r>
    </w:p>
    <w:p w14:paraId="E9000000">
      <w:pPr>
        <w:pStyle w:val="Style_11"/>
        <w:numPr>
          <w:ilvl w:val="2"/>
          <w:numId w:val="10"/>
        </w:numPr>
        <w:tabs>
          <w:tab w:leader="none" w:pos="567" w:val="left"/>
        </w:tabs>
        <w:ind w:firstLine="567" w:left="0"/>
        <w:jc w:val="both"/>
        <w:rPr>
          <w:sz w:val="20"/>
        </w:rPr>
      </w:pPr>
      <w:r>
        <w:rPr>
          <w:sz w:val="20"/>
        </w:rPr>
        <w:t xml:space="preserve">Любое из Заверений </w:t>
      </w:r>
      <w:r>
        <w:rPr>
          <w:b w:val="1"/>
          <w:sz w:val="20"/>
        </w:rPr>
        <w:t>ЦЕССИОНАРИЯ</w:t>
      </w:r>
      <w:r>
        <w:rPr>
          <w:sz w:val="20"/>
        </w:rPr>
        <w:t>, указанных в п. 5.2 настоящего Договора, оказалось недостоверным полностью или в любой части</w:t>
      </w:r>
      <w:r>
        <w:rPr>
          <w:sz w:val="20"/>
        </w:rPr>
        <w:t>.</w:t>
      </w:r>
    </w:p>
    <w:p w14:paraId="EA000000">
      <w:pPr>
        <w:pStyle w:val="Style_11"/>
        <w:numPr>
          <w:ilvl w:val="2"/>
          <w:numId w:val="10"/>
        </w:numPr>
        <w:tabs>
          <w:tab w:leader="none" w:pos="567" w:val="left"/>
        </w:tabs>
        <w:ind w:firstLine="567" w:left="0"/>
        <w:jc w:val="both"/>
        <w:rPr>
          <w:sz w:val="20"/>
        </w:rPr>
      </w:pPr>
      <w:r>
        <w:rPr>
          <w:sz w:val="20"/>
        </w:rPr>
        <w:t xml:space="preserve">Не было выполнено </w:t>
      </w:r>
      <w:r>
        <w:rPr>
          <w:sz w:val="20"/>
        </w:rPr>
        <w:t>Отлагательное условие</w:t>
      </w:r>
      <w:r>
        <w:rPr>
          <w:sz w:val="20"/>
        </w:rPr>
        <w:t xml:space="preserve">, указанное в п. </w:t>
      </w:r>
      <w:r>
        <w:rPr>
          <w:sz w:val="20"/>
        </w:rPr>
        <w:t>1.9.</w:t>
      </w:r>
      <w:r>
        <w:rPr>
          <w:sz w:val="20"/>
        </w:rPr>
        <w:t xml:space="preserve"> настоящего Договора</w:t>
      </w:r>
      <w:r>
        <w:rPr>
          <w:sz w:val="20"/>
        </w:rPr>
        <w:t xml:space="preserve"> (какой-либо уполномоченный орган государственной власти или третье лицо отказали в согласовании заключения и/или исполнения Договора)</w:t>
      </w:r>
      <w:r>
        <w:rPr>
          <w:sz w:val="20"/>
        </w:rPr>
        <w:t>.</w:t>
      </w:r>
    </w:p>
    <w:p w14:paraId="EB000000">
      <w:pPr>
        <w:numPr>
          <w:ilvl w:val="1"/>
          <w:numId w:val="10"/>
        </w:numPr>
        <w:tabs>
          <w:tab w:leader="none" w:pos="567" w:val="left"/>
        </w:tabs>
        <w:ind w:firstLine="567" w:left="0"/>
        <w:jc w:val="both"/>
        <w:rPr>
          <w:sz w:val="20"/>
        </w:rPr>
      </w:pPr>
      <w:r>
        <w:rPr>
          <w:sz w:val="20"/>
        </w:rPr>
        <w:t xml:space="preserve">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 либо в случае возникновения у </w:t>
      </w:r>
      <w:r>
        <w:rPr>
          <w:b w:val="1"/>
          <w:sz w:val="20"/>
        </w:rPr>
        <w:t>ЦЕССИОНАРИЯ</w:t>
      </w:r>
      <w:r>
        <w:rPr>
          <w:sz w:val="20"/>
        </w:rPr>
        <w:t xml:space="preserve"> обязательств по возврату Прав (требования) по любой другой причине, </w:t>
      </w:r>
      <w:r>
        <w:rPr>
          <w:b w:val="1"/>
          <w:sz w:val="20"/>
        </w:rPr>
        <w:t>ЦЕССИОНАРИЙ</w:t>
      </w:r>
      <w:r>
        <w:rPr>
          <w:sz w:val="20"/>
        </w:rPr>
        <w:t xml:space="preserve"> обязан вернуть </w:t>
      </w:r>
      <w:r>
        <w:rPr>
          <w:b w:val="1"/>
          <w:sz w:val="20"/>
        </w:rPr>
        <w:t>ЦЕДЕНТУ</w:t>
      </w:r>
      <w:r>
        <w:rPr>
          <w:sz w:val="20"/>
        </w:rPr>
        <w:t xml:space="preserve"> Права (требования), свободные от каких-либо обременений и/или ограничений, для чего Стороны в течение 10 (Десяти) рабочих дней со дня наступления соответствующего обстоятельства из числа выш</w:t>
      </w:r>
      <w:r>
        <w:rPr>
          <w:sz w:val="20"/>
        </w:rPr>
        <w:t>еуказанных обязуются подписать А</w:t>
      </w:r>
      <w:r>
        <w:rPr>
          <w:sz w:val="20"/>
        </w:rPr>
        <w:t xml:space="preserve">кт приема-передачи Прав (требований) и всей документации в объеме, указанном в п. 2.1.2 настоящего Договора. </w:t>
      </w:r>
    </w:p>
    <w:p w14:paraId="EC000000">
      <w:pPr>
        <w:numPr>
          <w:ilvl w:val="1"/>
          <w:numId w:val="10"/>
        </w:numPr>
        <w:tabs>
          <w:tab w:leader="none" w:pos="567" w:val="left"/>
        </w:tabs>
        <w:ind w:firstLine="567" w:left="0"/>
        <w:jc w:val="both"/>
        <w:rPr>
          <w:sz w:val="20"/>
        </w:rPr>
      </w:pPr>
      <w:r>
        <w:rPr>
          <w:b w:val="1"/>
          <w:sz w:val="20"/>
        </w:rPr>
        <w:t>ЦЕДЕНТ</w:t>
      </w:r>
      <w:r>
        <w:rPr>
          <w:sz w:val="20"/>
        </w:rPr>
        <w:t xml:space="preserve"> обязан возвратить </w:t>
      </w:r>
      <w:r>
        <w:rPr>
          <w:b w:val="1"/>
          <w:sz w:val="20"/>
        </w:rPr>
        <w:t>ЦЕССИОНАРИЮ</w:t>
      </w:r>
      <w:r>
        <w:rPr>
          <w:sz w:val="20"/>
        </w:rPr>
        <w:t xml:space="preserve"> Цену уступки в срок не позднее 10 (Десяти) рабочих дней с даты выполнения всех из следующих условий, которая определяется как дата выполнения наиболее позднего из них: </w:t>
      </w:r>
    </w:p>
    <w:p w14:paraId="ED000000">
      <w:pPr>
        <w:tabs>
          <w:tab w:leader="none" w:pos="567" w:val="left"/>
        </w:tabs>
        <w:ind w:firstLine="567" w:left="0"/>
        <w:jc w:val="both"/>
        <w:rPr>
          <w:sz w:val="20"/>
        </w:rPr>
      </w:pPr>
      <w:r>
        <w:rPr>
          <w:sz w:val="20"/>
        </w:rPr>
        <w:t>- подписания указанного выше акта приема-передачи Прав (требований) и документации в объеме, указанном в п. 2.1.2 Договора;</w:t>
      </w:r>
    </w:p>
    <w:p w14:paraId="EE000000">
      <w:pPr>
        <w:tabs>
          <w:tab w:leader="none" w:pos="567" w:val="left"/>
        </w:tabs>
        <w:ind w:firstLine="567" w:left="0"/>
        <w:jc w:val="both"/>
        <w:rPr>
          <w:sz w:val="20"/>
        </w:rPr>
      </w:pPr>
      <w:r>
        <w:rPr>
          <w:sz w:val="20"/>
        </w:rPr>
        <w:t>- определение Суммы Корректировки в соответствии с п. 9.8 настоящего Договора.</w:t>
      </w:r>
    </w:p>
    <w:p w14:paraId="EF000000">
      <w:pPr>
        <w:pStyle w:val="Style_2"/>
        <w:widowControl w:val="1"/>
        <w:numPr>
          <w:ilvl w:val="1"/>
          <w:numId w:val="10"/>
        </w:numPr>
        <w:tabs>
          <w:tab w:leader="none" w:pos="567" w:val="left"/>
        </w:tabs>
        <w:ind w:firstLine="567" w:left="0"/>
        <w:jc w:val="both"/>
        <w:rPr>
          <w:rFonts w:ascii="Times New Roman" w:hAnsi="Times New Roman"/>
        </w:rPr>
      </w:pPr>
      <w:r>
        <w:rPr>
          <w:rFonts w:ascii="Times New Roman" w:hAnsi="Times New Roman"/>
        </w:rPr>
        <w:t>Стороны пришли к соглашению определять Сумму Корректировки следующим образом:</w:t>
      </w:r>
    </w:p>
    <w:p w14:paraId="F0000000">
      <w:pPr>
        <w:pStyle w:val="Style_2"/>
        <w:widowControl w:val="1"/>
        <w:tabs>
          <w:tab w:leader="none" w:pos="567" w:val="left"/>
        </w:tabs>
        <w:ind w:firstLine="567" w:left="0"/>
        <w:jc w:val="both"/>
        <w:rPr>
          <w:rFonts w:ascii="Times New Roman" w:hAnsi="Times New Roman"/>
        </w:rPr>
      </w:pPr>
      <w:r>
        <w:rPr>
          <w:rFonts w:ascii="Times New Roman" w:hAnsi="Times New Roman"/>
          <w:b w:val="1"/>
        </w:rPr>
        <w:t>9.8.1.</w:t>
      </w:r>
      <w:r>
        <w:rPr>
          <w:rFonts w:ascii="Times New Roman" w:hAnsi="Times New Roman"/>
        </w:rPr>
        <w:t xml:space="preserve"> в случае возн</w:t>
      </w:r>
      <w:r>
        <w:rPr>
          <w:rFonts w:ascii="Times New Roman" w:hAnsi="Times New Roman"/>
        </w:rPr>
        <w:t>икновения предусмотренных п. 9.6.</w:t>
      </w:r>
      <w:r>
        <w:rPr>
          <w:rFonts w:ascii="Times New Roman" w:hAnsi="Times New Roman"/>
        </w:rPr>
        <w:t xml:space="preserve"> Договора обязательств </w:t>
      </w:r>
      <w:r>
        <w:rPr>
          <w:rFonts w:ascii="Times New Roman" w:hAnsi="Times New Roman"/>
          <w:b w:val="1"/>
        </w:rPr>
        <w:t>ЦЕССИОНАРИЯ</w:t>
      </w:r>
      <w:r>
        <w:rPr>
          <w:rFonts w:ascii="Times New Roman" w:hAnsi="Times New Roman"/>
        </w:rPr>
        <w:t xml:space="preserve"> по возврату Прав (требований) и обязательств </w:t>
      </w:r>
      <w:r>
        <w:rPr>
          <w:rFonts w:ascii="Times New Roman" w:hAnsi="Times New Roman"/>
          <w:b w:val="1"/>
        </w:rPr>
        <w:t>ЦЕДЕНТА</w:t>
      </w:r>
      <w:r>
        <w:rPr>
          <w:rFonts w:ascii="Times New Roman" w:hAnsi="Times New Roman"/>
        </w:rPr>
        <w:t xml:space="preserve"> по возврату Цены уступки, </w:t>
      </w:r>
      <w:r>
        <w:rPr>
          <w:rFonts w:ascii="Times New Roman" w:hAnsi="Times New Roman"/>
          <w:b w:val="1"/>
        </w:rPr>
        <w:t>ЦЕДЕНТ</w:t>
      </w:r>
      <w:r>
        <w:rPr>
          <w:rFonts w:ascii="Times New Roman" w:hAnsi="Times New Roman"/>
        </w:rPr>
        <w:t xml:space="preserve"> обязан в течение 90 (девяноста) календарных дней с даты перехода Прав (требований) получить отчет об оценке рыночной стоимости Прав (требований) (в российских рублях) на дату, с которой Договор считается расторгнутым. При этом Стороны пришли к соглашению считать надлежащими и подходящими для целей настоящего пункта отчет об оценке рыночной стоимости Прав (требований), подготовленные одним из следующих исполнителей</w:t>
      </w:r>
      <w:r>
        <w:rPr>
          <w:rFonts w:ascii="Times New Roman" w:hAnsi="Times New Roman"/>
        </w:rPr>
        <w:t>:</w:t>
      </w:r>
    </w:p>
    <w:p w14:paraId="F1000000">
      <w:pPr>
        <w:pStyle w:val="Style_2"/>
        <w:widowControl w:val="1"/>
        <w:tabs>
          <w:tab w:leader="none" w:pos="567" w:val="left"/>
        </w:tabs>
        <w:ind w:firstLine="709" w:left="0"/>
        <w:jc w:val="both"/>
        <w:rPr>
          <w:rFonts w:ascii="Times New Roman" w:hAnsi="Times New Roman"/>
        </w:rPr>
      </w:pPr>
    </w:p>
    <w:tbl>
      <w:tblPr>
        <w:tblStyle w:val="Style_5"/>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17"/>
        <w:gridCol w:w="7938"/>
        <w:gridCol w:w="1418"/>
      </w:tblGrid>
      <w:tr>
        <w:trPr>
          <w:trHeight w:hRule="exact" w:val="368"/>
        </w:trPr>
        <w:tc>
          <w:tcPr>
            <w:tcW w:type="dxa" w:w="817"/>
            <w:tcBorders>
              <w:top w:color="000000" w:sz="4" w:val="single"/>
              <w:left w:color="000000" w:sz="4" w:val="single"/>
              <w:bottom w:color="000000" w:sz="4" w:val="single"/>
              <w:right w:color="000000" w:sz="4" w:val="single"/>
            </w:tcBorders>
            <w:shd w:fill="auto" w:val="clear"/>
          </w:tcPr>
          <w:p w14:paraId="F2000000">
            <w:pPr>
              <w:pStyle w:val="Style_2"/>
              <w:tabs>
                <w:tab w:leader="none" w:pos="567" w:val="left"/>
              </w:tabs>
              <w:ind w:firstLine="0" w:left="0"/>
              <w:jc w:val="both"/>
              <w:rPr>
                <w:rFonts w:ascii="Times New Roman" w:hAnsi="Times New Roman"/>
                <w:b w:val="1"/>
                <w:sz w:val="18"/>
              </w:rPr>
            </w:pPr>
            <w:r>
              <w:rPr>
                <w:rFonts w:ascii="Times New Roman" w:hAnsi="Times New Roman"/>
                <w:b w:val="1"/>
                <w:sz w:val="18"/>
              </w:rPr>
              <w:t>№ п/п</w:t>
            </w:r>
          </w:p>
        </w:tc>
        <w:tc>
          <w:tcPr>
            <w:tcW w:type="dxa" w:w="7938"/>
            <w:tcBorders>
              <w:top w:color="000000" w:sz="4" w:val="single"/>
              <w:left w:color="000000" w:sz="4" w:val="single"/>
              <w:bottom w:color="000000" w:sz="4" w:val="single"/>
              <w:right w:color="000000" w:sz="4" w:val="single"/>
            </w:tcBorders>
            <w:shd w:fill="auto" w:val="clear"/>
          </w:tcPr>
          <w:p w14:paraId="F3000000">
            <w:pPr>
              <w:pStyle w:val="Style_2"/>
              <w:tabs>
                <w:tab w:leader="none" w:pos="567" w:val="left"/>
              </w:tabs>
              <w:ind w:firstLine="0" w:left="0"/>
              <w:jc w:val="both"/>
              <w:rPr>
                <w:rFonts w:ascii="Times New Roman" w:hAnsi="Times New Roman"/>
                <w:b w:val="1"/>
                <w:sz w:val="18"/>
              </w:rPr>
            </w:pPr>
            <w:r>
              <w:rPr>
                <w:rFonts w:ascii="Times New Roman" w:hAnsi="Times New Roman"/>
                <w:b w:val="1"/>
                <w:sz w:val="18"/>
              </w:rPr>
              <w:t>Наименование исполнителя</w:t>
            </w:r>
          </w:p>
        </w:tc>
        <w:tc>
          <w:tcPr>
            <w:tcW w:type="dxa" w:w="1418"/>
            <w:tcBorders>
              <w:top w:color="000000" w:sz="4" w:val="single"/>
              <w:left w:color="000000" w:sz="4" w:val="single"/>
              <w:bottom w:color="000000" w:sz="4" w:val="single"/>
              <w:right w:color="000000" w:sz="4" w:val="single"/>
            </w:tcBorders>
            <w:shd w:fill="auto" w:val="clear"/>
          </w:tcPr>
          <w:p w14:paraId="F4000000">
            <w:pPr>
              <w:pStyle w:val="Style_2"/>
              <w:tabs>
                <w:tab w:leader="none" w:pos="567" w:val="left"/>
              </w:tabs>
              <w:ind w:firstLine="36" w:left="0"/>
              <w:jc w:val="both"/>
              <w:rPr>
                <w:rFonts w:ascii="Times New Roman" w:hAnsi="Times New Roman"/>
                <w:b w:val="1"/>
                <w:sz w:val="18"/>
              </w:rPr>
            </w:pPr>
            <w:r>
              <w:rPr>
                <w:rFonts w:ascii="Times New Roman" w:hAnsi="Times New Roman"/>
                <w:b w:val="1"/>
                <w:sz w:val="18"/>
              </w:rPr>
              <w:t>ИНН</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F5000000">
            <w:pPr>
              <w:pStyle w:val="Style_2"/>
              <w:tabs>
                <w:tab w:leader="none" w:pos="567" w:val="left"/>
              </w:tabs>
              <w:ind w:firstLine="0" w:left="0"/>
              <w:jc w:val="both"/>
              <w:rPr>
                <w:rFonts w:ascii="Times New Roman" w:hAnsi="Times New Roman"/>
              </w:rPr>
            </w:pPr>
            <w:r>
              <w:rPr>
                <w:rFonts w:ascii="Times New Roman" w:hAnsi="Times New Roman"/>
              </w:rPr>
              <w:t>1</w:t>
            </w:r>
          </w:p>
        </w:tc>
        <w:tc>
          <w:tcPr>
            <w:tcW w:type="dxa" w:w="7938"/>
            <w:tcBorders>
              <w:top w:color="000000" w:sz="4" w:val="single"/>
              <w:left w:color="000000" w:sz="4" w:val="single"/>
              <w:bottom w:color="000000" w:sz="4" w:val="single"/>
              <w:right w:color="000000" w:sz="4" w:val="single"/>
            </w:tcBorders>
            <w:shd w:fill="auto" w:val="clear"/>
          </w:tcPr>
          <w:p w14:paraId="F6000000">
            <w:pPr>
              <w:pStyle w:val="Style_2"/>
              <w:tabs>
                <w:tab w:leader="none" w:pos="567" w:val="left"/>
              </w:tabs>
              <w:ind w:firstLine="0" w:left="0"/>
              <w:jc w:val="both"/>
              <w:rPr>
                <w:rFonts w:ascii="Times New Roman" w:hAnsi="Times New Roman"/>
              </w:rPr>
            </w:pPr>
            <w:r>
              <w:rPr>
                <w:rFonts w:ascii="Times New Roman" w:hAnsi="Times New Roman"/>
              </w:rPr>
              <w:t>ООО «Центр Оценки собственности»</w:t>
            </w:r>
          </w:p>
        </w:tc>
        <w:tc>
          <w:tcPr>
            <w:tcW w:type="dxa" w:w="1418"/>
            <w:tcBorders>
              <w:top w:color="000000" w:sz="4" w:val="single"/>
              <w:left w:color="000000" w:sz="4" w:val="single"/>
              <w:bottom w:color="000000" w:sz="4" w:val="single"/>
              <w:right w:color="000000" w:sz="4" w:val="single"/>
            </w:tcBorders>
            <w:shd w:fill="auto" w:val="clear"/>
          </w:tcPr>
          <w:p w14:paraId="F7000000">
            <w:pPr>
              <w:pStyle w:val="Style_2"/>
              <w:tabs>
                <w:tab w:leader="none" w:pos="567" w:val="left"/>
              </w:tabs>
              <w:ind w:firstLine="36" w:left="0"/>
              <w:jc w:val="both"/>
              <w:rPr>
                <w:rFonts w:ascii="Times New Roman" w:hAnsi="Times New Roman"/>
              </w:rPr>
            </w:pPr>
            <w:r>
              <w:rPr>
                <w:rFonts w:ascii="Times New Roman" w:hAnsi="Times New Roman"/>
              </w:rPr>
              <w:t>7704205198</w:t>
            </w:r>
          </w:p>
        </w:tc>
      </w:tr>
      <w:tr>
        <w:trPr>
          <w:trHeight w:hRule="exact" w:val="353"/>
        </w:trPr>
        <w:tc>
          <w:tcPr>
            <w:tcW w:type="dxa" w:w="817"/>
            <w:tcBorders>
              <w:top w:color="000000" w:sz="4" w:val="single"/>
              <w:left w:color="000000" w:sz="4" w:val="single"/>
              <w:bottom w:color="000000" w:sz="4" w:val="single"/>
              <w:right w:color="000000" w:sz="4" w:val="single"/>
            </w:tcBorders>
            <w:shd w:fill="auto" w:val="clear"/>
          </w:tcPr>
          <w:p w14:paraId="F8000000">
            <w:pPr>
              <w:pStyle w:val="Style_2"/>
              <w:tabs>
                <w:tab w:leader="none" w:pos="567" w:val="left"/>
              </w:tabs>
              <w:ind w:firstLine="0" w:left="0"/>
              <w:jc w:val="both"/>
              <w:rPr>
                <w:rFonts w:ascii="Times New Roman" w:hAnsi="Times New Roman"/>
              </w:rPr>
            </w:pPr>
            <w:r>
              <w:rPr>
                <w:rFonts w:ascii="Times New Roman" w:hAnsi="Times New Roman"/>
              </w:rPr>
              <w:t>2</w:t>
            </w:r>
          </w:p>
        </w:tc>
        <w:tc>
          <w:tcPr>
            <w:tcW w:type="dxa" w:w="7938"/>
            <w:tcBorders>
              <w:top w:color="000000" w:sz="4" w:val="single"/>
              <w:left w:color="000000" w:sz="4" w:val="single"/>
              <w:bottom w:color="000000" w:sz="4" w:val="single"/>
              <w:right w:color="000000" w:sz="4" w:val="single"/>
            </w:tcBorders>
            <w:shd w:fill="auto" w:val="clear"/>
          </w:tcPr>
          <w:p w14:paraId="F9000000">
            <w:pPr>
              <w:pStyle w:val="Style_2"/>
              <w:tabs>
                <w:tab w:leader="none" w:pos="567" w:val="left"/>
              </w:tabs>
              <w:ind w:firstLine="0" w:left="0"/>
              <w:jc w:val="both"/>
              <w:rPr>
                <w:rFonts w:ascii="Times New Roman" w:hAnsi="Times New Roman"/>
              </w:rPr>
            </w:pPr>
            <w:r>
              <w:rPr>
                <w:rFonts w:ascii="Times New Roman" w:hAnsi="Times New Roman"/>
              </w:rPr>
              <w:t>ООО «ИНСТИТУТ ПРОБЛЕМ ПРЕДПРИНИМАТЕЛЬСТВА»</w:t>
            </w:r>
          </w:p>
        </w:tc>
        <w:tc>
          <w:tcPr>
            <w:tcW w:type="dxa" w:w="1418"/>
            <w:tcBorders>
              <w:top w:color="000000" w:sz="4" w:val="single"/>
              <w:left w:color="000000" w:sz="4" w:val="single"/>
              <w:bottom w:color="000000" w:sz="4" w:val="single"/>
              <w:right w:color="000000" w:sz="4" w:val="single"/>
            </w:tcBorders>
            <w:shd w:fill="auto" w:val="clear"/>
          </w:tcPr>
          <w:p w14:paraId="FA000000">
            <w:pPr>
              <w:pStyle w:val="Style_2"/>
              <w:tabs>
                <w:tab w:leader="none" w:pos="567" w:val="left"/>
              </w:tabs>
              <w:ind w:firstLine="36" w:left="0"/>
              <w:jc w:val="both"/>
              <w:rPr>
                <w:rFonts w:ascii="Times New Roman" w:hAnsi="Times New Roman"/>
              </w:rPr>
            </w:pPr>
            <w:r>
              <w:rPr>
                <w:rFonts w:ascii="Times New Roman" w:hAnsi="Times New Roman"/>
              </w:rPr>
              <w:t>7801017111</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FB000000">
            <w:pPr>
              <w:pStyle w:val="Style_2"/>
              <w:tabs>
                <w:tab w:leader="none" w:pos="567" w:val="left"/>
              </w:tabs>
              <w:ind w:firstLine="0" w:left="0"/>
              <w:jc w:val="both"/>
              <w:rPr>
                <w:rFonts w:ascii="Times New Roman" w:hAnsi="Times New Roman"/>
              </w:rPr>
            </w:pPr>
            <w:r>
              <w:rPr>
                <w:rFonts w:ascii="Times New Roman" w:hAnsi="Times New Roman"/>
              </w:rPr>
              <w:t>3</w:t>
            </w:r>
          </w:p>
        </w:tc>
        <w:tc>
          <w:tcPr>
            <w:tcW w:type="dxa" w:w="7938"/>
            <w:tcBorders>
              <w:top w:color="000000" w:sz="4" w:val="single"/>
              <w:left w:color="000000" w:sz="4" w:val="single"/>
              <w:bottom w:color="000000" w:sz="4" w:val="single"/>
              <w:right w:color="000000" w:sz="4" w:val="single"/>
            </w:tcBorders>
            <w:shd w:fill="auto" w:val="clear"/>
          </w:tcPr>
          <w:p w14:paraId="FC000000">
            <w:pPr>
              <w:pStyle w:val="Style_2"/>
              <w:tabs>
                <w:tab w:leader="none" w:pos="567" w:val="left"/>
              </w:tabs>
              <w:ind w:firstLine="0" w:left="0"/>
              <w:jc w:val="both"/>
              <w:rPr>
                <w:rFonts w:ascii="Times New Roman" w:hAnsi="Times New Roman"/>
              </w:rPr>
            </w:pPr>
            <w:r>
              <w:rPr>
                <w:rFonts w:ascii="Times New Roman" w:hAnsi="Times New Roman"/>
              </w:rPr>
              <w:t>ООО «ЛАБРИУМ-КОНСАЛТИНГ»</w:t>
            </w:r>
          </w:p>
        </w:tc>
        <w:tc>
          <w:tcPr>
            <w:tcW w:type="dxa" w:w="1418"/>
            <w:tcBorders>
              <w:top w:color="000000" w:sz="4" w:val="single"/>
              <w:left w:color="000000" w:sz="4" w:val="single"/>
              <w:bottom w:color="000000" w:sz="4" w:val="single"/>
              <w:right w:color="000000" w:sz="4" w:val="single"/>
            </w:tcBorders>
            <w:shd w:fill="auto" w:val="clear"/>
          </w:tcPr>
          <w:p w14:paraId="FD000000">
            <w:pPr>
              <w:pStyle w:val="Style_2"/>
              <w:tabs>
                <w:tab w:leader="none" w:pos="567" w:val="left"/>
              </w:tabs>
              <w:ind w:firstLine="36" w:left="0"/>
              <w:jc w:val="both"/>
              <w:rPr>
                <w:rFonts w:ascii="Times New Roman" w:hAnsi="Times New Roman"/>
              </w:rPr>
            </w:pPr>
            <w:r>
              <w:rPr>
                <w:rFonts w:ascii="Times New Roman" w:hAnsi="Times New Roman"/>
              </w:rPr>
              <w:t>7810233126</w:t>
            </w:r>
          </w:p>
        </w:tc>
      </w:tr>
      <w:tr>
        <w:trPr>
          <w:trHeight w:hRule="exact" w:val="345"/>
        </w:trPr>
        <w:tc>
          <w:tcPr>
            <w:tcW w:type="dxa" w:w="817"/>
            <w:tcBorders>
              <w:top w:color="000000" w:sz="4" w:val="single"/>
              <w:left w:color="000000" w:sz="4" w:val="single"/>
              <w:bottom w:color="000000" w:sz="4" w:val="single"/>
              <w:right w:color="000000" w:sz="4" w:val="single"/>
            </w:tcBorders>
            <w:shd w:fill="auto" w:val="clear"/>
          </w:tcPr>
          <w:p w14:paraId="FE000000">
            <w:pPr>
              <w:pStyle w:val="Style_2"/>
              <w:tabs>
                <w:tab w:leader="none" w:pos="567" w:val="left"/>
              </w:tabs>
              <w:ind w:firstLine="0" w:left="0"/>
              <w:jc w:val="both"/>
              <w:rPr>
                <w:rFonts w:ascii="Times New Roman" w:hAnsi="Times New Roman"/>
              </w:rPr>
            </w:pPr>
            <w:r>
              <w:rPr>
                <w:rFonts w:ascii="Times New Roman" w:hAnsi="Times New Roman"/>
              </w:rPr>
              <w:t>4</w:t>
            </w:r>
          </w:p>
        </w:tc>
        <w:tc>
          <w:tcPr>
            <w:tcW w:type="dxa" w:w="7938"/>
            <w:tcBorders>
              <w:top w:color="000000" w:sz="4" w:val="single"/>
              <w:left w:color="000000" w:sz="4" w:val="single"/>
              <w:bottom w:color="000000" w:sz="4" w:val="single"/>
              <w:right w:color="000000" w:sz="4" w:val="single"/>
            </w:tcBorders>
            <w:shd w:fill="auto" w:val="clear"/>
          </w:tcPr>
          <w:p w14:paraId="FF000000">
            <w:pPr>
              <w:pStyle w:val="Style_2"/>
              <w:tabs>
                <w:tab w:leader="none" w:pos="567" w:val="left"/>
              </w:tabs>
              <w:ind w:firstLine="0" w:left="0"/>
              <w:jc w:val="both"/>
              <w:rPr>
                <w:rFonts w:ascii="Times New Roman" w:hAnsi="Times New Roman"/>
              </w:rPr>
            </w:pPr>
            <w:r>
              <w:rPr>
                <w:rFonts w:ascii="Times New Roman" w:hAnsi="Times New Roman"/>
              </w:rPr>
              <w:t>ООО «ЦЕНТР ОЦЕНКИ «АВЕРС»</w:t>
            </w:r>
          </w:p>
        </w:tc>
        <w:tc>
          <w:tcPr>
            <w:tcW w:type="dxa" w:w="1418"/>
            <w:tcBorders>
              <w:top w:color="000000" w:sz="4" w:val="single"/>
              <w:left w:color="000000" w:sz="4" w:val="single"/>
              <w:bottom w:color="000000" w:sz="4" w:val="single"/>
              <w:right w:color="000000" w:sz="4" w:val="single"/>
            </w:tcBorders>
            <w:shd w:fill="auto" w:val="clear"/>
          </w:tcPr>
          <w:p w14:paraId="00010000">
            <w:pPr>
              <w:pStyle w:val="Style_2"/>
              <w:tabs>
                <w:tab w:leader="none" w:pos="567" w:val="left"/>
              </w:tabs>
              <w:ind w:firstLine="36" w:left="0"/>
              <w:jc w:val="both"/>
              <w:rPr>
                <w:rFonts w:ascii="Times New Roman" w:hAnsi="Times New Roman"/>
              </w:rPr>
            </w:pPr>
            <w:r>
              <w:rPr>
                <w:rFonts w:ascii="Times New Roman" w:hAnsi="Times New Roman"/>
              </w:rPr>
              <w:t>7825691464</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01010000">
            <w:pPr>
              <w:pStyle w:val="Style_2"/>
              <w:tabs>
                <w:tab w:leader="none" w:pos="567" w:val="left"/>
              </w:tabs>
              <w:ind w:firstLine="0" w:left="0"/>
              <w:jc w:val="both"/>
              <w:rPr>
                <w:rFonts w:ascii="Times New Roman" w:hAnsi="Times New Roman"/>
              </w:rPr>
            </w:pPr>
            <w:r>
              <w:rPr>
                <w:rFonts w:ascii="Times New Roman" w:hAnsi="Times New Roman"/>
              </w:rPr>
              <w:t>5</w:t>
            </w:r>
          </w:p>
        </w:tc>
        <w:tc>
          <w:tcPr>
            <w:tcW w:type="dxa" w:w="7938"/>
            <w:tcBorders>
              <w:top w:color="000000" w:sz="4" w:val="single"/>
              <w:left w:color="000000" w:sz="4" w:val="single"/>
              <w:bottom w:color="000000" w:sz="4" w:val="single"/>
              <w:right w:color="000000" w:sz="4" w:val="single"/>
            </w:tcBorders>
            <w:shd w:fill="auto" w:val="clear"/>
          </w:tcPr>
          <w:p w14:paraId="02010000">
            <w:pPr>
              <w:pStyle w:val="Style_2"/>
              <w:tabs>
                <w:tab w:leader="none" w:pos="567" w:val="left"/>
              </w:tabs>
              <w:ind w:firstLine="0" w:left="0"/>
              <w:jc w:val="both"/>
              <w:rPr>
                <w:rFonts w:ascii="Times New Roman" w:hAnsi="Times New Roman"/>
              </w:rPr>
            </w:pPr>
            <w:r>
              <w:rPr>
                <w:rFonts w:ascii="Times New Roman" w:hAnsi="Times New Roman"/>
              </w:rPr>
              <w:t>ООО «ЛАИР»</w:t>
            </w:r>
          </w:p>
        </w:tc>
        <w:tc>
          <w:tcPr>
            <w:tcW w:type="dxa" w:w="1418"/>
            <w:tcBorders>
              <w:top w:color="000000" w:sz="4" w:val="single"/>
              <w:left w:color="000000" w:sz="4" w:val="single"/>
              <w:bottom w:color="000000" w:sz="4" w:val="single"/>
              <w:right w:color="000000" w:sz="4" w:val="single"/>
            </w:tcBorders>
            <w:shd w:fill="auto" w:val="clear"/>
          </w:tcPr>
          <w:p w14:paraId="03010000">
            <w:pPr>
              <w:pStyle w:val="Style_2"/>
              <w:tabs>
                <w:tab w:leader="none" w:pos="567" w:val="left"/>
              </w:tabs>
              <w:ind w:firstLine="36" w:left="0"/>
              <w:jc w:val="both"/>
              <w:rPr>
                <w:rFonts w:ascii="Times New Roman" w:hAnsi="Times New Roman"/>
              </w:rPr>
            </w:pPr>
            <w:r>
              <w:rPr>
                <w:rFonts w:ascii="Times New Roman" w:hAnsi="Times New Roman"/>
              </w:rPr>
              <w:t>7814084010</w:t>
            </w:r>
          </w:p>
        </w:tc>
      </w:tr>
      <w:tr>
        <w:trPr>
          <w:trHeight w:hRule="exact" w:val="405"/>
        </w:trPr>
        <w:tc>
          <w:tcPr>
            <w:tcW w:type="dxa" w:w="817"/>
            <w:tcBorders>
              <w:top w:color="000000" w:sz="4" w:val="single"/>
              <w:left w:color="000000" w:sz="4" w:val="single"/>
              <w:bottom w:color="000000" w:sz="4" w:val="single"/>
              <w:right w:color="000000" w:sz="4" w:val="single"/>
            </w:tcBorders>
            <w:shd w:fill="auto" w:val="clear"/>
          </w:tcPr>
          <w:p w14:paraId="04010000">
            <w:pPr>
              <w:pStyle w:val="Style_2"/>
              <w:tabs>
                <w:tab w:leader="none" w:pos="567" w:val="left"/>
              </w:tabs>
              <w:ind w:firstLine="0" w:left="0"/>
              <w:jc w:val="both"/>
              <w:rPr>
                <w:rFonts w:ascii="Times New Roman" w:hAnsi="Times New Roman"/>
              </w:rPr>
            </w:pPr>
            <w:r>
              <w:rPr>
                <w:rFonts w:ascii="Times New Roman" w:hAnsi="Times New Roman"/>
              </w:rPr>
              <w:t>6</w:t>
            </w:r>
          </w:p>
        </w:tc>
        <w:tc>
          <w:tcPr>
            <w:tcW w:type="dxa" w:w="7938"/>
            <w:tcBorders>
              <w:top w:color="000000" w:sz="4" w:val="single"/>
              <w:left w:color="000000" w:sz="4" w:val="single"/>
              <w:bottom w:color="000000" w:sz="4" w:val="single"/>
              <w:right w:color="000000" w:sz="4" w:val="single"/>
            </w:tcBorders>
            <w:shd w:fill="auto" w:val="clear"/>
          </w:tcPr>
          <w:p w14:paraId="05010000">
            <w:pPr>
              <w:pStyle w:val="Style_2"/>
              <w:tabs>
                <w:tab w:leader="none" w:pos="567" w:val="left"/>
              </w:tabs>
              <w:ind w:firstLine="0" w:left="0"/>
              <w:jc w:val="both"/>
              <w:rPr>
                <w:rFonts w:ascii="Times New Roman" w:hAnsi="Times New Roman"/>
              </w:rPr>
            </w:pPr>
            <w:r>
              <w:rPr>
                <w:rFonts w:ascii="Times New Roman" w:hAnsi="Times New Roman"/>
              </w:rPr>
              <w:t>ООО «АФК-АУДИТ»</w:t>
            </w:r>
          </w:p>
        </w:tc>
        <w:tc>
          <w:tcPr>
            <w:tcW w:type="dxa" w:w="1418"/>
            <w:tcBorders>
              <w:top w:color="000000" w:sz="4" w:val="single"/>
              <w:left w:color="000000" w:sz="4" w:val="single"/>
              <w:bottom w:color="000000" w:sz="4" w:val="single"/>
              <w:right w:color="000000" w:sz="4" w:val="single"/>
            </w:tcBorders>
            <w:shd w:fill="auto" w:val="clear"/>
          </w:tcPr>
          <w:p w14:paraId="06010000">
            <w:pPr>
              <w:pStyle w:val="Style_2"/>
              <w:tabs>
                <w:tab w:leader="none" w:pos="567" w:val="left"/>
              </w:tabs>
              <w:ind w:firstLine="36" w:left="0"/>
              <w:jc w:val="both"/>
              <w:rPr>
                <w:rFonts w:ascii="Times New Roman" w:hAnsi="Times New Roman"/>
              </w:rPr>
            </w:pPr>
            <w:r>
              <w:rPr>
                <w:rFonts w:ascii="Times New Roman" w:hAnsi="Times New Roman"/>
              </w:rPr>
              <w:t>7802169879</w:t>
            </w:r>
          </w:p>
        </w:tc>
      </w:tr>
      <w:tr>
        <w:trPr>
          <w:trHeight w:hRule="exact" w:val="349"/>
        </w:trPr>
        <w:tc>
          <w:tcPr>
            <w:tcW w:type="dxa" w:w="817"/>
            <w:tcBorders>
              <w:top w:color="000000" w:sz="4" w:val="single"/>
              <w:left w:color="000000" w:sz="4" w:val="single"/>
              <w:bottom w:color="000000" w:sz="4" w:val="single"/>
              <w:right w:color="000000" w:sz="4" w:val="single"/>
            </w:tcBorders>
            <w:shd w:fill="auto" w:val="clear"/>
          </w:tcPr>
          <w:p w14:paraId="07010000">
            <w:pPr>
              <w:pStyle w:val="Style_2"/>
              <w:tabs>
                <w:tab w:leader="none" w:pos="567" w:val="left"/>
              </w:tabs>
              <w:ind w:firstLine="0" w:left="0"/>
              <w:jc w:val="both"/>
              <w:rPr>
                <w:rFonts w:ascii="Times New Roman" w:hAnsi="Times New Roman"/>
              </w:rPr>
            </w:pPr>
            <w:r>
              <w:rPr>
                <w:rFonts w:ascii="Times New Roman" w:hAnsi="Times New Roman"/>
              </w:rPr>
              <w:t>7</w:t>
            </w:r>
          </w:p>
        </w:tc>
        <w:tc>
          <w:tcPr>
            <w:tcW w:type="dxa" w:w="7938"/>
            <w:tcBorders>
              <w:top w:color="000000" w:sz="4" w:val="single"/>
              <w:left w:color="000000" w:sz="4" w:val="single"/>
              <w:bottom w:color="000000" w:sz="4" w:val="single"/>
              <w:right w:color="000000" w:sz="4" w:val="single"/>
            </w:tcBorders>
            <w:shd w:fill="auto" w:val="clear"/>
          </w:tcPr>
          <w:p w14:paraId="08010000">
            <w:pPr>
              <w:pStyle w:val="Style_2"/>
              <w:tabs>
                <w:tab w:leader="none" w:pos="567" w:val="left"/>
              </w:tabs>
              <w:ind w:firstLine="0" w:left="0"/>
              <w:jc w:val="both"/>
              <w:rPr>
                <w:rFonts w:ascii="Times New Roman" w:hAnsi="Times New Roman"/>
              </w:rPr>
            </w:pPr>
            <w:r>
              <w:rPr>
                <w:rFonts w:ascii="Times New Roman" w:hAnsi="Times New Roman"/>
              </w:rPr>
              <w:t>НАО «ЕВРОЭКСПЕРТ»</w:t>
            </w:r>
          </w:p>
        </w:tc>
        <w:tc>
          <w:tcPr>
            <w:tcW w:type="dxa" w:w="1418"/>
            <w:tcBorders>
              <w:top w:color="000000" w:sz="4" w:val="single"/>
              <w:left w:color="000000" w:sz="4" w:val="single"/>
              <w:bottom w:color="000000" w:sz="4" w:val="single"/>
              <w:right w:color="000000" w:sz="4" w:val="single"/>
            </w:tcBorders>
            <w:shd w:fill="auto" w:val="clear"/>
          </w:tcPr>
          <w:p w14:paraId="09010000">
            <w:pPr>
              <w:pStyle w:val="Style_2"/>
              <w:tabs>
                <w:tab w:leader="none" w:pos="567" w:val="left"/>
              </w:tabs>
              <w:ind w:firstLine="36" w:left="0"/>
              <w:jc w:val="both"/>
              <w:rPr>
                <w:rFonts w:ascii="Times New Roman" w:hAnsi="Times New Roman"/>
              </w:rPr>
            </w:pPr>
            <w:r>
              <w:rPr>
                <w:rFonts w:ascii="Times New Roman" w:hAnsi="Times New Roman"/>
              </w:rPr>
              <w:t>7709542694</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0A010000">
            <w:pPr>
              <w:pStyle w:val="Style_2"/>
              <w:tabs>
                <w:tab w:leader="none" w:pos="567" w:val="left"/>
              </w:tabs>
              <w:ind w:firstLine="0" w:left="0"/>
              <w:jc w:val="both"/>
              <w:rPr>
                <w:rFonts w:ascii="Times New Roman" w:hAnsi="Times New Roman"/>
              </w:rPr>
            </w:pPr>
            <w:r>
              <w:rPr>
                <w:rFonts w:ascii="Times New Roman" w:hAnsi="Times New Roman"/>
              </w:rPr>
              <w:t>8</w:t>
            </w:r>
          </w:p>
        </w:tc>
        <w:tc>
          <w:tcPr>
            <w:tcW w:type="dxa" w:w="7938"/>
            <w:tcBorders>
              <w:top w:color="000000" w:sz="4" w:val="single"/>
              <w:left w:color="000000" w:sz="4" w:val="single"/>
              <w:bottom w:color="000000" w:sz="4" w:val="single"/>
              <w:right w:color="000000" w:sz="4" w:val="single"/>
            </w:tcBorders>
            <w:shd w:fill="auto" w:val="clear"/>
          </w:tcPr>
          <w:p w14:paraId="0B010000">
            <w:pPr>
              <w:pStyle w:val="Style_2"/>
              <w:tabs>
                <w:tab w:leader="none" w:pos="567" w:val="left"/>
              </w:tabs>
              <w:ind w:firstLine="0" w:left="0"/>
              <w:jc w:val="both"/>
              <w:rPr>
                <w:rFonts w:ascii="Times New Roman" w:hAnsi="Times New Roman"/>
              </w:rPr>
            </w:pPr>
            <w:r>
              <w:rPr>
                <w:rFonts w:ascii="Times New Roman" w:hAnsi="Times New Roman"/>
              </w:rPr>
              <w:t>ЗАО «РОССИЙСКАЯ ОЦЕНКА»</w:t>
            </w:r>
          </w:p>
        </w:tc>
        <w:tc>
          <w:tcPr>
            <w:tcW w:type="dxa" w:w="1418"/>
            <w:tcBorders>
              <w:top w:color="000000" w:sz="4" w:val="single"/>
              <w:left w:color="000000" w:sz="4" w:val="single"/>
              <w:bottom w:color="000000" w:sz="4" w:val="single"/>
              <w:right w:color="000000" w:sz="4" w:val="single"/>
            </w:tcBorders>
            <w:shd w:fill="auto" w:val="clear"/>
          </w:tcPr>
          <w:p w14:paraId="0C010000">
            <w:pPr>
              <w:pStyle w:val="Style_2"/>
              <w:tabs>
                <w:tab w:leader="none" w:pos="567" w:val="left"/>
              </w:tabs>
              <w:ind w:firstLine="36" w:left="0"/>
              <w:jc w:val="both"/>
              <w:rPr>
                <w:rFonts w:ascii="Times New Roman" w:hAnsi="Times New Roman"/>
              </w:rPr>
            </w:pPr>
            <w:r>
              <w:rPr>
                <w:rFonts w:ascii="Times New Roman" w:hAnsi="Times New Roman"/>
              </w:rPr>
              <w:t>7718112874</w:t>
            </w:r>
          </w:p>
        </w:tc>
      </w:tr>
      <w:tr>
        <w:trPr>
          <w:trHeight w:hRule="exact" w:val="469"/>
        </w:trPr>
        <w:tc>
          <w:tcPr>
            <w:tcW w:type="dxa" w:w="817"/>
            <w:tcBorders>
              <w:top w:color="000000" w:sz="4" w:val="single"/>
              <w:left w:color="000000" w:sz="4" w:val="single"/>
              <w:bottom w:color="000000" w:sz="4" w:val="single"/>
              <w:right w:color="000000" w:sz="4" w:val="single"/>
            </w:tcBorders>
            <w:shd w:fill="auto" w:val="clear"/>
          </w:tcPr>
          <w:p w14:paraId="0D010000">
            <w:pPr>
              <w:pStyle w:val="Style_2"/>
              <w:tabs>
                <w:tab w:leader="none" w:pos="567" w:val="left"/>
              </w:tabs>
              <w:ind w:firstLine="0" w:left="0"/>
              <w:jc w:val="both"/>
              <w:rPr>
                <w:rFonts w:ascii="Times New Roman" w:hAnsi="Times New Roman"/>
              </w:rPr>
            </w:pPr>
            <w:r>
              <w:rPr>
                <w:rFonts w:ascii="Times New Roman" w:hAnsi="Times New Roman"/>
              </w:rPr>
              <w:t>9</w:t>
            </w:r>
          </w:p>
        </w:tc>
        <w:tc>
          <w:tcPr>
            <w:tcW w:type="dxa" w:w="7938"/>
            <w:tcBorders>
              <w:top w:color="000000" w:sz="4" w:val="single"/>
              <w:left w:color="000000" w:sz="4" w:val="single"/>
              <w:bottom w:color="000000" w:sz="4" w:val="single"/>
              <w:right w:color="000000" w:sz="4" w:val="single"/>
            </w:tcBorders>
            <w:shd w:fill="auto" w:val="clear"/>
          </w:tcPr>
          <w:p w14:paraId="0E010000">
            <w:pPr>
              <w:pStyle w:val="Style_2"/>
              <w:tabs>
                <w:tab w:leader="none" w:pos="567" w:val="left"/>
              </w:tabs>
              <w:ind w:firstLine="0" w:left="0"/>
              <w:jc w:val="both"/>
              <w:rPr>
                <w:rFonts w:ascii="Times New Roman" w:hAnsi="Times New Roman"/>
              </w:rPr>
            </w:pPr>
            <w:r>
              <w:rPr>
                <w:rFonts w:ascii="Times New Roman" w:hAnsi="Times New Roman"/>
              </w:rPr>
              <w:t>ЗАО «МЕЖДУНАРОДНЫЙ БИЗНЕС ЦЕНТР: КОНСУЛЬТАЦИИ, ИНВЕСТИЦИИ, ОЦЕНКА»</w:t>
            </w:r>
          </w:p>
        </w:tc>
        <w:tc>
          <w:tcPr>
            <w:tcW w:type="dxa" w:w="1418"/>
            <w:tcBorders>
              <w:top w:color="000000" w:sz="4" w:val="single"/>
              <w:left w:color="000000" w:sz="4" w:val="single"/>
              <w:bottom w:color="000000" w:sz="4" w:val="single"/>
              <w:right w:color="000000" w:sz="4" w:val="single"/>
            </w:tcBorders>
            <w:shd w:fill="auto" w:val="clear"/>
          </w:tcPr>
          <w:p w14:paraId="0F010000">
            <w:pPr>
              <w:pStyle w:val="Style_2"/>
              <w:tabs>
                <w:tab w:leader="none" w:pos="567" w:val="left"/>
              </w:tabs>
              <w:ind w:firstLine="36" w:left="0"/>
              <w:jc w:val="both"/>
              <w:rPr>
                <w:rFonts w:ascii="Times New Roman" w:hAnsi="Times New Roman"/>
              </w:rPr>
            </w:pPr>
            <w:r>
              <w:rPr>
                <w:rFonts w:ascii="Times New Roman" w:hAnsi="Times New Roman"/>
              </w:rPr>
              <w:t>7743076475</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10010000">
            <w:pPr>
              <w:pStyle w:val="Style_2"/>
              <w:tabs>
                <w:tab w:leader="none" w:pos="567" w:val="left"/>
              </w:tabs>
              <w:ind w:firstLine="0" w:left="0"/>
              <w:jc w:val="both"/>
              <w:rPr>
                <w:rFonts w:ascii="Times New Roman" w:hAnsi="Times New Roman"/>
              </w:rPr>
            </w:pPr>
            <w:r>
              <w:rPr>
                <w:rFonts w:ascii="Times New Roman" w:hAnsi="Times New Roman"/>
              </w:rPr>
              <w:t>10</w:t>
            </w:r>
          </w:p>
        </w:tc>
        <w:tc>
          <w:tcPr>
            <w:tcW w:type="dxa" w:w="7938"/>
            <w:tcBorders>
              <w:top w:color="000000" w:sz="4" w:val="single"/>
              <w:left w:color="000000" w:sz="4" w:val="single"/>
              <w:bottom w:color="000000" w:sz="4" w:val="single"/>
              <w:right w:color="000000" w:sz="4" w:val="single"/>
            </w:tcBorders>
            <w:shd w:fill="auto" w:val="clear"/>
          </w:tcPr>
          <w:p w14:paraId="11010000">
            <w:pPr>
              <w:pStyle w:val="Style_2"/>
              <w:tabs>
                <w:tab w:leader="none" w:pos="567" w:val="left"/>
              </w:tabs>
              <w:ind w:firstLine="0" w:left="0"/>
              <w:jc w:val="both"/>
              <w:rPr>
                <w:rFonts w:ascii="Times New Roman" w:hAnsi="Times New Roman"/>
              </w:rPr>
            </w:pPr>
            <w:r>
              <w:rPr>
                <w:rFonts w:ascii="Times New Roman" w:hAnsi="Times New Roman"/>
              </w:rPr>
              <w:t>ООО «СТРЕМЛЕНИЕ»</w:t>
            </w:r>
          </w:p>
        </w:tc>
        <w:tc>
          <w:tcPr>
            <w:tcW w:type="dxa" w:w="1418"/>
            <w:tcBorders>
              <w:top w:color="000000" w:sz="4" w:val="single"/>
              <w:left w:color="000000" w:sz="4" w:val="single"/>
              <w:bottom w:color="000000" w:sz="4" w:val="single"/>
              <w:right w:color="000000" w:sz="4" w:val="single"/>
            </w:tcBorders>
            <w:shd w:fill="auto" w:val="clear"/>
          </w:tcPr>
          <w:p w14:paraId="12010000">
            <w:pPr>
              <w:pStyle w:val="Style_2"/>
              <w:tabs>
                <w:tab w:leader="none" w:pos="567" w:val="left"/>
              </w:tabs>
              <w:ind w:firstLine="36" w:left="0"/>
              <w:jc w:val="both"/>
              <w:rPr>
                <w:rFonts w:ascii="Times New Roman" w:hAnsi="Times New Roman"/>
              </w:rPr>
            </w:pPr>
            <w:r>
              <w:rPr>
                <w:rFonts w:ascii="Times New Roman" w:hAnsi="Times New Roman"/>
              </w:rPr>
              <w:t>7734215210</w:t>
            </w:r>
          </w:p>
        </w:tc>
      </w:tr>
      <w:tr>
        <w:trPr>
          <w:trHeight w:hRule="exact" w:val="405"/>
        </w:trPr>
        <w:tc>
          <w:tcPr>
            <w:tcW w:type="dxa" w:w="817"/>
            <w:tcBorders>
              <w:top w:color="000000" w:sz="4" w:val="single"/>
              <w:left w:color="000000" w:sz="4" w:val="single"/>
              <w:bottom w:color="000000" w:sz="4" w:val="single"/>
              <w:right w:color="000000" w:sz="4" w:val="single"/>
            </w:tcBorders>
            <w:shd w:fill="auto" w:val="clear"/>
          </w:tcPr>
          <w:p w14:paraId="13010000">
            <w:pPr>
              <w:pStyle w:val="Style_2"/>
              <w:tabs>
                <w:tab w:leader="none" w:pos="567" w:val="left"/>
              </w:tabs>
              <w:ind w:firstLine="0" w:left="0"/>
              <w:jc w:val="both"/>
              <w:rPr>
                <w:rFonts w:ascii="Times New Roman" w:hAnsi="Times New Roman"/>
              </w:rPr>
            </w:pPr>
            <w:r>
              <w:rPr>
                <w:rFonts w:ascii="Times New Roman" w:hAnsi="Times New Roman"/>
              </w:rPr>
              <w:t>11</w:t>
            </w:r>
          </w:p>
        </w:tc>
        <w:tc>
          <w:tcPr>
            <w:tcW w:type="dxa" w:w="7938"/>
            <w:tcBorders>
              <w:top w:color="000000" w:sz="4" w:val="single"/>
              <w:left w:color="000000" w:sz="4" w:val="single"/>
              <w:bottom w:color="000000" w:sz="4" w:val="single"/>
              <w:right w:color="000000" w:sz="4" w:val="single"/>
            </w:tcBorders>
            <w:shd w:fill="auto" w:val="clear"/>
          </w:tcPr>
          <w:p w14:paraId="14010000">
            <w:pPr>
              <w:pStyle w:val="Style_2"/>
              <w:tabs>
                <w:tab w:leader="none" w:pos="567" w:val="left"/>
              </w:tabs>
              <w:ind w:firstLine="0" w:left="0"/>
              <w:jc w:val="both"/>
              <w:rPr>
                <w:rFonts w:ascii="Times New Roman" w:hAnsi="Times New Roman"/>
              </w:rPr>
            </w:pPr>
            <w:r>
              <w:rPr>
                <w:rFonts w:ascii="Times New Roman" w:hAnsi="Times New Roman"/>
              </w:rPr>
              <w:t>ООО «ИНВЕСТ ПРОЕКТ»</w:t>
            </w:r>
          </w:p>
        </w:tc>
        <w:tc>
          <w:tcPr>
            <w:tcW w:type="dxa" w:w="1418"/>
            <w:tcBorders>
              <w:top w:color="000000" w:sz="4" w:val="single"/>
              <w:left w:color="000000" w:sz="4" w:val="single"/>
              <w:bottom w:color="000000" w:sz="4" w:val="single"/>
              <w:right w:color="000000" w:sz="4" w:val="single"/>
            </w:tcBorders>
            <w:shd w:fill="auto" w:val="clear"/>
          </w:tcPr>
          <w:p w14:paraId="15010000">
            <w:pPr>
              <w:pStyle w:val="Style_2"/>
              <w:tabs>
                <w:tab w:leader="none" w:pos="567" w:val="left"/>
              </w:tabs>
              <w:ind w:firstLine="36" w:left="0"/>
              <w:jc w:val="both"/>
              <w:rPr>
                <w:rFonts w:ascii="Times New Roman" w:hAnsi="Times New Roman"/>
              </w:rPr>
            </w:pPr>
            <w:r>
              <w:rPr>
                <w:rFonts w:ascii="Times New Roman" w:hAnsi="Times New Roman"/>
              </w:rPr>
              <w:t>5031064998</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16010000">
            <w:pPr>
              <w:pStyle w:val="Style_2"/>
              <w:tabs>
                <w:tab w:leader="none" w:pos="567" w:val="left"/>
              </w:tabs>
              <w:ind w:firstLine="0" w:left="0"/>
              <w:jc w:val="both"/>
              <w:rPr>
                <w:rFonts w:ascii="Times New Roman" w:hAnsi="Times New Roman"/>
              </w:rPr>
            </w:pPr>
            <w:r>
              <w:rPr>
                <w:rFonts w:ascii="Times New Roman" w:hAnsi="Times New Roman"/>
              </w:rPr>
              <w:t>12</w:t>
            </w:r>
          </w:p>
        </w:tc>
        <w:tc>
          <w:tcPr>
            <w:tcW w:type="dxa" w:w="7938"/>
            <w:tcBorders>
              <w:top w:color="000000" w:sz="4" w:val="single"/>
              <w:left w:color="000000" w:sz="4" w:val="single"/>
              <w:bottom w:color="000000" w:sz="4" w:val="single"/>
              <w:right w:color="000000" w:sz="4" w:val="single"/>
            </w:tcBorders>
            <w:shd w:fill="auto" w:val="clear"/>
          </w:tcPr>
          <w:p w14:paraId="17010000">
            <w:pPr>
              <w:pStyle w:val="Style_2"/>
              <w:tabs>
                <w:tab w:leader="none" w:pos="567" w:val="left"/>
              </w:tabs>
              <w:ind w:firstLine="0" w:left="0"/>
              <w:jc w:val="both"/>
              <w:rPr>
                <w:rFonts w:ascii="Times New Roman" w:hAnsi="Times New Roman"/>
              </w:rPr>
            </w:pPr>
            <w:r>
              <w:rPr>
                <w:rFonts w:ascii="Times New Roman" w:hAnsi="Times New Roman"/>
              </w:rPr>
              <w:t>ООО «РУССКАЯ СЛУЖБА ОЦЕНКИ»</w:t>
            </w:r>
          </w:p>
        </w:tc>
        <w:tc>
          <w:tcPr>
            <w:tcW w:type="dxa" w:w="1418"/>
            <w:tcBorders>
              <w:top w:color="000000" w:sz="4" w:val="single"/>
              <w:left w:color="000000" w:sz="4" w:val="single"/>
              <w:bottom w:color="000000" w:sz="4" w:val="single"/>
              <w:right w:color="000000" w:sz="4" w:val="single"/>
            </w:tcBorders>
            <w:shd w:fill="auto" w:val="clear"/>
          </w:tcPr>
          <w:p w14:paraId="18010000">
            <w:pPr>
              <w:pStyle w:val="Style_2"/>
              <w:tabs>
                <w:tab w:leader="none" w:pos="567" w:val="left"/>
              </w:tabs>
              <w:ind w:firstLine="36" w:left="0"/>
              <w:jc w:val="both"/>
              <w:rPr>
                <w:rFonts w:ascii="Times New Roman" w:hAnsi="Times New Roman"/>
              </w:rPr>
            </w:pPr>
            <w:r>
              <w:rPr>
                <w:rFonts w:ascii="Times New Roman" w:hAnsi="Times New Roman"/>
              </w:rPr>
              <w:t>7714757381</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19010000">
            <w:pPr>
              <w:pStyle w:val="Style_2"/>
              <w:tabs>
                <w:tab w:leader="none" w:pos="567" w:val="left"/>
              </w:tabs>
              <w:ind w:firstLine="0" w:left="0"/>
              <w:jc w:val="both"/>
              <w:rPr>
                <w:rFonts w:ascii="Times New Roman" w:hAnsi="Times New Roman"/>
              </w:rPr>
            </w:pPr>
            <w:r>
              <w:rPr>
                <w:rFonts w:ascii="Times New Roman" w:hAnsi="Times New Roman"/>
              </w:rPr>
              <w:t>13</w:t>
            </w:r>
          </w:p>
        </w:tc>
        <w:tc>
          <w:tcPr>
            <w:tcW w:type="dxa" w:w="7938"/>
            <w:tcBorders>
              <w:top w:color="000000" w:sz="4" w:val="single"/>
              <w:left w:color="000000" w:sz="4" w:val="single"/>
              <w:bottom w:color="000000" w:sz="4" w:val="single"/>
              <w:right w:color="000000" w:sz="4" w:val="single"/>
            </w:tcBorders>
            <w:shd w:fill="auto" w:val="clear"/>
          </w:tcPr>
          <w:p w14:paraId="1A010000">
            <w:pPr>
              <w:pStyle w:val="Style_2"/>
              <w:tabs>
                <w:tab w:leader="none" w:pos="567" w:val="left"/>
              </w:tabs>
              <w:ind w:firstLine="0" w:left="0"/>
              <w:jc w:val="both"/>
              <w:rPr>
                <w:rFonts w:ascii="Times New Roman" w:hAnsi="Times New Roman"/>
              </w:rPr>
            </w:pPr>
            <w:r>
              <w:rPr>
                <w:rFonts w:ascii="Times New Roman" w:hAnsi="Times New Roman"/>
              </w:rPr>
              <w:t>ООО «ОКС ЛАБС»</w:t>
            </w:r>
          </w:p>
        </w:tc>
        <w:tc>
          <w:tcPr>
            <w:tcW w:type="dxa" w:w="1418"/>
            <w:tcBorders>
              <w:top w:color="000000" w:sz="4" w:val="single"/>
              <w:left w:color="000000" w:sz="4" w:val="single"/>
              <w:bottom w:color="000000" w:sz="4" w:val="single"/>
              <w:right w:color="000000" w:sz="4" w:val="single"/>
            </w:tcBorders>
            <w:shd w:fill="auto" w:val="clear"/>
          </w:tcPr>
          <w:p w14:paraId="1B010000">
            <w:pPr>
              <w:pStyle w:val="Style_2"/>
              <w:tabs>
                <w:tab w:leader="none" w:pos="567" w:val="left"/>
              </w:tabs>
              <w:ind w:firstLine="36" w:left="0"/>
              <w:jc w:val="both"/>
              <w:rPr>
                <w:rFonts w:ascii="Times New Roman" w:hAnsi="Times New Roman"/>
              </w:rPr>
            </w:pPr>
            <w:r>
              <w:rPr>
                <w:rFonts w:ascii="Times New Roman" w:hAnsi="Times New Roman"/>
              </w:rPr>
              <w:t>5047058407</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1C010000">
            <w:pPr>
              <w:pStyle w:val="Style_2"/>
              <w:tabs>
                <w:tab w:leader="none" w:pos="567" w:val="left"/>
              </w:tabs>
              <w:ind w:firstLine="0" w:left="0"/>
              <w:jc w:val="both"/>
              <w:rPr>
                <w:rFonts w:ascii="Times New Roman" w:hAnsi="Times New Roman"/>
              </w:rPr>
            </w:pPr>
            <w:r>
              <w:rPr>
                <w:rFonts w:ascii="Times New Roman" w:hAnsi="Times New Roman"/>
              </w:rPr>
              <w:t>14</w:t>
            </w:r>
          </w:p>
        </w:tc>
        <w:tc>
          <w:tcPr>
            <w:tcW w:type="dxa" w:w="7938"/>
            <w:tcBorders>
              <w:top w:color="000000" w:sz="4" w:val="single"/>
              <w:left w:color="000000" w:sz="4" w:val="single"/>
              <w:bottom w:color="000000" w:sz="4" w:val="single"/>
              <w:right w:color="000000" w:sz="4" w:val="single"/>
            </w:tcBorders>
            <w:shd w:fill="auto" w:val="clear"/>
          </w:tcPr>
          <w:p w14:paraId="1D010000">
            <w:pPr>
              <w:pStyle w:val="Style_2"/>
              <w:tabs>
                <w:tab w:leader="none" w:pos="567" w:val="left"/>
              </w:tabs>
              <w:ind w:firstLine="0" w:left="0"/>
              <w:jc w:val="both"/>
              <w:rPr>
                <w:rFonts w:ascii="Times New Roman" w:hAnsi="Times New Roman"/>
              </w:rPr>
            </w:pPr>
            <w:r>
              <w:rPr>
                <w:rFonts w:ascii="Times New Roman" w:hAnsi="Times New Roman"/>
              </w:rPr>
              <w:t>ООО «ЭВЕРЕСТ КОНСАЛТИНГ»</w:t>
            </w:r>
          </w:p>
        </w:tc>
        <w:tc>
          <w:tcPr>
            <w:tcW w:type="dxa" w:w="1418"/>
            <w:tcBorders>
              <w:top w:color="000000" w:sz="4" w:val="single"/>
              <w:left w:color="000000" w:sz="4" w:val="single"/>
              <w:bottom w:color="000000" w:sz="4" w:val="single"/>
              <w:right w:color="000000" w:sz="4" w:val="single"/>
            </w:tcBorders>
            <w:shd w:fill="auto" w:val="clear"/>
          </w:tcPr>
          <w:p w14:paraId="1E010000">
            <w:pPr>
              <w:pStyle w:val="Style_2"/>
              <w:tabs>
                <w:tab w:leader="none" w:pos="567" w:val="left"/>
              </w:tabs>
              <w:ind w:firstLine="36" w:left="0"/>
              <w:jc w:val="both"/>
              <w:rPr>
                <w:rFonts w:ascii="Times New Roman" w:hAnsi="Times New Roman"/>
              </w:rPr>
            </w:pPr>
            <w:r>
              <w:rPr>
                <w:rFonts w:ascii="Times New Roman" w:hAnsi="Times New Roman"/>
              </w:rPr>
              <w:t>7707738620</w:t>
            </w:r>
          </w:p>
        </w:tc>
      </w:tr>
      <w:tr>
        <w:trPr>
          <w:trHeight w:hRule="exact" w:val="341"/>
        </w:trPr>
        <w:tc>
          <w:tcPr>
            <w:tcW w:type="dxa" w:w="817"/>
            <w:tcBorders>
              <w:top w:color="000000" w:sz="4" w:val="single"/>
              <w:left w:color="000000" w:sz="4" w:val="single"/>
              <w:bottom w:color="000000" w:sz="4" w:val="single"/>
              <w:right w:color="000000" w:sz="4" w:val="single"/>
            </w:tcBorders>
            <w:shd w:fill="auto" w:val="clear"/>
          </w:tcPr>
          <w:p w14:paraId="1F010000">
            <w:pPr>
              <w:pStyle w:val="Style_2"/>
              <w:tabs>
                <w:tab w:leader="none" w:pos="567" w:val="left"/>
              </w:tabs>
              <w:ind w:firstLine="0" w:left="0"/>
              <w:jc w:val="both"/>
              <w:rPr>
                <w:rFonts w:ascii="Times New Roman" w:hAnsi="Times New Roman"/>
              </w:rPr>
            </w:pPr>
            <w:r>
              <w:rPr>
                <w:rFonts w:ascii="Times New Roman" w:hAnsi="Times New Roman"/>
              </w:rPr>
              <w:t>15</w:t>
            </w:r>
          </w:p>
        </w:tc>
        <w:tc>
          <w:tcPr>
            <w:tcW w:type="dxa" w:w="7938"/>
            <w:tcBorders>
              <w:top w:color="000000" w:sz="4" w:val="single"/>
              <w:left w:color="000000" w:sz="4" w:val="single"/>
              <w:bottom w:color="000000" w:sz="4" w:val="single"/>
              <w:right w:color="000000" w:sz="4" w:val="single"/>
            </w:tcBorders>
            <w:shd w:fill="auto" w:val="clear"/>
          </w:tcPr>
          <w:p w14:paraId="20010000">
            <w:pPr>
              <w:pStyle w:val="Style_2"/>
              <w:tabs>
                <w:tab w:leader="none" w:pos="567" w:val="left"/>
              </w:tabs>
              <w:ind w:firstLine="0" w:left="0"/>
              <w:jc w:val="both"/>
              <w:rPr>
                <w:rFonts w:ascii="Times New Roman" w:hAnsi="Times New Roman"/>
              </w:rPr>
            </w:pPr>
            <w:r>
              <w:rPr>
                <w:rFonts w:ascii="Times New Roman" w:hAnsi="Times New Roman"/>
              </w:rPr>
              <w:t>ООО «НЕЗАВИСИМЫЙ КОНСАЛТИНГОВЫЙ ЦЕНТР «ЭТАЛОНЪ»</w:t>
            </w:r>
          </w:p>
        </w:tc>
        <w:tc>
          <w:tcPr>
            <w:tcW w:type="dxa" w:w="1418"/>
            <w:tcBorders>
              <w:top w:color="000000" w:sz="4" w:val="single"/>
              <w:left w:color="000000" w:sz="4" w:val="single"/>
              <w:bottom w:color="000000" w:sz="4" w:val="single"/>
              <w:right w:color="000000" w:sz="4" w:val="single"/>
            </w:tcBorders>
            <w:shd w:fill="auto" w:val="clear"/>
          </w:tcPr>
          <w:p w14:paraId="21010000">
            <w:pPr>
              <w:pStyle w:val="Style_2"/>
              <w:tabs>
                <w:tab w:leader="none" w:pos="567" w:val="left"/>
              </w:tabs>
              <w:ind w:firstLine="36" w:left="0"/>
              <w:jc w:val="both"/>
              <w:rPr>
                <w:rFonts w:ascii="Times New Roman" w:hAnsi="Times New Roman"/>
              </w:rPr>
            </w:pPr>
            <w:r>
              <w:rPr>
                <w:rFonts w:ascii="Times New Roman" w:hAnsi="Times New Roman"/>
              </w:rPr>
              <w:t>7715501960</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22010000">
            <w:pPr>
              <w:pStyle w:val="Style_2"/>
              <w:tabs>
                <w:tab w:leader="none" w:pos="567" w:val="left"/>
              </w:tabs>
              <w:ind w:firstLine="0" w:left="0"/>
              <w:jc w:val="both"/>
              <w:rPr>
                <w:rFonts w:ascii="Times New Roman" w:hAnsi="Times New Roman"/>
              </w:rPr>
            </w:pPr>
            <w:r>
              <w:rPr>
                <w:rFonts w:ascii="Times New Roman" w:hAnsi="Times New Roman"/>
              </w:rPr>
              <w:t>16</w:t>
            </w:r>
          </w:p>
        </w:tc>
        <w:tc>
          <w:tcPr>
            <w:tcW w:type="dxa" w:w="7938"/>
            <w:tcBorders>
              <w:top w:color="000000" w:sz="4" w:val="single"/>
              <w:left w:color="000000" w:sz="4" w:val="single"/>
              <w:bottom w:color="000000" w:sz="4" w:val="single"/>
              <w:right w:color="000000" w:sz="4" w:val="single"/>
            </w:tcBorders>
            <w:shd w:fill="auto" w:val="clear"/>
          </w:tcPr>
          <w:p w14:paraId="23010000">
            <w:pPr>
              <w:pStyle w:val="Style_2"/>
              <w:tabs>
                <w:tab w:leader="none" w:pos="567" w:val="left"/>
              </w:tabs>
              <w:ind w:firstLine="0" w:left="0"/>
              <w:jc w:val="both"/>
              <w:rPr>
                <w:rFonts w:ascii="Times New Roman" w:hAnsi="Times New Roman"/>
              </w:rPr>
            </w:pPr>
            <w:r>
              <w:rPr>
                <w:rFonts w:ascii="Times New Roman" w:hAnsi="Times New Roman"/>
              </w:rPr>
              <w:t>ООО «АЛЬТХАУС КОНСАЛТИНГ»</w:t>
            </w:r>
          </w:p>
        </w:tc>
        <w:tc>
          <w:tcPr>
            <w:tcW w:type="dxa" w:w="1418"/>
            <w:tcBorders>
              <w:top w:color="000000" w:sz="4" w:val="single"/>
              <w:left w:color="000000" w:sz="4" w:val="single"/>
              <w:bottom w:color="000000" w:sz="4" w:val="single"/>
              <w:right w:color="000000" w:sz="4" w:val="single"/>
            </w:tcBorders>
            <w:shd w:fill="auto" w:val="clear"/>
          </w:tcPr>
          <w:p w14:paraId="24010000">
            <w:pPr>
              <w:pStyle w:val="Style_2"/>
              <w:tabs>
                <w:tab w:leader="none" w:pos="567" w:val="left"/>
              </w:tabs>
              <w:ind w:firstLine="36" w:left="0"/>
              <w:jc w:val="both"/>
              <w:rPr>
                <w:rFonts w:ascii="Times New Roman" w:hAnsi="Times New Roman"/>
              </w:rPr>
            </w:pPr>
            <w:r>
              <w:rPr>
                <w:rFonts w:ascii="Times New Roman" w:hAnsi="Times New Roman"/>
              </w:rPr>
              <w:t>7713686240</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25010000">
            <w:pPr>
              <w:pStyle w:val="Style_2"/>
              <w:tabs>
                <w:tab w:leader="none" w:pos="567" w:val="left"/>
              </w:tabs>
              <w:ind w:firstLine="0" w:left="0"/>
              <w:jc w:val="both"/>
              <w:rPr>
                <w:rFonts w:ascii="Times New Roman" w:hAnsi="Times New Roman"/>
              </w:rPr>
            </w:pPr>
            <w:r>
              <w:rPr>
                <w:rFonts w:ascii="Times New Roman" w:hAnsi="Times New Roman"/>
              </w:rPr>
              <w:t>17</w:t>
            </w:r>
          </w:p>
        </w:tc>
        <w:tc>
          <w:tcPr>
            <w:tcW w:type="dxa" w:w="7938"/>
            <w:tcBorders>
              <w:top w:color="000000" w:sz="4" w:val="single"/>
              <w:left w:color="000000" w:sz="4" w:val="single"/>
              <w:bottom w:color="000000" w:sz="4" w:val="single"/>
              <w:right w:color="000000" w:sz="4" w:val="single"/>
            </w:tcBorders>
            <w:shd w:fill="auto" w:val="clear"/>
          </w:tcPr>
          <w:p w14:paraId="26010000">
            <w:pPr>
              <w:pStyle w:val="Style_2"/>
              <w:tabs>
                <w:tab w:leader="none" w:pos="567" w:val="left"/>
              </w:tabs>
              <w:ind w:firstLine="0" w:left="0"/>
              <w:jc w:val="both"/>
              <w:rPr>
                <w:rFonts w:ascii="Times New Roman" w:hAnsi="Times New Roman"/>
              </w:rPr>
            </w:pPr>
            <w:r>
              <w:rPr>
                <w:rFonts w:ascii="Times New Roman" w:hAnsi="Times New Roman"/>
              </w:rPr>
              <w:t>ООО «АБН-КОНСАЛТ»</w:t>
            </w:r>
          </w:p>
        </w:tc>
        <w:tc>
          <w:tcPr>
            <w:tcW w:type="dxa" w:w="1418"/>
            <w:tcBorders>
              <w:top w:color="000000" w:sz="4" w:val="single"/>
              <w:left w:color="000000" w:sz="4" w:val="single"/>
              <w:bottom w:color="000000" w:sz="4" w:val="single"/>
              <w:right w:color="000000" w:sz="4" w:val="single"/>
            </w:tcBorders>
            <w:shd w:fill="auto" w:val="clear"/>
          </w:tcPr>
          <w:p w14:paraId="27010000">
            <w:pPr>
              <w:pStyle w:val="Style_2"/>
              <w:tabs>
                <w:tab w:leader="none" w:pos="567" w:val="left"/>
              </w:tabs>
              <w:ind w:firstLine="36" w:left="0"/>
              <w:jc w:val="both"/>
              <w:rPr>
                <w:rFonts w:ascii="Times New Roman" w:hAnsi="Times New Roman"/>
              </w:rPr>
            </w:pPr>
            <w:r>
              <w:rPr>
                <w:rFonts w:ascii="Times New Roman" w:hAnsi="Times New Roman"/>
              </w:rPr>
              <w:t>7707310352</w:t>
            </w:r>
          </w:p>
        </w:tc>
      </w:tr>
      <w:tr>
        <w:trPr>
          <w:trHeight w:hRule="exact" w:val="294"/>
        </w:trPr>
        <w:tc>
          <w:tcPr>
            <w:tcW w:type="dxa" w:w="817"/>
            <w:tcBorders>
              <w:top w:color="000000" w:sz="4" w:val="single"/>
              <w:left w:color="000000" w:sz="4" w:val="single"/>
              <w:bottom w:color="000000" w:sz="4" w:val="single"/>
              <w:right w:color="000000" w:sz="4" w:val="single"/>
            </w:tcBorders>
            <w:shd w:fill="auto" w:val="clear"/>
          </w:tcPr>
          <w:p w14:paraId="28010000">
            <w:pPr>
              <w:pStyle w:val="Style_2"/>
              <w:tabs>
                <w:tab w:leader="none" w:pos="567" w:val="left"/>
              </w:tabs>
              <w:ind w:firstLine="0" w:left="0"/>
              <w:jc w:val="both"/>
              <w:rPr>
                <w:rFonts w:ascii="Times New Roman" w:hAnsi="Times New Roman"/>
              </w:rPr>
            </w:pPr>
            <w:r>
              <w:rPr>
                <w:rFonts w:ascii="Times New Roman" w:hAnsi="Times New Roman"/>
              </w:rPr>
              <w:t>18</w:t>
            </w:r>
          </w:p>
        </w:tc>
        <w:tc>
          <w:tcPr>
            <w:tcW w:type="dxa" w:w="7938"/>
            <w:tcBorders>
              <w:top w:color="000000" w:sz="4" w:val="single"/>
              <w:left w:color="000000" w:sz="4" w:val="single"/>
              <w:bottom w:color="000000" w:sz="4" w:val="single"/>
              <w:right w:color="000000" w:sz="4" w:val="single"/>
            </w:tcBorders>
            <w:shd w:fill="auto" w:val="clear"/>
          </w:tcPr>
          <w:p w14:paraId="29010000">
            <w:pPr>
              <w:pStyle w:val="Style_2"/>
              <w:tabs>
                <w:tab w:leader="none" w:pos="567" w:val="left"/>
              </w:tabs>
              <w:ind w:firstLine="0" w:left="0"/>
              <w:jc w:val="both"/>
              <w:rPr>
                <w:rFonts w:ascii="Times New Roman" w:hAnsi="Times New Roman"/>
              </w:rPr>
            </w:pPr>
            <w:r>
              <w:rPr>
                <w:rFonts w:ascii="Times New Roman" w:hAnsi="Times New Roman"/>
              </w:rPr>
              <w:t>ООО «КОНСАЛТИНГОВАЯ КОМПАНИЯ «2Б ДИАЛОГ»</w:t>
            </w:r>
          </w:p>
        </w:tc>
        <w:tc>
          <w:tcPr>
            <w:tcW w:type="dxa" w:w="1418"/>
            <w:tcBorders>
              <w:top w:color="000000" w:sz="4" w:val="single"/>
              <w:left w:color="000000" w:sz="4" w:val="single"/>
              <w:bottom w:color="000000" w:sz="4" w:val="single"/>
              <w:right w:color="000000" w:sz="4" w:val="single"/>
            </w:tcBorders>
            <w:shd w:fill="auto" w:val="clear"/>
          </w:tcPr>
          <w:p w14:paraId="2A010000">
            <w:pPr>
              <w:pStyle w:val="Style_2"/>
              <w:tabs>
                <w:tab w:leader="none" w:pos="567" w:val="left"/>
              </w:tabs>
              <w:ind w:firstLine="36" w:left="0"/>
              <w:jc w:val="both"/>
              <w:rPr>
                <w:rFonts w:ascii="Times New Roman" w:hAnsi="Times New Roman"/>
              </w:rPr>
            </w:pPr>
            <w:r>
              <w:rPr>
                <w:rFonts w:ascii="Times New Roman" w:hAnsi="Times New Roman"/>
              </w:rPr>
              <w:t>7721588825</w:t>
            </w:r>
          </w:p>
        </w:tc>
      </w:tr>
      <w:tr>
        <w:trPr>
          <w:trHeight w:hRule="exact" w:val="337"/>
        </w:trPr>
        <w:tc>
          <w:tcPr>
            <w:tcW w:type="dxa" w:w="817"/>
            <w:tcBorders>
              <w:top w:color="000000" w:sz="4" w:val="single"/>
              <w:left w:color="000000" w:sz="4" w:val="single"/>
              <w:bottom w:color="000000" w:sz="4" w:val="single"/>
              <w:right w:color="000000" w:sz="4" w:val="single"/>
            </w:tcBorders>
            <w:shd w:fill="auto" w:val="clear"/>
          </w:tcPr>
          <w:p w14:paraId="2B010000">
            <w:pPr>
              <w:pStyle w:val="Style_2"/>
              <w:tabs>
                <w:tab w:leader="none" w:pos="567" w:val="left"/>
              </w:tabs>
              <w:ind w:firstLine="0" w:left="0"/>
              <w:jc w:val="both"/>
              <w:rPr>
                <w:rFonts w:ascii="Times New Roman" w:hAnsi="Times New Roman"/>
              </w:rPr>
            </w:pPr>
            <w:r>
              <w:rPr>
                <w:rFonts w:ascii="Times New Roman" w:hAnsi="Times New Roman"/>
              </w:rPr>
              <w:t>19</w:t>
            </w:r>
          </w:p>
        </w:tc>
        <w:tc>
          <w:tcPr>
            <w:tcW w:type="dxa" w:w="7938"/>
            <w:tcBorders>
              <w:top w:color="000000" w:sz="4" w:val="single"/>
              <w:left w:color="000000" w:sz="4" w:val="single"/>
              <w:bottom w:color="000000" w:sz="4" w:val="single"/>
              <w:right w:color="000000" w:sz="4" w:val="single"/>
            </w:tcBorders>
            <w:shd w:fill="auto" w:val="clear"/>
          </w:tcPr>
          <w:p w14:paraId="2C010000">
            <w:pPr>
              <w:pStyle w:val="Style_2"/>
              <w:tabs>
                <w:tab w:leader="none" w:pos="567" w:val="left"/>
              </w:tabs>
              <w:ind w:firstLine="0" w:left="0"/>
              <w:jc w:val="both"/>
              <w:rPr>
                <w:rFonts w:ascii="Times New Roman" w:hAnsi="Times New Roman"/>
              </w:rPr>
            </w:pPr>
            <w:r>
              <w:rPr>
                <w:rFonts w:ascii="Times New Roman" w:hAnsi="Times New Roman"/>
              </w:rPr>
              <w:t>ООО «ПРОФЕССИОНАЛЬНАЯ ГРУППА ОЦЕНКИ»</w:t>
            </w:r>
          </w:p>
        </w:tc>
        <w:tc>
          <w:tcPr>
            <w:tcW w:type="dxa" w:w="1418"/>
            <w:tcBorders>
              <w:top w:color="000000" w:sz="4" w:val="single"/>
              <w:left w:color="000000" w:sz="4" w:val="single"/>
              <w:bottom w:color="000000" w:sz="4" w:val="single"/>
              <w:right w:color="000000" w:sz="4" w:val="single"/>
            </w:tcBorders>
            <w:shd w:fill="auto" w:val="clear"/>
          </w:tcPr>
          <w:p w14:paraId="2D010000">
            <w:pPr>
              <w:pStyle w:val="Style_2"/>
              <w:tabs>
                <w:tab w:leader="none" w:pos="567" w:val="left"/>
              </w:tabs>
              <w:ind w:firstLine="36" w:left="0"/>
              <w:jc w:val="both"/>
              <w:rPr>
                <w:rFonts w:ascii="Times New Roman" w:hAnsi="Times New Roman"/>
              </w:rPr>
            </w:pPr>
            <w:r>
              <w:rPr>
                <w:rFonts w:ascii="Times New Roman" w:hAnsi="Times New Roman"/>
              </w:rPr>
              <w:t>7718505466</w:t>
            </w:r>
          </w:p>
        </w:tc>
      </w:tr>
      <w:tr>
        <w:trPr>
          <w:trHeight w:hRule="exact" w:val="374"/>
        </w:trPr>
        <w:tc>
          <w:tcPr>
            <w:tcW w:type="dxa" w:w="817"/>
            <w:tcBorders>
              <w:top w:color="000000" w:sz="4" w:val="single"/>
              <w:left w:color="000000" w:sz="4" w:val="single"/>
              <w:bottom w:color="000000" w:sz="4" w:val="single"/>
              <w:right w:color="000000" w:sz="4" w:val="single"/>
            </w:tcBorders>
            <w:shd w:fill="auto" w:val="clear"/>
          </w:tcPr>
          <w:p w14:paraId="2E010000">
            <w:pPr>
              <w:pStyle w:val="Style_2"/>
              <w:tabs>
                <w:tab w:leader="none" w:pos="567" w:val="left"/>
              </w:tabs>
              <w:ind w:firstLine="0" w:left="0"/>
              <w:jc w:val="both"/>
              <w:rPr>
                <w:rFonts w:ascii="Times New Roman" w:hAnsi="Times New Roman"/>
              </w:rPr>
            </w:pPr>
            <w:r>
              <w:rPr>
                <w:rFonts w:ascii="Times New Roman" w:hAnsi="Times New Roman"/>
              </w:rPr>
              <w:t>20</w:t>
            </w:r>
          </w:p>
        </w:tc>
        <w:tc>
          <w:tcPr>
            <w:tcW w:type="dxa" w:w="7938"/>
            <w:tcBorders>
              <w:top w:color="000000" w:sz="4" w:val="single"/>
              <w:left w:color="000000" w:sz="4" w:val="single"/>
              <w:bottom w:color="000000" w:sz="4" w:val="single"/>
              <w:right w:color="000000" w:sz="4" w:val="single"/>
            </w:tcBorders>
            <w:shd w:fill="auto" w:val="clear"/>
          </w:tcPr>
          <w:p w14:paraId="2F010000">
            <w:pPr>
              <w:pStyle w:val="Style_2"/>
              <w:tabs>
                <w:tab w:leader="none" w:pos="567" w:val="left"/>
              </w:tabs>
              <w:ind w:firstLine="0" w:left="0"/>
              <w:jc w:val="both"/>
              <w:rPr>
                <w:rFonts w:ascii="Times New Roman" w:hAnsi="Times New Roman"/>
              </w:rPr>
            </w:pPr>
            <w:r>
              <w:rPr>
                <w:rFonts w:ascii="Times New Roman" w:hAnsi="Times New Roman"/>
              </w:rPr>
              <w:t>ООО «ОЗФ ГРУПП»</w:t>
            </w:r>
          </w:p>
        </w:tc>
        <w:tc>
          <w:tcPr>
            <w:tcW w:type="dxa" w:w="1418"/>
            <w:tcBorders>
              <w:top w:color="000000" w:sz="4" w:val="single"/>
              <w:left w:color="000000" w:sz="4" w:val="single"/>
              <w:bottom w:color="000000" w:sz="4" w:val="single"/>
              <w:right w:color="000000" w:sz="4" w:val="single"/>
            </w:tcBorders>
            <w:shd w:fill="auto" w:val="clear"/>
          </w:tcPr>
          <w:p w14:paraId="30010000">
            <w:pPr>
              <w:pStyle w:val="Style_2"/>
              <w:tabs>
                <w:tab w:leader="none" w:pos="567" w:val="left"/>
              </w:tabs>
              <w:ind w:firstLine="36" w:left="0"/>
              <w:jc w:val="both"/>
              <w:rPr>
                <w:rFonts w:ascii="Times New Roman" w:hAnsi="Times New Roman"/>
              </w:rPr>
            </w:pPr>
            <w:r>
              <w:rPr>
                <w:rFonts w:ascii="Times New Roman" w:hAnsi="Times New Roman"/>
              </w:rPr>
              <w:t>7732507360</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31010000">
            <w:pPr>
              <w:pStyle w:val="Style_2"/>
              <w:tabs>
                <w:tab w:leader="none" w:pos="567" w:val="left"/>
              </w:tabs>
              <w:ind w:firstLine="0" w:left="0"/>
              <w:jc w:val="both"/>
              <w:rPr>
                <w:rFonts w:ascii="Times New Roman" w:hAnsi="Times New Roman"/>
              </w:rPr>
            </w:pPr>
            <w:r>
              <w:rPr>
                <w:rFonts w:ascii="Times New Roman" w:hAnsi="Times New Roman"/>
              </w:rPr>
              <w:t>21</w:t>
            </w:r>
          </w:p>
        </w:tc>
        <w:tc>
          <w:tcPr>
            <w:tcW w:type="dxa" w:w="7938"/>
            <w:tcBorders>
              <w:top w:color="000000" w:sz="4" w:val="single"/>
              <w:left w:color="000000" w:sz="4" w:val="single"/>
              <w:bottom w:color="000000" w:sz="4" w:val="single"/>
              <w:right w:color="000000" w:sz="4" w:val="single"/>
            </w:tcBorders>
            <w:shd w:fill="auto" w:val="clear"/>
          </w:tcPr>
          <w:p w14:paraId="32010000">
            <w:pPr>
              <w:pStyle w:val="Style_2"/>
              <w:tabs>
                <w:tab w:leader="none" w:pos="567" w:val="left"/>
              </w:tabs>
              <w:ind w:firstLine="0" w:left="0"/>
              <w:jc w:val="both"/>
              <w:rPr>
                <w:rFonts w:ascii="Times New Roman" w:hAnsi="Times New Roman"/>
              </w:rPr>
            </w:pPr>
            <w:r>
              <w:rPr>
                <w:rFonts w:ascii="Times New Roman" w:hAnsi="Times New Roman"/>
              </w:rPr>
              <w:t>ООО «ВС-ОЦЕНКА»</w:t>
            </w:r>
          </w:p>
        </w:tc>
        <w:tc>
          <w:tcPr>
            <w:tcW w:type="dxa" w:w="1418"/>
            <w:tcBorders>
              <w:top w:color="000000" w:sz="4" w:val="single"/>
              <w:left w:color="000000" w:sz="4" w:val="single"/>
              <w:bottom w:color="000000" w:sz="4" w:val="single"/>
              <w:right w:color="000000" w:sz="4" w:val="single"/>
            </w:tcBorders>
            <w:shd w:fill="auto" w:val="clear"/>
          </w:tcPr>
          <w:p w14:paraId="33010000">
            <w:pPr>
              <w:pStyle w:val="Style_2"/>
              <w:tabs>
                <w:tab w:leader="none" w:pos="567" w:val="left"/>
              </w:tabs>
              <w:ind w:firstLine="36" w:left="0"/>
              <w:jc w:val="both"/>
              <w:rPr>
                <w:rFonts w:ascii="Times New Roman" w:hAnsi="Times New Roman"/>
              </w:rPr>
            </w:pPr>
            <w:r>
              <w:rPr>
                <w:rFonts w:ascii="Times New Roman" w:hAnsi="Times New Roman"/>
              </w:rPr>
              <w:t>7704228050</w:t>
            </w:r>
          </w:p>
        </w:tc>
      </w:tr>
      <w:tr>
        <w:trPr>
          <w:trHeight w:hRule="exact" w:val="300"/>
        </w:trPr>
        <w:tc>
          <w:tcPr>
            <w:tcW w:type="dxa" w:w="817"/>
            <w:tcBorders>
              <w:top w:color="000000" w:sz="4" w:val="single"/>
              <w:left w:color="000000" w:sz="4" w:val="single"/>
              <w:bottom w:color="000000" w:sz="4" w:val="single"/>
              <w:right w:color="000000" w:sz="4" w:val="single"/>
            </w:tcBorders>
            <w:shd w:fill="auto" w:val="clear"/>
          </w:tcPr>
          <w:p w14:paraId="34010000">
            <w:pPr>
              <w:pStyle w:val="Style_2"/>
              <w:tabs>
                <w:tab w:leader="none" w:pos="567" w:val="left"/>
              </w:tabs>
              <w:ind w:firstLine="0" w:left="0"/>
              <w:jc w:val="both"/>
              <w:rPr>
                <w:rFonts w:ascii="Times New Roman" w:hAnsi="Times New Roman"/>
              </w:rPr>
            </w:pPr>
            <w:r>
              <w:rPr>
                <w:rFonts w:ascii="Times New Roman" w:hAnsi="Times New Roman"/>
              </w:rPr>
              <w:t>22</w:t>
            </w:r>
          </w:p>
        </w:tc>
        <w:tc>
          <w:tcPr>
            <w:tcW w:type="dxa" w:w="7938"/>
            <w:tcBorders>
              <w:top w:color="000000" w:sz="4" w:val="single"/>
              <w:left w:color="000000" w:sz="4" w:val="single"/>
              <w:bottom w:color="000000" w:sz="4" w:val="single"/>
              <w:right w:color="000000" w:sz="4" w:val="single"/>
            </w:tcBorders>
            <w:shd w:fill="auto" w:val="clear"/>
          </w:tcPr>
          <w:p w14:paraId="35010000">
            <w:pPr>
              <w:pStyle w:val="Style_2"/>
              <w:tabs>
                <w:tab w:leader="none" w:pos="567" w:val="left"/>
              </w:tabs>
              <w:ind w:firstLine="0" w:left="0"/>
              <w:jc w:val="both"/>
              <w:rPr>
                <w:rFonts w:ascii="Times New Roman" w:hAnsi="Times New Roman"/>
              </w:rPr>
            </w:pPr>
            <w:r>
              <w:rPr>
                <w:rFonts w:ascii="Times New Roman" w:hAnsi="Times New Roman"/>
              </w:rPr>
              <w:t>ООО «КОНСАЛТИНГОВАЯ ГРУППА «ИРВИКОН»</w:t>
            </w:r>
          </w:p>
        </w:tc>
        <w:tc>
          <w:tcPr>
            <w:tcW w:type="dxa" w:w="1418"/>
            <w:tcBorders>
              <w:top w:color="000000" w:sz="4" w:val="single"/>
              <w:left w:color="000000" w:sz="4" w:val="single"/>
              <w:bottom w:color="000000" w:sz="4" w:val="single"/>
              <w:right w:color="000000" w:sz="4" w:val="single"/>
            </w:tcBorders>
            <w:shd w:fill="auto" w:val="clear"/>
          </w:tcPr>
          <w:p w14:paraId="36010000">
            <w:pPr>
              <w:pStyle w:val="Style_2"/>
              <w:tabs>
                <w:tab w:leader="none" w:pos="567" w:val="left"/>
              </w:tabs>
              <w:ind w:firstLine="36" w:left="0"/>
              <w:jc w:val="both"/>
              <w:rPr>
                <w:rFonts w:ascii="Times New Roman" w:hAnsi="Times New Roman"/>
              </w:rPr>
            </w:pPr>
            <w:r>
              <w:rPr>
                <w:rFonts w:ascii="Times New Roman" w:hAnsi="Times New Roman"/>
              </w:rPr>
              <w:t>7707549535</w:t>
            </w:r>
          </w:p>
        </w:tc>
      </w:tr>
    </w:tbl>
    <w:p w14:paraId="37010000">
      <w:pPr>
        <w:pStyle w:val="Style_2"/>
        <w:widowControl w:val="1"/>
        <w:tabs>
          <w:tab w:leader="none" w:pos="567" w:val="left"/>
        </w:tabs>
        <w:ind w:firstLine="709" w:left="0"/>
        <w:jc w:val="both"/>
        <w:rPr>
          <w:rFonts w:ascii="Times New Roman" w:hAnsi="Times New Roman"/>
        </w:rPr>
      </w:pPr>
      <w:r>
        <w:rPr>
          <w:rFonts w:ascii="Times New Roman" w:hAnsi="Times New Roman"/>
        </w:rPr>
        <w:t>или</w:t>
      </w:r>
      <w:r>
        <w:rPr>
          <w:rFonts w:ascii="Times New Roman" w:hAnsi="Times New Roman"/>
        </w:rPr>
        <w:t xml:space="preserve"> иным оценщиком, согласованным с </w:t>
      </w:r>
      <w:r>
        <w:rPr>
          <w:rFonts w:ascii="Times New Roman" w:hAnsi="Times New Roman"/>
          <w:b w:val="1"/>
        </w:rPr>
        <w:t xml:space="preserve">ЦЕССИОНАРИЕМ </w:t>
      </w:r>
      <w:r>
        <w:rPr>
          <w:rFonts w:ascii="Times New Roman" w:hAnsi="Times New Roman"/>
        </w:rPr>
        <w:t>в письменной форме;</w:t>
      </w:r>
    </w:p>
    <w:p w14:paraId="38010000">
      <w:pPr>
        <w:pStyle w:val="Style_2"/>
        <w:widowControl w:val="1"/>
        <w:tabs>
          <w:tab w:leader="none" w:pos="567" w:val="left"/>
        </w:tabs>
        <w:ind w:firstLine="567" w:left="0"/>
        <w:jc w:val="both"/>
        <w:rPr>
          <w:rFonts w:ascii="Times New Roman" w:hAnsi="Times New Roman"/>
        </w:rPr>
      </w:pPr>
      <w:r>
        <w:rPr>
          <w:rFonts w:ascii="Times New Roman" w:hAnsi="Times New Roman"/>
          <w:b w:val="1"/>
        </w:rPr>
        <w:t>9.8.2.</w:t>
      </w:r>
      <w:r>
        <w:rPr>
          <w:rFonts w:ascii="Times New Roman" w:hAnsi="Times New Roman"/>
        </w:rPr>
        <w:t xml:space="preserve"> если определенная в соответствии с п. 9.8.1 Договора рыночная стоимость Прав (требований) окажется меньше Цены уступки, то Сумма Корректировки признается равной разнице между Ценой уступки и указанной рыночной стоимостью Прав (требований);</w:t>
      </w:r>
    </w:p>
    <w:p w14:paraId="39010000">
      <w:pPr>
        <w:pStyle w:val="Style_2"/>
        <w:widowControl w:val="1"/>
        <w:tabs>
          <w:tab w:leader="none" w:pos="567" w:val="left"/>
        </w:tabs>
        <w:ind w:firstLine="567" w:left="0"/>
        <w:jc w:val="both"/>
        <w:rPr>
          <w:rFonts w:ascii="Times New Roman" w:hAnsi="Times New Roman"/>
        </w:rPr>
      </w:pPr>
      <w:r>
        <w:rPr>
          <w:rFonts w:ascii="Times New Roman" w:hAnsi="Times New Roman"/>
          <w:b w:val="1"/>
        </w:rPr>
        <w:t>9</w:t>
      </w:r>
      <w:r>
        <w:rPr>
          <w:rFonts w:ascii="Times New Roman" w:hAnsi="Times New Roman"/>
          <w:b w:val="1"/>
        </w:rPr>
        <w:t>.</w:t>
      </w:r>
      <w:r>
        <w:rPr>
          <w:rFonts w:ascii="Times New Roman" w:hAnsi="Times New Roman"/>
          <w:b w:val="1"/>
        </w:rPr>
        <w:t>8</w:t>
      </w:r>
      <w:r>
        <w:rPr>
          <w:rFonts w:ascii="Times New Roman" w:hAnsi="Times New Roman"/>
          <w:b w:val="1"/>
        </w:rPr>
        <w:t>.3.</w:t>
      </w:r>
      <w:r>
        <w:rPr>
          <w:rFonts w:ascii="Times New Roman" w:hAnsi="Times New Roman"/>
        </w:rPr>
        <w:t xml:space="preserve"> если определенная в соответствии с п. </w:t>
      </w:r>
      <w:r>
        <w:rPr>
          <w:rFonts w:ascii="Times New Roman" w:hAnsi="Times New Roman"/>
        </w:rPr>
        <w:t>9</w:t>
      </w:r>
      <w:r>
        <w:rPr>
          <w:rFonts w:ascii="Times New Roman" w:hAnsi="Times New Roman"/>
        </w:rPr>
        <w:t>.</w:t>
      </w:r>
      <w:r>
        <w:rPr>
          <w:rFonts w:ascii="Times New Roman" w:hAnsi="Times New Roman"/>
        </w:rPr>
        <w:t>8</w:t>
      </w:r>
      <w:r>
        <w:rPr>
          <w:rFonts w:ascii="Times New Roman" w:hAnsi="Times New Roman"/>
        </w:rPr>
        <w:t>.1 Договора рыночная стоимость Прав (требований) окажется больше либо равной Цене уступки, Сумма Корректировки признается равной 0 (нулю);</w:t>
      </w:r>
    </w:p>
    <w:p w14:paraId="3A010000">
      <w:pPr>
        <w:pStyle w:val="Style_2"/>
        <w:widowControl w:val="1"/>
        <w:tabs>
          <w:tab w:leader="none" w:pos="567" w:val="left"/>
        </w:tabs>
        <w:ind w:firstLine="567" w:left="0"/>
        <w:jc w:val="both"/>
        <w:rPr>
          <w:rFonts w:ascii="Times New Roman" w:hAnsi="Times New Roman"/>
        </w:rPr>
      </w:pPr>
      <w:r>
        <w:rPr>
          <w:rFonts w:ascii="Times New Roman" w:hAnsi="Times New Roman"/>
          <w:b w:val="1"/>
        </w:rPr>
        <w:t>9</w:t>
      </w:r>
      <w:r>
        <w:rPr>
          <w:rFonts w:ascii="Times New Roman" w:hAnsi="Times New Roman"/>
          <w:b w:val="1"/>
        </w:rPr>
        <w:t>.</w:t>
      </w:r>
      <w:r>
        <w:rPr>
          <w:rFonts w:ascii="Times New Roman" w:hAnsi="Times New Roman"/>
          <w:b w:val="1"/>
        </w:rPr>
        <w:t>8</w:t>
      </w:r>
      <w:r>
        <w:rPr>
          <w:rFonts w:ascii="Times New Roman" w:hAnsi="Times New Roman"/>
          <w:b w:val="1"/>
        </w:rPr>
        <w:t>.4.</w:t>
      </w:r>
      <w:r>
        <w:rPr>
          <w:rFonts w:ascii="Times New Roman" w:hAnsi="Times New Roman"/>
        </w:rPr>
        <w:t xml:space="preserve"> </w:t>
      </w:r>
      <w:r>
        <w:rPr>
          <w:rFonts w:ascii="Times New Roman" w:hAnsi="Times New Roman"/>
          <w:b w:val="1"/>
        </w:rPr>
        <w:t>ЦЕДЕНТ</w:t>
      </w:r>
      <w:r>
        <w:rPr>
          <w:rFonts w:ascii="Times New Roman" w:hAnsi="Times New Roman"/>
        </w:rPr>
        <w:t xml:space="preserve"> обязан направить </w:t>
      </w:r>
      <w:r>
        <w:rPr>
          <w:rFonts w:ascii="Times New Roman" w:hAnsi="Times New Roman"/>
          <w:b w:val="1"/>
        </w:rPr>
        <w:t>ЦЕССИОНАРИЮ</w:t>
      </w:r>
      <w:r>
        <w:rPr>
          <w:rFonts w:ascii="Times New Roman" w:hAnsi="Times New Roman"/>
        </w:rPr>
        <w:t xml:space="preserve"> </w:t>
      </w:r>
      <w:r>
        <w:rPr>
          <w:rFonts w:ascii="Times New Roman" w:hAnsi="Times New Roman"/>
        </w:rPr>
        <w:t xml:space="preserve">заверенную </w:t>
      </w:r>
      <w:r>
        <w:rPr>
          <w:rFonts w:ascii="Times New Roman" w:hAnsi="Times New Roman"/>
          <w:b w:val="1"/>
        </w:rPr>
        <w:t>ЦЕДЕНТОМ</w:t>
      </w:r>
      <w:r>
        <w:rPr>
          <w:rFonts w:ascii="Times New Roman" w:hAnsi="Times New Roman"/>
        </w:rPr>
        <w:t xml:space="preserve"> копию </w:t>
      </w:r>
      <w:r>
        <w:rPr>
          <w:rFonts w:ascii="Times New Roman" w:hAnsi="Times New Roman"/>
        </w:rPr>
        <w:t>отчет</w:t>
      </w:r>
      <w:r>
        <w:rPr>
          <w:rFonts w:ascii="Times New Roman" w:hAnsi="Times New Roman"/>
        </w:rPr>
        <w:t>а</w:t>
      </w:r>
      <w:r>
        <w:rPr>
          <w:rFonts w:ascii="Times New Roman" w:hAnsi="Times New Roman"/>
        </w:rPr>
        <w:t xml:space="preserve"> об оценке, указанный в п. </w:t>
      </w:r>
      <w:r>
        <w:rPr>
          <w:rFonts w:ascii="Times New Roman" w:hAnsi="Times New Roman"/>
        </w:rPr>
        <w:t>9</w:t>
      </w:r>
      <w:r>
        <w:rPr>
          <w:rFonts w:ascii="Times New Roman" w:hAnsi="Times New Roman"/>
        </w:rPr>
        <w:t>.</w:t>
      </w:r>
      <w:r>
        <w:rPr>
          <w:rFonts w:ascii="Times New Roman" w:hAnsi="Times New Roman"/>
        </w:rPr>
        <w:t xml:space="preserve">8.1. выше </w:t>
      </w:r>
      <w:r>
        <w:rPr>
          <w:rFonts w:ascii="Times New Roman" w:hAnsi="Times New Roman"/>
        </w:rPr>
        <w:t>в срок не позднее 3 (Трех) рабочих дней с даты, следующей за датой</w:t>
      </w:r>
      <w:r>
        <w:rPr>
          <w:rFonts w:ascii="Times New Roman" w:hAnsi="Times New Roman"/>
        </w:rPr>
        <w:t xml:space="preserve"> получения соответствующего требования </w:t>
      </w:r>
      <w:r>
        <w:rPr>
          <w:rFonts w:ascii="Times New Roman" w:hAnsi="Times New Roman"/>
          <w:b w:val="1"/>
        </w:rPr>
        <w:t>ЦЕССИОНАРИЯ</w:t>
      </w:r>
      <w:r>
        <w:rPr>
          <w:rFonts w:ascii="Times New Roman" w:hAnsi="Times New Roman"/>
        </w:rPr>
        <w:t xml:space="preserve">. </w:t>
      </w:r>
      <w:r>
        <w:rPr>
          <w:rFonts w:ascii="Times New Roman" w:hAnsi="Times New Roman"/>
        </w:rPr>
        <w:t xml:space="preserve"> </w:t>
      </w:r>
    </w:p>
    <w:p w14:paraId="3B010000">
      <w:pPr>
        <w:pStyle w:val="Style_2"/>
        <w:widowControl w:val="1"/>
        <w:tabs>
          <w:tab w:leader="none" w:pos="567" w:val="left"/>
        </w:tabs>
        <w:ind w:firstLine="567" w:left="0"/>
        <w:jc w:val="both"/>
        <w:rPr>
          <w:rFonts w:ascii="Times New Roman" w:hAnsi="Times New Roman"/>
        </w:rPr>
      </w:pPr>
      <w:r>
        <w:rPr>
          <w:rFonts w:ascii="Times New Roman" w:hAnsi="Times New Roman"/>
          <w:b w:val="1"/>
        </w:rPr>
        <w:t>9.8.5.</w:t>
      </w:r>
      <w:r>
        <w:rPr>
          <w:rFonts w:ascii="Times New Roman" w:hAnsi="Times New Roman"/>
        </w:rPr>
        <w:t xml:space="preserve"> </w:t>
      </w:r>
      <w:r>
        <w:rPr>
          <w:rFonts w:ascii="Times New Roman" w:hAnsi="Times New Roman"/>
        </w:rPr>
        <w:t xml:space="preserve">С даты получения </w:t>
      </w:r>
      <w:r>
        <w:rPr>
          <w:rFonts w:ascii="Times New Roman" w:hAnsi="Times New Roman"/>
          <w:b w:val="1"/>
        </w:rPr>
        <w:t>ЦЕДЕНТОМ</w:t>
      </w:r>
      <w:r>
        <w:rPr>
          <w:rFonts w:ascii="Times New Roman" w:hAnsi="Times New Roman"/>
        </w:rPr>
        <w:t xml:space="preserve"> отчета</w:t>
      </w:r>
      <w:r>
        <w:rPr>
          <w:rFonts w:ascii="Times New Roman" w:hAnsi="Times New Roman"/>
        </w:rPr>
        <w:t xml:space="preserve"> Сумма Корректировки считается определенной и порождает правовые последствия, указанные в п. </w:t>
      </w:r>
      <w:r>
        <w:rPr>
          <w:rFonts w:ascii="Times New Roman" w:hAnsi="Times New Roman"/>
        </w:rPr>
        <w:t>9</w:t>
      </w:r>
      <w:r>
        <w:rPr>
          <w:rFonts w:ascii="Times New Roman" w:hAnsi="Times New Roman"/>
        </w:rPr>
        <w:t>.</w:t>
      </w:r>
      <w:r>
        <w:rPr>
          <w:rFonts w:ascii="Times New Roman" w:hAnsi="Times New Roman"/>
        </w:rPr>
        <w:t>6</w:t>
      </w:r>
      <w:r>
        <w:rPr>
          <w:rFonts w:ascii="Times New Roman" w:hAnsi="Times New Roman"/>
        </w:rPr>
        <w:t xml:space="preserve"> Договора.</w:t>
      </w:r>
    </w:p>
    <w:p w14:paraId="3C010000">
      <w:pPr>
        <w:pStyle w:val="Style_2"/>
        <w:ind w:firstLine="567" w:left="0"/>
        <w:jc w:val="both"/>
        <w:rPr>
          <w:rFonts w:ascii="Times New Roman" w:hAnsi="Times New Roman"/>
        </w:rPr>
      </w:pPr>
      <w:r>
        <w:rPr>
          <w:rFonts w:ascii="Times New Roman" w:hAnsi="Times New Roman"/>
          <w:b w:val="1"/>
        </w:rPr>
        <w:t>9.8.6</w:t>
      </w:r>
      <w:r>
        <w:rPr>
          <w:rFonts w:ascii="Times New Roman" w:hAnsi="Times New Roman"/>
          <w:b w:val="1"/>
        </w:rPr>
        <w:t>.</w:t>
      </w:r>
      <w:r>
        <w:rPr>
          <w:rFonts w:ascii="Times New Roman" w:hAnsi="Times New Roman"/>
        </w:rPr>
        <w:t xml:space="preserve"> Сумма Корректировки включает все и любые расходы </w:t>
      </w:r>
      <w:r>
        <w:rPr>
          <w:rFonts w:ascii="Times New Roman" w:hAnsi="Times New Roman"/>
          <w:b w:val="1"/>
        </w:rPr>
        <w:t>ЦЕДЕНТА</w:t>
      </w:r>
      <w:r>
        <w:rPr>
          <w:rFonts w:ascii="Times New Roman" w:hAnsi="Times New Roman"/>
        </w:rPr>
        <w:t xml:space="preserve">, связанные с получением отчета об оценке рыночной стоимости Прав (требований) в соответствии с п. </w:t>
      </w:r>
      <w:r>
        <w:rPr>
          <w:rFonts w:ascii="Times New Roman" w:hAnsi="Times New Roman"/>
        </w:rPr>
        <w:t>9</w:t>
      </w:r>
      <w:r>
        <w:rPr>
          <w:rFonts w:ascii="Times New Roman" w:hAnsi="Times New Roman"/>
        </w:rPr>
        <w:t>.</w:t>
      </w:r>
      <w:r>
        <w:rPr>
          <w:rFonts w:ascii="Times New Roman" w:hAnsi="Times New Roman"/>
        </w:rPr>
        <w:t>8</w:t>
      </w:r>
      <w:r>
        <w:rPr>
          <w:rFonts w:ascii="Times New Roman" w:hAnsi="Times New Roman"/>
        </w:rPr>
        <w:t>.1 Договора.</w:t>
      </w:r>
      <w:r>
        <w:rPr>
          <w:rFonts w:ascii="Times New Roman" w:hAnsi="Times New Roman"/>
        </w:rPr>
        <w:t xml:space="preserve">    </w:t>
      </w:r>
    </w:p>
    <w:p w14:paraId="3D010000">
      <w:pPr>
        <w:numPr>
          <w:ilvl w:val="1"/>
          <w:numId w:val="10"/>
        </w:numPr>
        <w:tabs>
          <w:tab w:leader="none" w:pos="0" w:val="left"/>
          <w:tab w:leader="none" w:pos="567" w:val="left"/>
        </w:tabs>
        <w:ind w:firstLine="567" w:left="0"/>
        <w:jc w:val="both"/>
        <w:rPr>
          <w:sz w:val="20"/>
        </w:rPr>
      </w:pPr>
      <w:r>
        <w:rPr>
          <w:sz w:val="20"/>
        </w:rPr>
        <w:t xml:space="preserve">Во избежание сомнений, при </w:t>
      </w:r>
      <w:r>
        <w:rPr>
          <w:sz w:val="20"/>
        </w:rPr>
        <w:t xml:space="preserve">возникновении у </w:t>
      </w:r>
      <w:r>
        <w:rPr>
          <w:b w:val="1"/>
          <w:sz w:val="20"/>
        </w:rPr>
        <w:t>ЦЕССИОНАРИЯ</w:t>
      </w:r>
      <w:r>
        <w:rPr>
          <w:sz w:val="20"/>
        </w:rPr>
        <w:t xml:space="preserve"> обязанности возвратить Права (требования) по любым основаниям </w:t>
      </w:r>
      <w:r>
        <w:rPr>
          <w:sz w:val="20"/>
        </w:rPr>
        <w:t xml:space="preserve">возврат </w:t>
      </w:r>
      <w:r>
        <w:rPr>
          <w:b w:val="1"/>
          <w:sz w:val="20"/>
        </w:rPr>
        <w:t xml:space="preserve">ЦЕССИОНАРИЕМ </w:t>
      </w:r>
      <w:r>
        <w:rPr>
          <w:sz w:val="20"/>
        </w:rPr>
        <w:t xml:space="preserve">Прав (требования) и возврат </w:t>
      </w:r>
      <w:r>
        <w:rPr>
          <w:b w:val="1"/>
          <w:sz w:val="20"/>
        </w:rPr>
        <w:t>ЦЕДЕНТОМ</w:t>
      </w:r>
      <w:r>
        <w:rPr>
          <w:sz w:val="20"/>
        </w:rPr>
        <w:t xml:space="preserve"> Цены уступки за вычетом Суммы Корректировки (если применимо), является надлежащим исполнением Сторонами своих обязательств в связи с расторжением настоящего Договора и прекращает все и любые обязательства Сторон.</w:t>
      </w:r>
    </w:p>
    <w:p w14:paraId="3E010000">
      <w:pPr>
        <w:numPr>
          <w:ilvl w:val="1"/>
          <w:numId w:val="10"/>
        </w:numPr>
        <w:tabs>
          <w:tab w:leader="none" w:pos="0" w:val="left"/>
          <w:tab w:leader="none" w:pos="567" w:val="left"/>
        </w:tabs>
        <w:ind w:firstLine="567" w:left="0"/>
        <w:jc w:val="both"/>
        <w:rPr>
          <w:sz w:val="20"/>
        </w:rPr>
      </w:pPr>
      <w:r>
        <w:rPr>
          <w:sz w:val="20"/>
        </w:rPr>
        <w:t xml:space="preserve"> Недействительность либо расторжение какого-либо из договоров, заключаемых с победителем или единственным участником </w:t>
      </w:r>
      <w:r>
        <w:rPr>
          <w:sz w:val="20"/>
        </w:rPr>
        <w:t>т</w:t>
      </w:r>
      <w:r>
        <w:rPr>
          <w:sz w:val="20"/>
        </w:rPr>
        <w:t>оргов (Договор купли-продажи Доли 1, Договор купли-продажи Доли 2)</w:t>
      </w:r>
      <w:r>
        <w:rPr>
          <w:sz w:val="20"/>
        </w:rPr>
        <w:t>,</w:t>
      </w:r>
      <w:r>
        <w:rPr>
          <w:sz w:val="20"/>
        </w:rPr>
        <w:t xml:space="preserve"> по любым основаниям, влечет за собой </w:t>
      </w:r>
      <w:r>
        <w:rPr>
          <w:sz w:val="20"/>
        </w:rPr>
        <w:t xml:space="preserve">право </w:t>
      </w:r>
      <w:r>
        <w:rPr>
          <w:b w:val="1"/>
        </w:rPr>
        <w:t xml:space="preserve">ЦЕДЕНТА </w:t>
      </w:r>
      <w:r>
        <w:rPr>
          <w:sz w:val="20"/>
        </w:rPr>
        <w:t>на односторонний отказ от Договора</w:t>
      </w:r>
      <w:r>
        <w:rPr>
          <w:sz w:val="20"/>
        </w:rPr>
        <w:t>.</w:t>
      </w:r>
    </w:p>
    <w:p w14:paraId="3F010000">
      <w:pPr>
        <w:pStyle w:val="Style_11"/>
        <w:numPr>
          <w:ilvl w:val="1"/>
          <w:numId w:val="10"/>
        </w:numPr>
        <w:tabs>
          <w:tab w:leader="none" w:pos="0" w:val="left"/>
          <w:tab w:leader="none" w:pos="567" w:val="left"/>
        </w:tabs>
        <w:ind w:firstLine="567" w:left="0"/>
        <w:jc w:val="both"/>
        <w:rPr>
          <w:sz w:val="20"/>
        </w:rPr>
      </w:pPr>
      <w:r>
        <w:rPr>
          <w:sz w:val="20"/>
        </w:rPr>
        <w:t>Если какое-либо из положений настоящего Договора становится недействительным, это не затрагивает действительности остальных положений. В этом случае Стороны, насколько это допустимо в правовом отношении, в возможно более короткий срок договариваются о замене недействительного положения положением, сохраняющим законные права и интересы Сторон.</w:t>
      </w:r>
    </w:p>
    <w:p w14:paraId="40010000">
      <w:pPr>
        <w:numPr>
          <w:ilvl w:val="1"/>
          <w:numId w:val="10"/>
        </w:numPr>
        <w:tabs>
          <w:tab w:leader="none" w:pos="0" w:val="left"/>
          <w:tab w:leader="none" w:pos="567" w:val="left"/>
        </w:tabs>
        <w:ind w:firstLine="567" w:left="0"/>
        <w:jc w:val="both"/>
        <w:rPr>
          <w:sz w:val="20"/>
        </w:rPr>
      </w:pPr>
      <w:r>
        <w:rPr>
          <w:sz w:val="20"/>
        </w:rPr>
        <w:t xml:space="preserve"> Стороны договорились, что ст. ст. 395, 317.1 и 823 ГК РФ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41010000">
      <w:pPr>
        <w:numPr>
          <w:ilvl w:val="1"/>
          <w:numId w:val="10"/>
        </w:numPr>
        <w:tabs>
          <w:tab w:leader="none" w:pos="0" w:val="left"/>
          <w:tab w:leader="none" w:pos="567" w:val="left"/>
        </w:tabs>
        <w:ind w:firstLine="567" w:left="0"/>
        <w:jc w:val="both"/>
        <w:rPr>
          <w:sz w:val="20"/>
        </w:rPr>
      </w:pPr>
      <w:r>
        <w:rPr>
          <w:sz w:val="20"/>
        </w:rPr>
        <w:t xml:space="preserve">Настоящий Договор составлен в </w:t>
      </w:r>
      <w:r>
        <w:rPr>
          <w:sz w:val="20"/>
        </w:rPr>
        <w:t>4</w:t>
      </w:r>
      <w:r>
        <w:rPr>
          <w:sz w:val="20"/>
        </w:rPr>
        <w:t xml:space="preserve"> </w:t>
      </w:r>
      <w:r>
        <w:rPr>
          <w:sz w:val="20"/>
        </w:rPr>
        <w:t>(</w:t>
      </w:r>
      <w:r>
        <w:rPr>
          <w:sz w:val="20"/>
        </w:rPr>
        <w:t>Четыре</w:t>
      </w:r>
      <w:r>
        <w:rPr>
          <w:sz w:val="20"/>
        </w:rPr>
        <w:t xml:space="preserve">) экземплярах, имеющих одинаковую юридическую силу, 2 (Два) из которых для </w:t>
      </w:r>
      <w:r>
        <w:rPr>
          <w:b w:val="1"/>
          <w:sz w:val="20"/>
        </w:rPr>
        <w:t>ЦЕДЕНТА</w:t>
      </w:r>
      <w:r>
        <w:rPr>
          <w:sz w:val="20"/>
        </w:rPr>
        <w:t xml:space="preserve">, 1 (Один) для </w:t>
      </w:r>
      <w:r>
        <w:rPr>
          <w:b w:val="1"/>
          <w:sz w:val="20"/>
        </w:rPr>
        <w:t>ЦЕССИОНАРИЯ</w:t>
      </w:r>
      <w:r>
        <w:rPr>
          <w:sz w:val="20"/>
        </w:rPr>
        <w:t xml:space="preserve"> </w:t>
      </w:r>
      <w:r>
        <w:rPr>
          <w:sz w:val="20"/>
        </w:rPr>
        <w:t xml:space="preserve">и </w:t>
      </w:r>
      <w:r>
        <w:rPr>
          <w:sz w:val="20"/>
        </w:rPr>
        <w:t>1</w:t>
      </w:r>
      <w:r>
        <w:rPr>
          <w:sz w:val="20"/>
        </w:rPr>
        <w:t xml:space="preserve"> (</w:t>
      </w:r>
      <w:r>
        <w:rPr>
          <w:sz w:val="20"/>
        </w:rPr>
        <w:t>Один</w:t>
      </w:r>
      <w:r>
        <w:rPr>
          <w:sz w:val="20"/>
        </w:rPr>
        <w:t>) для предоставления в орган, осуществляющий государственную регистрацию прав на недвижимое имущество и сделок с ним.</w:t>
      </w:r>
    </w:p>
    <w:p w14:paraId="42010000">
      <w:pPr>
        <w:ind w:firstLine="567" w:left="0"/>
        <w:jc w:val="both"/>
        <w:rPr>
          <w:sz w:val="20"/>
        </w:rPr>
      </w:pPr>
      <w:r>
        <w:rPr>
          <w:b w:val="1"/>
          <w:sz w:val="20"/>
        </w:rPr>
        <w:t xml:space="preserve">9.13 </w:t>
      </w:r>
      <w:r>
        <w:rPr>
          <w:sz w:val="20"/>
        </w:rPr>
        <w:t>Неотъемлемой частью настоящего Договора являются:</w:t>
      </w:r>
    </w:p>
    <w:p w14:paraId="43010000">
      <w:pPr>
        <w:ind w:firstLine="567" w:left="0"/>
        <w:rPr>
          <w:sz w:val="20"/>
        </w:rPr>
      </w:pPr>
      <w:r>
        <w:rPr>
          <w:sz w:val="20"/>
        </w:rPr>
        <w:t>Приложение № 1 -</w:t>
      </w:r>
      <w:r>
        <w:rPr>
          <w:sz w:val="20"/>
        </w:rPr>
        <w:t xml:space="preserve"> Перечень Прав (требований), уступаемых по Договору;</w:t>
      </w:r>
    </w:p>
    <w:p w14:paraId="44010000">
      <w:pPr>
        <w:ind w:firstLine="567" w:left="0"/>
        <w:rPr>
          <w:b w:val="1"/>
          <w:i w:val="1"/>
          <w:sz w:val="20"/>
        </w:rPr>
      </w:pPr>
      <w:r>
        <w:rPr>
          <w:sz w:val="20"/>
        </w:rPr>
        <w:t xml:space="preserve">Приложение № 2 </w:t>
      </w:r>
      <w:r>
        <w:rPr>
          <w:sz w:val="20"/>
        </w:rPr>
        <w:t>–</w:t>
      </w:r>
      <w:r>
        <w:rPr>
          <w:sz w:val="20"/>
        </w:rPr>
        <w:t xml:space="preserve"> Форма Акта приема-передачи прав</w:t>
      </w:r>
      <w:r>
        <w:rPr>
          <w:sz w:val="20"/>
        </w:rPr>
        <w:t>;</w:t>
      </w:r>
    </w:p>
    <w:p w14:paraId="45010000">
      <w:pPr>
        <w:ind w:firstLine="567" w:left="0"/>
        <w:jc w:val="both"/>
        <w:rPr>
          <w:sz w:val="20"/>
        </w:rPr>
      </w:pPr>
      <w:r>
        <w:rPr>
          <w:sz w:val="20"/>
        </w:rPr>
        <w:t>Приложение № 3 –</w:t>
      </w:r>
      <w:r>
        <w:rPr>
          <w:sz w:val="20"/>
        </w:rPr>
        <w:t xml:space="preserve"> Форма Акта приема-передачи документов</w:t>
      </w:r>
      <w:r>
        <w:rPr>
          <w:sz w:val="20"/>
        </w:rPr>
        <w:t>.</w:t>
      </w:r>
    </w:p>
    <w:p w14:paraId="46010000">
      <w:pPr>
        <w:pStyle w:val="Style_4"/>
        <w:widowControl w:val="1"/>
        <w:ind w:firstLine="0" w:left="720"/>
        <w:rPr>
          <w:rFonts w:ascii="Times New Roman" w:hAnsi="Times New Roman"/>
          <w:b w:val="1"/>
        </w:rPr>
      </w:pPr>
    </w:p>
    <w:p w14:paraId="47010000">
      <w:pPr>
        <w:pStyle w:val="Style_2"/>
        <w:widowControl w:val="1"/>
        <w:numPr>
          <w:ilvl w:val="0"/>
          <w:numId w:val="10"/>
        </w:numPr>
        <w:ind/>
        <w:jc w:val="center"/>
        <w:rPr>
          <w:rFonts w:ascii="Times New Roman" w:hAnsi="Times New Roman"/>
          <w:b w:val="1"/>
        </w:rPr>
      </w:pPr>
      <w:r>
        <w:rPr>
          <w:rFonts w:ascii="Times New Roman" w:hAnsi="Times New Roman"/>
          <w:b w:val="1"/>
        </w:rPr>
        <w:t>АДРЕСА, БАНКОВСКИЕ РЕКВИЗИТЫ И ПОДПИСИ СТОРОН</w:t>
      </w:r>
    </w:p>
    <w:p w14:paraId="48010000">
      <w:pPr>
        <w:pStyle w:val="Style_2"/>
        <w:widowControl w:val="1"/>
        <w:ind w:firstLine="0" w:left="360"/>
        <w:rPr>
          <w:rFonts w:ascii="Times New Roman" w:hAnsi="Times New Roman"/>
          <w:b w:val="1"/>
        </w:rPr>
      </w:pPr>
    </w:p>
    <w:p w14:paraId="49010000">
      <w:pPr>
        <w:ind/>
        <w:jc w:val="both"/>
        <w:rPr>
          <w:b w:val="1"/>
          <w:sz w:val="20"/>
        </w:rPr>
      </w:pPr>
      <w:r>
        <w:rPr>
          <w:b w:val="1"/>
          <w:sz w:val="20"/>
        </w:rPr>
        <w:t>ЦЕДЕНТ</w:t>
      </w:r>
      <w:r>
        <w:rPr>
          <w:b w:val="1"/>
          <w:sz w:val="20"/>
        </w:rPr>
        <w:t xml:space="preserve">:                                                                    </w:t>
      </w:r>
    </w:p>
    <w:p w14:paraId="4A010000">
      <w:pPr>
        <w:pStyle w:val="Style_9"/>
        <w:rPr>
          <w:b w:val="1"/>
        </w:rPr>
      </w:pPr>
      <w:r>
        <w:rPr>
          <w:b w:val="1"/>
        </w:rPr>
        <w:t>Полное наименование: Публичное акционерное общество Национальный банк «ТРАСТ»</w:t>
      </w:r>
    </w:p>
    <w:p w14:paraId="4B010000">
      <w:pPr>
        <w:pStyle w:val="Style_9"/>
        <w:rPr>
          <w:b w:val="1"/>
        </w:rPr>
      </w:pPr>
      <w:r>
        <w:rPr>
          <w:b w:val="1"/>
        </w:rPr>
        <w:t>Сокращенное наименование: Банк «ТРАСТ» (ПАО)</w:t>
      </w:r>
    </w:p>
    <w:p w14:paraId="4C010000">
      <w:pPr>
        <w:pStyle w:val="Style_9"/>
      </w:pPr>
      <w:r>
        <w:rPr>
          <w:b w:val="1"/>
        </w:rPr>
        <w:t>Адрес (место нахождения):</w:t>
      </w:r>
      <w:r>
        <w:t xml:space="preserve"> </w:t>
      </w:r>
      <w:r>
        <w:t>Российская Федерация, 121151, город Москва, ул. Можайский Вал, д. 8</w:t>
      </w:r>
      <w:r>
        <w:t>;</w:t>
      </w:r>
    </w:p>
    <w:p w14:paraId="4D010000">
      <w:pPr>
        <w:pStyle w:val="Style_9"/>
      </w:pPr>
      <w:r>
        <w:rPr>
          <w:b w:val="1"/>
        </w:rPr>
        <w:t>Почтовый адрес:</w:t>
      </w:r>
      <w:r>
        <w:t xml:space="preserve"> </w:t>
      </w:r>
      <w:r>
        <w:t>Российская Федерация, 121151, город Москва, ул. Можайский Вал, д. 8</w:t>
      </w:r>
      <w:r>
        <w:t>;</w:t>
      </w:r>
    </w:p>
    <w:p w14:paraId="4E010000">
      <w:pPr>
        <w:pStyle w:val="Style_9"/>
      </w:pPr>
      <w:r>
        <w:rPr>
          <w:b w:val="1"/>
        </w:rPr>
        <w:t>ОГРН</w:t>
      </w:r>
      <w:r>
        <w:t xml:space="preserve"> 1027800000480; </w:t>
      </w:r>
      <w:r>
        <w:rPr>
          <w:b w:val="1"/>
        </w:rPr>
        <w:t>ИНН</w:t>
      </w:r>
      <w:r>
        <w:t xml:space="preserve"> 7831001567; </w:t>
      </w:r>
      <w:r>
        <w:rPr>
          <w:b w:val="1"/>
        </w:rPr>
        <w:t>КПП</w:t>
      </w:r>
      <w:r>
        <w:t xml:space="preserve"> 77</w:t>
      </w:r>
      <w:r>
        <w:t>30</w:t>
      </w:r>
      <w:r>
        <w:t xml:space="preserve">01001; </w:t>
      </w:r>
      <w:r>
        <w:rPr>
          <w:b w:val="1"/>
        </w:rPr>
        <w:t>БИК</w:t>
      </w:r>
      <w:r>
        <w:t xml:space="preserve"> </w:t>
      </w:r>
      <w:r>
        <w:t>044525635</w:t>
      </w:r>
    </w:p>
    <w:p w14:paraId="4F010000">
      <w:pPr>
        <w:rPr>
          <w:b w:val="1"/>
          <w:sz w:val="20"/>
        </w:rPr>
      </w:pPr>
      <w:r>
        <w:rPr>
          <w:b w:val="1"/>
          <w:sz w:val="20"/>
        </w:rPr>
        <w:t xml:space="preserve">Платежные реквизиты: </w:t>
      </w:r>
    </w:p>
    <w:p w14:paraId="50010000">
      <w:pPr>
        <w:ind/>
        <w:jc w:val="both"/>
        <w:rPr>
          <w:sz w:val="20"/>
        </w:rPr>
      </w:pPr>
      <w:r>
        <w:rPr>
          <w:sz w:val="20"/>
        </w:rPr>
        <w:t>Банк получателя: Филиал Банка «ТРАСТ» (ПАО)</w:t>
      </w:r>
      <w:r>
        <w:rPr>
          <w:sz w:val="20"/>
        </w:rPr>
        <w:t xml:space="preserve"> </w:t>
      </w:r>
      <w:r>
        <w:rPr>
          <w:sz w:val="20"/>
        </w:rPr>
        <w:t xml:space="preserve">в г. Москва </w:t>
      </w:r>
    </w:p>
    <w:p w14:paraId="51010000">
      <w:pPr>
        <w:ind/>
        <w:jc w:val="both"/>
        <w:rPr>
          <w:sz w:val="20"/>
        </w:rPr>
      </w:pPr>
      <w:r>
        <w:rPr>
          <w:b w:val="1"/>
          <w:sz w:val="20"/>
        </w:rPr>
        <w:t>К/с</w:t>
      </w:r>
      <w:r>
        <w:rPr>
          <w:sz w:val="20"/>
        </w:rPr>
        <w:t xml:space="preserve">: 30101810145250000576 в ГУ Банка России по ЦФО </w:t>
      </w:r>
    </w:p>
    <w:p w14:paraId="52010000">
      <w:pPr>
        <w:ind/>
        <w:jc w:val="both"/>
        <w:rPr>
          <w:sz w:val="20"/>
        </w:rPr>
      </w:pPr>
      <w:r>
        <w:rPr>
          <w:b w:val="1"/>
          <w:sz w:val="20"/>
        </w:rPr>
        <w:t>БИК</w:t>
      </w:r>
      <w:r>
        <w:rPr>
          <w:sz w:val="20"/>
        </w:rPr>
        <w:t xml:space="preserve">: 044525576, </w:t>
      </w:r>
      <w:r>
        <w:rPr>
          <w:b w:val="1"/>
          <w:sz w:val="20"/>
        </w:rPr>
        <w:t>ИНН</w:t>
      </w:r>
      <w:r>
        <w:rPr>
          <w:sz w:val="20"/>
        </w:rPr>
        <w:t xml:space="preserve">: 7831001567, </w:t>
      </w:r>
      <w:r>
        <w:rPr>
          <w:b w:val="1"/>
          <w:sz w:val="20"/>
        </w:rPr>
        <w:t>КПП</w:t>
      </w:r>
      <w:r>
        <w:rPr>
          <w:sz w:val="20"/>
        </w:rPr>
        <w:t xml:space="preserve">: 770543001, Получатель: Банк "ТРАСТ" (ПАО) </w:t>
      </w:r>
    </w:p>
    <w:p w14:paraId="53010000">
      <w:pPr>
        <w:ind/>
        <w:jc w:val="both"/>
        <w:rPr>
          <w:sz w:val="20"/>
        </w:rPr>
      </w:pPr>
      <w:r>
        <w:rPr>
          <w:sz w:val="20"/>
        </w:rPr>
        <w:t>Счет получателя: 47422810679451111111</w:t>
      </w:r>
    </w:p>
    <w:p w14:paraId="54010000">
      <w:pPr>
        <w:pStyle w:val="Style_9"/>
      </w:pPr>
      <w:r>
        <w:t>Телефон: +7 (495) 647-90-21; +7 (495) 587-90-44;</w:t>
      </w:r>
    </w:p>
    <w:p w14:paraId="55010000">
      <w:pPr>
        <w:pStyle w:val="Style_9"/>
        <w:rPr>
          <w:b w:val="1"/>
          <w:u w:val="single"/>
        </w:rPr>
      </w:pPr>
      <w:r>
        <w:t>Факс: +7 (495) 647-28-05.</w:t>
      </w:r>
    </w:p>
    <w:p w14:paraId="56010000">
      <w:pPr>
        <w:ind/>
        <w:jc w:val="both"/>
        <w:rPr>
          <w:sz w:val="20"/>
        </w:rPr>
      </w:pPr>
      <w:r>
        <w:rPr>
          <w:sz w:val="20"/>
        </w:rPr>
        <w:t xml:space="preserve">Электронный адрес (для направления корреспонденции): </w:t>
      </w:r>
      <w:r>
        <w:rPr>
          <w:sz w:val="20"/>
        </w:rPr>
        <w:t>secretar@trust.ru</w:t>
      </w:r>
    </w:p>
    <w:p w14:paraId="57010000">
      <w:pPr>
        <w:ind/>
        <w:jc w:val="both"/>
        <w:rPr>
          <w:b w:val="1"/>
          <w:sz w:val="20"/>
        </w:rPr>
      </w:pPr>
    </w:p>
    <w:p w14:paraId="58010000">
      <w:pPr>
        <w:ind/>
        <w:jc w:val="both"/>
        <w:rPr>
          <w:b w:val="1"/>
          <w:sz w:val="20"/>
        </w:rPr>
      </w:pPr>
      <w:r>
        <w:rPr>
          <w:b w:val="1"/>
          <w:sz w:val="20"/>
        </w:rPr>
        <w:t>ЦЕССИОНАРИЙ</w:t>
      </w:r>
      <w:r>
        <w:rPr>
          <w:b w:val="1"/>
          <w:sz w:val="20"/>
        </w:rPr>
        <w:t>:</w:t>
      </w:r>
    </w:p>
    <w:p w14:paraId="59010000">
      <w:pPr>
        <w:tabs>
          <w:tab w:leader="none" w:pos="567" w:val="left"/>
        </w:tabs>
        <w:ind/>
        <w:jc w:val="both"/>
        <w:rPr>
          <w:sz w:val="20"/>
        </w:rPr>
      </w:pPr>
      <w:r>
        <w:rPr>
          <w:sz w:val="20"/>
        </w:rPr>
        <w:t>______________________________________________________________________</w:t>
      </w:r>
    </w:p>
    <w:p w14:paraId="5A010000">
      <w:pPr>
        <w:pStyle w:val="Style_9"/>
        <w:rPr>
          <w:b w:val="1"/>
          <w:u w:val="single"/>
        </w:rPr>
      </w:pPr>
      <w:r>
        <w:t>Расчетный счет № ________________________________________________ в ________________________</w:t>
      </w:r>
    </w:p>
    <w:p w14:paraId="5B010000">
      <w:pPr>
        <w:ind/>
        <w:jc w:val="both"/>
        <w:rPr>
          <w:sz w:val="20"/>
        </w:rPr>
      </w:pPr>
      <w:r>
        <w:rPr>
          <w:sz w:val="20"/>
        </w:rPr>
        <w:t>Электронный адрес (для направления корреспонденции): _____________________</w:t>
      </w:r>
    </w:p>
    <w:tbl>
      <w:tblPr>
        <w:tblStyle w:val="Style_5"/>
        <w:tblW w:type="auto" w:w="0"/>
        <w:tblInd w:type="dxa" w:w="-34"/>
        <w:tblLayout w:type="fixed"/>
      </w:tblPr>
      <w:tblGrid>
        <w:gridCol w:w="5387"/>
        <w:gridCol w:w="5103"/>
      </w:tblGrid>
      <w:tr>
        <w:tc>
          <w:tcPr>
            <w:tcW w:type="dxa" w:w="5387"/>
            <w:vAlign w:val="bottom"/>
          </w:tcPr>
          <w:p w14:paraId="5C010000">
            <w:pPr>
              <w:ind/>
              <w:outlineLvl w:val="0"/>
              <w:rPr>
                <w:b w:val="1"/>
                <w:sz w:val="20"/>
              </w:rPr>
            </w:pPr>
          </w:p>
          <w:p w14:paraId="5D010000">
            <w:pPr>
              <w:ind/>
              <w:outlineLvl w:val="0"/>
              <w:rPr>
                <w:b w:val="1"/>
                <w:sz w:val="20"/>
              </w:rPr>
            </w:pPr>
            <w:r>
              <w:rPr>
                <w:b w:val="1"/>
                <w:sz w:val="20"/>
              </w:rPr>
              <w:t>ЦЕДЕНТ</w:t>
            </w:r>
            <w:r>
              <w:rPr>
                <w:b w:val="1"/>
                <w:sz w:val="20"/>
              </w:rPr>
              <w:t>:</w:t>
            </w:r>
          </w:p>
        </w:tc>
        <w:tc>
          <w:tcPr>
            <w:tcW w:type="dxa" w:w="5103"/>
            <w:vAlign w:val="bottom"/>
          </w:tcPr>
          <w:p w14:paraId="5E010000">
            <w:pPr>
              <w:ind/>
              <w:outlineLvl w:val="0"/>
              <w:rPr>
                <w:b w:val="1"/>
                <w:sz w:val="20"/>
              </w:rPr>
            </w:pPr>
            <w:r>
              <w:rPr>
                <w:b w:val="1"/>
                <w:sz w:val="20"/>
              </w:rPr>
              <w:t>ЦЕССИОНАРИЙ</w:t>
            </w:r>
            <w:r>
              <w:rPr>
                <w:b w:val="1"/>
                <w:sz w:val="20"/>
              </w:rPr>
              <w:t>:</w:t>
            </w:r>
          </w:p>
        </w:tc>
      </w:tr>
      <w:tr>
        <w:tc>
          <w:tcPr>
            <w:tcW w:type="dxa" w:w="5387"/>
          </w:tcPr>
          <w:p w14:paraId="5F010000">
            <w:pPr>
              <w:ind/>
              <w:outlineLvl w:val="0"/>
              <w:rPr>
                <w:sz w:val="20"/>
              </w:rPr>
            </w:pPr>
          </w:p>
        </w:tc>
        <w:tc>
          <w:tcPr>
            <w:tcW w:type="dxa" w:w="5103"/>
          </w:tcPr>
          <w:p w14:paraId="60010000">
            <w:pPr>
              <w:ind/>
              <w:outlineLvl w:val="0"/>
              <w:rPr>
                <w:sz w:val="20"/>
              </w:rPr>
            </w:pPr>
          </w:p>
        </w:tc>
      </w:tr>
      <w:tr>
        <w:trPr>
          <w:trHeight w:hRule="atLeast" w:val="679"/>
        </w:trPr>
        <w:tc>
          <w:tcPr>
            <w:tcW w:type="dxa" w:w="5387"/>
            <w:shd w:fill="auto" w:val="clear"/>
            <w:vAlign w:val="center"/>
          </w:tcPr>
          <w:p w14:paraId="61010000">
            <w:pPr>
              <w:ind/>
              <w:outlineLvl w:val="0"/>
              <w:rPr>
                <w:b w:val="1"/>
                <w:sz w:val="20"/>
              </w:rPr>
            </w:pPr>
          </w:p>
          <w:p w14:paraId="62010000">
            <w:pPr>
              <w:ind/>
              <w:outlineLvl w:val="0"/>
              <w:rPr>
                <w:b w:val="1"/>
                <w:sz w:val="20"/>
              </w:rPr>
            </w:pPr>
            <w:r>
              <w:rPr>
                <w:sz w:val="20"/>
              </w:rPr>
              <w:t>_____________________</w:t>
            </w:r>
            <w:r>
              <w:rPr>
                <w:b w:val="1"/>
                <w:sz w:val="20"/>
              </w:rPr>
              <w:t xml:space="preserve"> / </w:t>
            </w:r>
            <w:r>
              <w:rPr>
                <w:b w:val="1"/>
                <w:sz w:val="20"/>
              </w:rPr>
              <w:t>_________________</w:t>
            </w:r>
            <w:r>
              <w:rPr>
                <w:b w:val="1"/>
                <w:sz w:val="20"/>
              </w:rPr>
              <w:t xml:space="preserve"> /</w:t>
            </w:r>
          </w:p>
          <w:p w14:paraId="63010000">
            <w:pPr>
              <w:ind/>
              <w:outlineLvl w:val="0"/>
              <w:rPr>
                <w:b w:val="1"/>
                <w:sz w:val="20"/>
              </w:rPr>
            </w:pPr>
            <w:r>
              <w:rPr>
                <w:b w:val="1"/>
                <w:sz w:val="20"/>
              </w:rPr>
              <w:t>МП</w:t>
            </w:r>
          </w:p>
        </w:tc>
        <w:tc>
          <w:tcPr>
            <w:tcW w:type="dxa" w:w="5103"/>
            <w:shd w:fill="auto" w:val="clear"/>
            <w:vAlign w:val="center"/>
          </w:tcPr>
          <w:p w14:paraId="64010000">
            <w:pPr>
              <w:ind/>
              <w:outlineLvl w:val="0"/>
              <w:rPr>
                <w:b w:val="1"/>
                <w:sz w:val="20"/>
              </w:rPr>
            </w:pPr>
          </w:p>
          <w:p w14:paraId="65010000">
            <w:pPr>
              <w:ind/>
              <w:outlineLvl w:val="0"/>
              <w:rPr>
                <w:b w:val="1"/>
                <w:sz w:val="20"/>
              </w:rPr>
            </w:pPr>
            <w:r>
              <w:rPr>
                <w:b w:val="1"/>
                <w:sz w:val="20"/>
              </w:rPr>
              <w:t xml:space="preserve">______________________ / </w:t>
            </w:r>
            <w:r>
              <w:rPr>
                <w:b w:val="1"/>
                <w:sz w:val="20"/>
              </w:rPr>
              <w:t>_________________</w:t>
            </w:r>
            <w:r>
              <w:rPr>
                <w:b w:val="1"/>
                <w:sz w:val="20"/>
              </w:rPr>
              <w:t>/</w:t>
            </w:r>
          </w:p>
          <w:p w14:paraId="66010000">
            <w:pPr>
              <w:ind/>
              <w:outlineLvl w:val="0"/>
              <w:rPr>
                <w:b w:val="1"/>
                <w:sz w:val="20"/>
              </w:rPr>
            </w:pPr>
            <w:r>
              <w:rPr>
                <w:b w:val="1"/>
                <w:sz w:val="20"/>
              </w:rPr>
              <w:t>МП</w:t>
            </w:r>
          </w:p>
        </w:tc>
      </w:tr>
    </w:tbl>
    <w:p w14:paraId="67010000">
      <w:pPr>
        <w:ind/>
        <w:jc w:val="right"/>
        <w:rPr>
          <w:b w:val="1"/>
          <w:sz w:val="20"/>
        </w:rPr>
      </w:pPr>
    </w:p>
    <w:tbl>
      <w:tblPr>
        <w:tblStyle w:val="Style_5"/>
        <w:tblW w:type="auto" w:w="0"/>
        <w:tblInd w:type="dxa" w:w="-34"/>
        <w:tblLayout w:type="fixed"/>
      </w:tblPr>
      <w:tblGrid>
        <w:gridCol w:w="5387"/>
        <w:gridCol w:w="5103"/>
      </w:tblGrid>
      <w:tr>
        <w:trPr>
          <w:trHeight w:hRule="atLeast" w:val="679"/>
        </w:trPr>
        <w:tc>
          <w:tcPr>
            <w:tcW w:type="dxa" w:w="5387"/>
            <w:shd w:fill="auto" w:val="clear"/>
            <w:vAlign w:val="center"/>
          </w:tcPr>
          <w:p w14:paraId="68010000">
            <w:pPr>
              <w:ind/>
              <w:outlineLvl w:val="0"/>
              <w:rPr>
                <w:b w:val="1"/>
                <w:sz w:val="20"/>
              </w:rPr>
            </w:pPr>
          </w:p>
          <w:p w14:paraId="6901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r>
              <w:rPr>
                <w:b w:val="1"/>
                <w:sz w:val="20"/>
              </w:rPr>
              <w:t xml:space="preserve"> </w:t>
            </w:r>
          </w:p>
          <w:p w14:paraId="6A010000">
            <w:pPr>
              <w:ind/>
              <w:outlineLvl w:val="0"/>
              <w:rPr>
                <w:b w:val="1"/>
                <w:sz w:val="20"/>
              </w:rPr>
            </w:pPr>
          </w:p>
        </w:tc>
        <w:tc>
          <w:tcPr>
            <w:tcW w:type="dxa" w:w="5103"/>
            <w:shd w:fill="auto" w:val="clear"/>
            <w:vAlign w:val="center"/>
          </w:tcPr>
          <w:p w14:paraId="6B01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p>
        </w:tc>
      </w:tr>
    </w:tbl>
    <w:p w14:paraId="6C010000">
      <w:pPr>
        <w:ind/>
        <w:jc w:val="right"/>
        <w:rPr>
          <w:b w:val="1"/>
          <w:sz w:val="20"/>
        </w:rPr>
      </w:pPr>
    </w:p>
    <w:p w14:paraId="6D010000">
      <w:pPr>
        <w:ind/>
        <w:jc w:val="right"/>
        <w:rPr>
          <w:b w:val="1"/>
          <w:sz w:val="20"/>
        </w:rPr>
      </w:pPr>
    </w:p>
    <w:p w14:paraId="6E010000">
      <w:pPr>
        <w:ind/>
        <w:jc w:val="right"/>
        <w:rPr>
          <w:b w:val="1"/>
          <w:sz w:val="20"/>
        </w:rPr>
      </w:pPr>
      <w:r>
        <w:rPr>
          <w:b w:val="1"/>
          <w:sz w:val="20"/>
        </w:rPr>
        <w:br w:type="page"/>
      </w:r>
    </w:p>
    <w:p w14:paraId="6F010000">
      <w:pPr>
        <w:ind/>
        <w:jc w:val="right"/>
        <w:rPr>
          <w:sz w:val="20"/>
        </w:rPr>
      </w:pPr>
      <w:r>
        <w:rPr>
          <w:sz w:val="20"/>
        </w:rPr>
        <w:t>Приложение №1</w:t>
      </w:r>
    </w:p>
    <w:p w14:paraId="70010000">
      <w:pPr>
        <w:ind w:firstLine="0" w:left="720"/>
        <w:jc w:val="right"/>
        <w:outlineLvl w:val="0"/>
        <w:rPr>
          <w:sz w:val="20"/>
        </w:rPr>
      </w:pPr>
      <w:r>
        <w:rPr>
          <w:sz w:val="20"/>
        </w:rPr>
        <w:t>к Договору уступки прав (требований)</w:t>
      </w:r>
    </w:p>
    <w:p w14:paraId="71010000">
      <w:pPr>
        <w:ind/>
        <w:jc w:val="right"/>
        <w:rPr>
          <w:sz w:val="20"/>
        </w:rPr>
      </w:pPr>
      <w:r>
        <w:rPr>
          <w:sz w:val="20"/>
        </w:rPr>
        <w:t xml:space="preserve">№ </w:t>
      </w:r>
      <w:r>
        <w:rPr>
          <w:sz w:val="20"/>
        </w:rPr>
        <w:t>____</w:t>
      </w:r>
      <w:r>
        <w:rPr>
          <w:sz w:val="20"/>
        </w:rPr>
        <w:t xml:space="preserve"> от «__» ______ 202___ года</w:t>
      </w:r>
    </w:p>
    <w:p w14:paraId="72010000">
      <w:pPr>
        <w:ind/>
        <w:jc w:val="right"/>
        <w:rPr>
          <w:sz w:val="20"/>
        </w:rPr>
      </w:pPr>
    </w:p>
    <w:p w14:paraId="73010000">
      <w:pPr>
        <w:ind/>
        <w:jc w:val="center"/>
        <w:rPr>
          <w:b w:val="1"/>
          <w:sz w:val="20"/>
        </w:rPr>
      </w:pPr>
      <w:r>
        <w:rPr>
          <w:b w:val="1"/>
          <w:sz w:val="20"/>
        </w:rPr>
        <w:t>Перечень Прав (требований), уступаемых по Договору</w:t>
      </w:r>
    </w:p>
    <w:p w14:paraId="74010000">
      <w:pPr>
        <w:ind/>
        <w:jc w:val="center"/>
        <w:rPr>
          <w:b w:val="1"/>
          <w:sz w:val="20"/>
        </w:rPr>
      </w:pPr>
    </w:p>
    <w:p w14:paraId="75010000">
      <w:pPr>
        <w:ind/>
        <w:jc w:val="center"/>
        <w:rPr>
          <w:b w:val="1"/>
          <w:sz w:val="20"/>
        </w:rPr>
      </w:pPr>
      <w:r>
        <w:rPr>
          <w:b w:val="1"/>
          <w:sz w:val="20"/>
        </w:rPr>
        <w:t>Раздел 1.</w:t>
      </w:r>
      <w:r>
        <w:rPr>
          <w:b w:val="1"/>
          <w:sz w:val="20"/>
        </w:rPr>
        <w:t>1.</w:t>
      </w:r>
      <w:r>
        <w:rPr>
          <w:b w:val="1"/>
          <w:sz w:val="20"/>
        </w:rPr>
        <w:t xml:space="preserve"> Перечень Кредитных договоров</w:t>
      </w:r>
    </w:p>
    <w:p w14:paraId="76010000">
      <w:pPr>
        <w:ind/>
        <w:jc w:val="center"/>
        <w:rPr>
          <w:b w:val="1"/>
          <w:sz w:val="20"/>
        </w:rPr>
      </w:pPr>
    </w:p>
    <w:tbl>
      <w:tblPr>
        <w:tblStyle w:val="Style_5"/>
        <w:tblW w:type="auto" w:w="0"/>
        <w:jc w:val="center"/>
        <w:tblLayout w:type="fixed"/>
      </w:tblPr>
      <w:tblGrid>
        <w:gridCol w:w="562"/>
        <w:gridCol w:w="3122"/>
        <w:gridCol w:w="4289"/>
        <w:gridCol w:w="1803"/>
      </w:tblGrid>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77010000">
            <w:pPr>
              <w:rPr>
                <w:b w:val="1"/>
                <w:sz w:val="20"/>
              </w:rPr>
            </w:pPr>
          </w:p>
        </w:tc>
        <w:tc>
          <w:tcPr>
            <w:tcW w:type="dxa" w:w="3122"/>
            <w:tcBorders>
              <w:top w:color="000000" w:sz="4" w:val="single"/>
              <w:left w:color="000000" w:sz="4" w:val="single"/>
              <w:bottom w:color="000000" w:sz="4" w:val="single"/>
              <w:right w:color="000000" w:sz="4" w:val="single"/>
            </w:tcBorders>
            <w:shd w:fill="FFFFFF" w:val="clear"/>
          </w:tcPr>
          <w:p w14:paraId="78010000">
            <w:pPr>
              <w:rPr>
                <w:b w:val="1"/>
                <w:sz w:val="20"/>
              </w:rPr>
            </w:pPr>
            <w:r>
              <w:rPr>
                <w:b w:val="1"/>
                <w:sz w:val="20"/>
              </w:rPr>
              <w:t xml:space="preserve">Заемщик </w:t>
            </w:r>
          </w:p>
        </w:tc>
        <w:tc>
          <w:tcPr>
            <w:tcW w:type="dxa" w:w="4289"/>
            <w:tcBorders>
              <w:top w:color="000000" w:sz="4" w:val="single"/>
              <w:left w:sz="4" w:val="nil"/>
              <w:bottom w:color="000000" w:sz="4" w:val="single"/>
              <w:right w:color="000000" w:sz="4" w:val="single"/>
            </w:tcBorders>
            <w:shd w:fill="FFFFFF" w:val="clear"/>
          </w:tcPr>
          <w:p w14:paraId="79010000">
            <w:pPr>
              <w:rPr>
                <w:b w:val="1"/>
                <w:sz w:val="20"/>
              </w:rPr>
            </w:pPr>
            <w:r>
              <w:rPr>
                <w:b w:val="1"/>
                <w:sz w:val="20"/>
              </w:rPr>
              <w:t>Кредитный договор</w:t>
            </w:r>
          </w:p>
        </w:tc>
        <w:tc>
          <w:tcPr>
            <w:tcW w:type="dxa" w:w="1803"/>
            <w:tcBorders>
              <w:top w:color="000000" w:sz="4" w:val="single"/>
              <w:left w:sz="4" w:val="nil"/>
              <w:bottom w:color="000000" w:sz="4" w:val="single"/>
              <w:right w:color="000000" w:sz="4" w:val="single"/>
            </w:tcBorders>
            <w:shd w:fill="FFFFFF" w:val="clear"/>
          </w:tcPr>
          <w:p w14:paraId="7A010000">
            <w:pPr>
              <w:rPr>
                <w:b w:val="1"/>
                <w:sz w:val="20"/>
              </w:rPr>
            </w:pPr>
            <w:r>
              <w:rPr>
                <w:b w:val="1"/>
                <w:sz w:val="20"/>
              </w:rPr>
              <w:t>Уникальный идентификатор договора (УИД)</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7B010000">
            <w:pPr>
              <w:rPr>
                <w:sz w:val="20"/>
              </w:rPr>
            </w:pPr>
            <w:r>
              <w:rPr>
                <w:sz w:val="20"/>
              </w:rPr>
              <w:t>1</w:t>
            </w:r>
          </w:p>
        </w:tc>
        <w:tc>
          <w:tcPr>
            <w:tcW w:type="dxa" w:w="3122"/>
            <w:tcBorders>
              <w:top w:color="000000" w:sz="4" w:val="single"/>
              <w:left w:color="000000" w:sz="4" w:val="single"/>
              <w:bottom w:color="000000" w:sz="4" w:val="single"/>
              <w:right w:color="000000" w:sz="4" w:val="single"/>
            </w:tcBorders>
            <w:shd w:fill="FFFFFF" w:val="clear"/>
          </w:tcPr>
          <w:p w14:paraId="7C010000">
            <w:pPr>
              <w:rPr>
                <w:sz w:val="20"/>
              </w:rPr>
            </w:pPr>
            <w:r>
              <w:rPr>
                <w:sz w:val="20"/>
              </w:rPr>
              <w:t>ООО «</w:t>
            </w:r>
            <w:r>
              <w:rPr>
                <w:sz w:val="20"/>
              </w:rPr>
              <w:t>Богучанский</w:t>
            </w:r>
            <w:r>
              <w:rPr>
                <w:sz w:val="20"/>
              </w:rPr>
              <w:t xml:space="preserve"> ЛПК»</w:t>
            </w:r>
          </w:p>
        </w:tc>
        <w:tc>
          <w:tcPr>
            <w:tcW w:type="dxa" w:w="4289"/>
            <w:tcBorders>
              <w:top w:color="000000" w:sz="4" w:val="single"/>
              <w:left w:sz="4" w:val="nil"/>
              <w:bottom w:color="000000" w:sz="4" w:val="single"/>
              <w:right w:color="000000" w:sz="4" w:val="single"/>
            </w:tcBorders>
            <w:shd w:fill="FFFFFF" w:val="clear"/>
          </w:tcPr>
          <w:p w14:paraId="7D010000">
            <w:pPr>
              <w:rPr>
                <w:sz w:val="20"/>
              </w:rPr>
            </w:pPr>
            <w:r>
              <w:rPr>
                <w:sz w:val="20"/>
              </w:rPr>
              <w:t>Кредитн</w:t>
            </w:r>
            <w:r>
              <w:rPr>
                <w:sz w:val="20"/>
              </w:rPr>
              <w:t>ый</w:t>
            </w:r>
            <w:r>
              <w:rPr>
                <w:sz w:val="20"/>
              </w:rPr>
              <w:t xml:space="preserve"> договор №1464КЛ/17 на открытие кредитной линии от 29.08.2017</w:t>
            </w:r>
          </w:p>
        </w:tc>
        <w:tc>
          <w:tcPr>
            <w:tcW w:type="dxa" w:w="1803"/>
            <w:tcBorders>
              <w:top w:color="000000" w:sz="4" w:val="single"/>
              <w:left w:sz="4" w:val="nil"/>
              <w:bottom w:color="000000" w:sz="4" w:val="single"/>
              <w:right w:color="000000" w:sz="4" w:val="single"/>
            </w:tcBorders>
            <w:shd w:fill="FFFFFF" w:val="clear"/>
          </w:tcPr>
          <w:p w14:paraId="7E010000">
            <w:pPr>
              <w:rPr>
                <w:sz w:val="20"/>
              </w:rPr>
            </w:pPr>
            <w:r>
              <w:rPr>
                <w:sz w:val="20"/>
              </w:rPr>
              <w:t>dceab628-42b7-11ea-95e5-0050569591ef-b</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7F010000">
            <w:pPr>
              <w:pStyle w:val="Style_11"/>
              <w:ind w:firstLine="0" w:left="0"/>
              <w:rPr>
                <w:sz w:val="20"/>
              </w:rPr>
            </w:pPr>
            <w:r>
              <w:rPr>
                <w:sz w:val="20"/>
              </w:rPr>
              <w:t>2</w:t>
            </w:r>
          </w:p>
        </w:tc>
        <w:tc>
          <w:tcPr>
            <w:tcW w:type="dxa" w:w="3122"/>
            <w:tcBorders>
              <w:top w:color="000000" w:sz="4" w:val="single"/>
              <w:left w:color="000000" w:sz="4" w:val="single"/>
              <w:bottom w:color="000000" w:sz="4" w:val="single"/>
              <w:right w:color="000000" w:sz="4" w:val="single"/>
            </w:tcBorders>
            <w:shd w:fill="FFFFFF" w:val="clear"/>
          </w:tcPr>
          <w:p w14:paraId="80010000">
            <w:pPr>
              <w:rPr>
                <w:sz w:val="20"/>
              </w:rPr>
            </w:pPr>
            <w:r>
              <w:rPr>
                <w:sz w:val="20"/>
              </w:rPr>
              <w:t>ООО «</w:t>
            </w:r>
            <w:r>
              <w:rPr>
                <w:sz w:val="20"/>
              </w:rPr>
              <w:t>Богучанский</w:t>
            </w:r>
            <w:r>
              <w:rPr>
                <w:sz w:val="20"/>
              </w:rPr>
              <w:t xml:space="preserve"> ЛПК»</w:t>
            </w:r>
          </w:p>
        </w:tc>
        <w:tc>
          <w:tcPr>
            <w:tcW w:type="dxa" w:w="4289"/>
            <w:tcBorders>
              <w:top w:color="000000" w:sz="4" w:val="single"/>
              <w:left w:sz="4" w:val="nil"/>
              <w:bottom w:color="000000" w:sz="4" w:val="single"/>
              <w:right w:color="000000" w:sz="4" w:val="single"/>
            </w:tcBorders>
            <w:shd w:fill="FFFFFF" w:val="clear"/>
          </w:tcPr>
          <w:p w14:paraId="81010000">
            <w:pPr>
              <w:rPr>
                <w:sz w:val="20"/>
              </w:rPr>
            </w:pPr>
            <w:r>
              <w:rPr>
                <w:sz w:val="20"/>
              </w:rPr>
              <w:t>Кредитный договор №1470КЛ/17 на открытие возобновляемой кредитной линии от 14.09.2017</w:t>
            </w:r>
          </w:p>
        </w:tc>
        <w:tc>
          <w:tcPr>
            <w:tcW w:type="dxa" w:w="1803"/>
            <w:tcBorders>
              <w:top w:color="000000" w:sz="4" w:val="single"/>
              <w:left w:sz="4" w:val="nil"/>
              <w:bottom w:color="000000" w:sz="4" w:val="single"/>
              <w:right w:color="000000" w:sz="4" w:val="single"/>
            </w:tcBorders>
            <w:shd w:fill="FFFFFF" w:val="clear"/>
          </w:tcPr>
          <w:p w14:paraId="82010000">
            <w:pPr>
              <w:rPr>
                <w:sz w:val="20"/>
              </w:rPr>
            </w:pPr>
            <w:r>
              <w:rPr>
                <w:sz w:val="20"/>
              </w:rPr>
              <w:t>dce6a36c-42b7-11ea-95e5-0050569591ef-0</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83010000">
            <w:pPr>
              <w:pStyle w:val="Style_11"/>
              <w:ind w:firstLine="0" w:left="0"/>
              <w:rPr>
                <w:sz w:val="20"/>
              </w:rPr>
            </w:pPr>
            <w:r>
              <w:rPr>
                <w:sz w:val="20"/>
              </w:rPr>
              <w:t>3</w:t>
            </w:r>
          </w:p>
        </w:tc>
        <w:tc>
          <w:tcPr>
            <w:tcW w:type="dxa" w:w="3122"/>
            <w:tcBorders>
              <w:top w:color="000000" w:sz="4" w:val="single"/>
              <w:left w:color="000000" w:sz="4" w:val="single"/>
              <w:bottom w:color="000000" w:sz="4" w:val="single"/>
              <w:right w:color="000000" w:sz="4" w:val="single"/>
            </w:tcBorders>
            <w:shd w:fill="FFFFFF" w:val="clear"/>
          </w:tcPr>
          <w:p w14:paraId="84010000">
            <w:pPr>
              <w:rPr>
                <w:sz w:val="20"/>
              </w:rPr>
            </w:pPr>
            <w:r>
              <w:rPr>
                <w:sz w:val="20"/>
              </w:rPr>
              <w:t>ООО «</w:t>
            </w:r>
            <w:r>
              <w:rPr>
                <w:sz w:val="20"/>
              </w:rPr>
              <w:t>Богучанский</w:t>
            </w:r>
            <w:r>
              <w:rPr>
                <w:sz w:val="20"/>
              </w:rPr>
              <w:t xml:space="preserve"> ЛПК»</w:t>
            </w:r>
          </w:p>
        </w:tc>
        <w:tc>
          <w:tcPr>
            <w:tcW w:type="dxa" w:w="4289"/>
            <w:tcBorders>
              <w:top w:color="000000" w:sz="4" w:val="single"/>
              <w:left w:sz="4" w:val="nil"/>
              <w:bottom w:color="000000" w:sz="4" w:val="single"/>
              <w:right w:color="000000" w:sz="4" w:val="single"/>
            </w:tcBorders>
            <w:shd w:fill="FFFFFF" w:val="clear"/>
          </w:tcPr>
          <w:p w14:paraId="85010000">
            <w:pPr>
              <w:rPr>
                <w:sz w:val="20"/>
              </w:rPr>
            </w:pPr>
            <w:r>
              <w:rPr>
                <w:sz w:val="20"/>
              </w:rPr>
              <w:t>Кредитный договор №1482КЛ/18 на открытие кредитной линии от 09.01.2018</w:t>
            </w:r>
          </w:p>
        </w:tc>
        <w:tc>
          <w:tcPr>
            <w:tcW w:type="dxa" w:w="1803"/>
            <w:tcBorders>
              <w:top w:color="000000" w:sz="4" w:val="single"/>
              <w:left w:sz="4" w:val="nil"/>
              <w:bottom w:color="000000" w:sz="4" w:val="single"/>
              <w:right w:color="000000" w:sz="4" w:val="single"/>
            </w:tcBorders>
            <w:shd w:fill="FFFFFF" w:val="clear"/>
          </w:tcPr>
          <w:p w14:paraId="86010000">
            <w:pPr>
              <w:rPr>
                <w:sz w:val="20"/>
              </w:rPr>
            </w:pPr>
            <w:r>
              <w:rPr>
                <w:sz w:val="20"/>
              </w:rPr>
              <w:t>9c0774fe-5d84-11ec-9ba2-4a7535749194-5</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87010000">
            <w:pPr>
              <w:pStyle w:val="Style_11"/>
              <w:ind w:firstLine="0" w:left="0"/>
              <w:rPr>
                <w:sz w:val="20"/>
              </w:rPr>
            </w:pPr>
            <w:r>
              <w:rPr>
                <w:sz w:val="20"/>
              </w:rPr>
              <w:t>4</w:t>
            </w:r>
          </w:p>
        </w:tc>
        <w:tc>
          <w:tcPr>
            <w:tcW w:type="dxa" w:w="3122"/>
            <w:tcBorders>
              <w:top w:color="000000" w:sz="4" w:val="single"/>
              <w:left w:color="000000" w:sz="4" w:val="single"/>
              <w:bottom w:color="000000" w:sz="4" w:val="single"/>
              <w:right w:color="000000" w:sz="4" w:val="single"/>
            </w:tcBorders>
            <w:shd w:fill="FFFFFF" w:val="clear"/>
          </w:tcPr>
          <w:p w14:paraId="88010000">
            <w:pPr>
              <w:rPr>
                <w:sz w:val="20"/>
              </w:rPr>
            </w:pPr>
            <w:r>
              <w:rPr>
                <w:sz w:val="20"/>
              </w:rPr>
              <w:t>ООО «</w:t>
            </w:r>
            <w:r>
              <w:rPr>
                <w:sz w:val="20"/>
              </w:rPr>
              <w:t>Богучанский</w:t>
            </w:r>
            <w:r>
              <w:rPr>
                <w:sz w:val="20"/>
              </w:rPr>
              <w:t xml:space="preserve"> ЛПК»</w:t>
            </w:r>
          </w:p>
        </w:tc>
        <w:tc>
          <w:tcPr>
            <w:tcW w:type="dxa" w:w="4289"/>
            <w:tcBorders>
              <w:top w:color="000000" w:sz="4" w:val="single"/>
              <w:left w:sz="4" w:val="nil"/>
              <w:bottom w:color="000000" w:sz="4" w:val="single"/>
              <w:right w:color="000000" w:sz="4" w:val="single"/>
            </w:tcBorders>
            <w:shd w:fill="FFFFFF" w:val="clear"/>
          </w:tcPr>
          <w:p w14:paraId="89010000">
            <w:pPr>
              <w:rPr>
                <w:b w:val="1"/>
                <w:sz w:val="20"/>
              </w:rPr>
            </w:pPr>
            <w:r>
              <w:rPr>
                <w:sz w:val="20"/>
              </w:rPr>
              <w:t>Кредитн</w:t>
            </w:r>
            <w:r>
              <w:rPr>
                <w:sz w:val="20"/>
              </w:rPr>
              <w:t>ый</w:t>
            </w:r>
            <w:r>
              <w:rPr>
                <w:sz w:val="20"/>
              </w:rPr>
              <w:t xml:space="preserve"> </w:t>
            </w:r>
            <w:r>
              <w:rPr>
                <w:sz w:val="20"/>
              </w:rPr>
              <w:t>д</w:t>
            </w:r>
            <w:r>
              <w:rPr>
                <w:sz w:val="20"/>
              </w:rPr>
              <w:t>оговор № 6263 на открытие кредитной линии от 15.02.2016</w:t>
            </w:r>
          </w:p>
        </w:tc>
        <w:tc>
          <w:tcPr>
            <w:tcW w:type="dxa" w:w="1803"/>
            <w:tcBorders>
              <w:top w:color="000000" w:sz="4" w:val="single"/>
              <w:left w:sz="4" w:val="nil"/>
              <w:bottom w:color="000000" w:sz="4" w:val="single"/>
              <w:right w:color="000000" w:sz="4" w:val="single"/>
            </w:tcBorders>
            <w:shd w:fill="FFFFFF" w:val="clear"/>
          </w:tcPr>
          <w:p w14:paraId="8A010000">
            <w:pPr>
              <w:rPr>
                <w:sz w:val="20"/>
              </w:rPr>
            </w:pPr>
            <w:r>
              <w:rPr>
                <w:sz w:val="20"/>
              </w:rPr>
              <w:t>dd51606c-42b7-11ea-95e5-0050569591ef-d</w:t>
            </w:r>
          </w:p>
        </w:tc>
      </w:tr>
    </w:tbl>
    <w:p w14:paraId="8B010000">
      <w:pPr>
        <w:ind/>
        <w:jc w:val="right"/>
        <w:rPr>
          <w:b w:val="1"/>
          <w:sz w:val="20"/>
        </w:rPr>
      </w:pPr>
    </w:p>
    <w:p w14:paraId="8C010000">
      <w:pPr>
        <w:ind/>
        <w:jc w:val="center"/>
        <w:rPr>
          <w:b w:val="1"/>
          <w:sz w:val="20"/>
        </w:rPr>
      </w:pPr>
      <w:r>
        <w:rPr>
          <w:b w:val="1"/>
          <w:sz w:val="20"/>
        </w:rPr>
        <w:t>Раздел 1.2. Перечень Договоров займа</w:t>
      </w:r>
    </w:p>
    <w:tbl>
      <w:tblPr>
        <w:tblStyle w:val="Style_5"/>
        <w:tblW w:type="auto" w:w="0"/>
        <w:jc w:val="center"/>
        <w:tblLayout w:type="fixed"/>
      </w:tblPr>
      <w:tblGrid>
        <w:gridCol w:w="562"/>
        <w:gridCol w:w="3122"/>
        <w:gridCol w:w="4289"/>
        <w:gridCol w:w="1803"/>
      </w:tblGrid>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8D010000">
            <w:pPr>
              <w:rPr>
                <w:b w:val="1"/>
                <w:sz w:val="20"/>
              </w:rPr>
            </w:pPr>
          </w:p>
        </w:tc>
        <w:tc>
          <w:tcPr>
            <w:tcW w:type="dxa" w:w="3122"/>
            <w:tcBorders>
              <w:top w:color="000000" w:sz="4" w:val="single"/>
              <w:left w:color="000000" w:sz="4" w:val="single"/>
              <w:bottom w:color="000000" w:sz="4" w:val="single"/>
              <w:right w:color="000000" w:sz="4" w:val="single"/>
            </w:tcBorders>
            <w:shd w:fill="FFFFFF" w:val="clear"/>
          </w:tcPr>
          <w:p w14:paraId="8E010000">
            <w:pPr>
              <w:rPr>
                <w:b w:val="1"/>
                <w:sz w:val="20"/>
              </w:rPr>
            </w:pPr>
            <w:r>
              <w:rPr>
                <w:b w:val="1"/>
                <w:sz w:val="20"/>
              </w:rPr>
              <w:t xml:space="preserve">Заемщик </w:t>
            </w:r>
          </w:p>
        </w:tc>
        <w:tc>
          <w:tcPr>
            <w:tcW w:type="dxa" w:w="4289"/>
            <w:tcBorders>
              <w:top w:color="000000" w:sz="4" w:val="single"/>
              <w:left w:sz="4" w:val="nil"/>
              <w:bottom w:color="000000" w:sz="4" w:val="single"/>
              <w:right w:color="000000" w:sz="4" w:val="single"/>
            </w:tcBorders>
            <w:shd w:fill="FFFFFF" w:val="clear"/>
          </w:tcPr>
          <w:p w14:paraId="8F010000">
            <w:pPr>
              <w:rPr>
                <w:b w:val="1"/>
                <w:sz w:val="20"/>
              </w:rPr>
            </w:pPr>
            <w:r>
              <w:rPr>
                <w:b w:val="1"/>
                <w:sz w:val="20"/>
              </w:rPr>
              <w:t>Договор займа</w:t>
            </w:r>
          </w:p>
        </w:tc>
        <w:tc>
          <w:tcPr>
            <w:tcW w:type="dxa" w:w="1803"/>
            <w:tcBorders>
              <w:top w:color="000000" w:sz="4" w:val="single"/>
              <w:left w:sz="4" w:val="nil"/>
              <w:bottom w:color="000000" w:sz="4" w:val="single"/>
              <w:right w:color="000000" w:sz="4" w:val="single"/>
            </w:tcBorders>
            <w:shd w:fill="FFFFFF" w:val="clear"/>
          </w:tcPr>
          <w:p w14:paraId="90010000">
            <w:pPr>
              <w:rPr>
                <w:b w:val="1"/>
                <w:sz w:val="20"/>
              </w:rPr>
            </w:pPr>
            <w:r>
              <w:rPr>
                <w:b w:val="1"/>
                <w:sz w:val="20"/>
              </w:rPr>
              <w:t>Уникальный идентификатор договора (УИД)</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91010000">
            <w:pPr>
              <w:rPr>
                <w:sz w:val="20"/>
              </w:rPr>
            </w:pPr>
            <w:r>
              <w:rPr>
                <w:sz w:val="20"/>
              </w:rPr>
              <w:t>1</w:t>
            </w:r>
          </w:p>
        </w:tc>
        <w:tc>
          <w:tcPr>
            <w:tcW w:type="dxa" w:w="3122"/>
            <w:tcBorders>
              <w:top w:color="000000" w:sz="4" w:val="single"/>
              <w:left w:color="000000" w:sz="4" w:val="single"/>
              <w:bottom w:color="000000" w:sz="4" w:val="single"/>
              <w:right w:color="000000" w:sz="4" w:val="single"/>
            </w:tcBorders>
            <w:shd w:fill="FFFFFF" w:val="clear"/>
          </w:tcPr>
          <w:p w14:paraId="92010000">
            <w:pPr>
              <w:rPr>
                <w:sz w:val="20"/>
              </w:rPr>
            </w:pPr>
            <w:r>
              <w:rPr>
                <w:sz w:val="20"/>
              </w:rPr>
              <w:t>ООО «</w:t>
            </w:r>
            <w:r>
              <w:rPr>
                <w:sz w:val="20"/>
              </w:rPr>
              <w:t>Богучанский</w:t>
            </w:r>
            <w:r>
              <w:rPr>
                <w:sz w:val="20"/>
              </w:rPr>
              <w:t xml:space="preserve"> ЛПК»</w:t>
            </w:r>
          </w:p>
        </w:tc>
        <w:tc>
          <w:tcPr>
            <w:tcW w:type="dxa" w:w="4289"/>
            <w:tcBorders>
              <w:top w:color="000000" w:sz="4" w:val="single"/>
              <w:left w:sz="4" w:val="nil"/>
              <w:bottom w:color="000000" w:sz="4" w:val="single"/>
              <w:right w:color="000000" w:sz="4" w:val="single"/>
            </w:tcBorders>
            <w:shd w:fill="FFFFFF" w:val="clear"/>
          </w:tcPr>
          <w:p w14:paraId="93010000">
            <w:pPr>
              <w:rPr>
                <w:sz w:val="20"/>
              </w:rPr>
            </w:pPr>
            <w:r>
              <w:rPr>
                <w:sz w:val="20"/>
              </w:rPr>
              <w:t>Договор займа №0568-20/З от 21.09.2020</w:t>
            </w:r>
          </w:p>
        </w:tc>
        <w:tc>
          <w:tcPr>
            <w:tcW w:type="dxa" w:w="1803"/>
            <w:tcBorders>
              <w:top w:color="000000" w:sz="4" w:val="single"/>
              <w:left w:sz="4" w:val="nil"/>
              <w:bottom w:color="000000" w:sz="4" w:val="single"/>
              <w:right w:color="000000" w:sz="4" w:val="single"/>
            </w:tcBorders>
            <w:shd w:fill="FFFFFF" w:val="clear"/>
          </w:tcPr>
          <w:p w14:paraId="94010000">
            <w:pPr>
              <w:rPr>
                <w:sz w:val="20"/>
              </w:rPr>
            </w:pPr>
            <w:r>
              <w:rPr>
                <w:sz w:val="20"/>
              </w:rPr>
              <w:t>1cf38652-fc9c-11ea-aad6-005056956a80-6</w:t>
            </w:r>
          </w:p>
        </w:tc>
      </w:tr>
    </w:tbl>
    <w:p w14:paraId="95010000">
      <w:pPr>
        <w:ind/>
        <w:jc w:val="center"/>
        <w:rPr>
          <w:b w:val="1"/>
          <w:sz w:val="20"/>
        </w:rPr>
      </w:pPr>
    </w:p>
    <w:p w14:paraId="96010000">
      <w:pPr>
        <w:ind/>
        <w:jc w:val="center"/>
        <w:rPr>
          <w:b w:val="1"/>
          <w:sz w:val="20"/>
        </w:rPr>
      </w:pPr>
      <w:r>
        <w:rPr>
          <w:b w:val="1"/>
          <w:sz w:val="20"/>
        </w:rPr>
        <w:t>Раздел 1.3. Перечень Платежных поручений</w:t>
      </w:r>
    </w:p>
    <w:tbl>
      <w:tblPr>
        <w:tblStyle w:val="Style_5"/>
        <w:tblW w:type="auto" w:w="0"/>
        <w:jc w:val="center"/>
        <w:tblInd w:type="dxa" w:w="5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508"/>
        <w:gridCol w:w="1996"/>
        <w:gridCol w:w="1282"/>
        <w:gridCol w:w="1442"/>
        <w:gridCol w:w="3040"/>
        <w:gridCol w:w="1479"/>
      </w:tblGrid>
      <w:tr>
        <w:trPr>
          <w:trHeight w:hRule="atLeast" w:val="300"/>
        </w:trPr>
        <w:tc>
          <w:tcPr>
            <w:tcW w:type="dxa" w:w="508"/>
            <w:tcBorders>
              <w:top w:color="000000" w:sz="4" w:val="single"/>
              <w:left w:color="000000" w:sz="4" w:val="single"/>
              <w:bottom w:color="000000" w:sz="4" w:val="single"/>
              <w:right w:color="000000" w:sz="4" w:val="single"/>
            </w:tcBorders>
            <w:shd w:fill="FFFFFF" w:val="clear"/>
          </w:tcPr>
          <w:p w14:paraId="97010000">
            <w:pPr>
              <w:rPr>
                <w:b w:val="1"/>
                <w:sz w:val="20"/>
              </w:rPr>
            </w:pPr>
          </w:p>
        </w:tc>
        <w:tc>
          <w:tcPr>
            <w:tcW w:type="dxa" w:w="1996"/>
            <w:tcBorders>
              <w:top w:color="000000" w:sz="4" w:val="single"/>
              <w:left w:color="000000" w:sz="4" w:val="single"/>
              <w:bottom w:color="000000" w:sz="4" w:val="single"/>
              <w:right w:color="000000" w:sz="4" w:val="single"/>
            </w:tcBorders>
            <w:shd w:fill="FFFFFF" w:val="clear"/>
          </w:tcPr>
          <w:p w14:paraId="98010000">
            <w:pPr>
              <w:rPr>
                <w:b w:val="1"/>
                <w:sz w:val="20"/>
              </w:rPr>
            </w:pPr>
            <w:r>
              <w:rPr>
                <w:b w:val="1"/>
                <w:sz w:val="20"/>
              </w:rPr>
              <w:t xml:space="preserve">Должник </w:t>
            </w:r>
          </w:p>
        </w:tc>
        <w:tc>
          <w:tcPr>
            <w:tcW w:type="dxa" w:w="1282"/>
            <w:tcBorders>
              <w:top w:color="000000" w:sz="4" w:val="single"/>
              <w:left w:color="000000" w:sz="4" w:val="single"/>
              <w:bottom w:color="000000" w:sz="4" w:val="single"/>
              <w:right w:color="000000" w:sz="4" w:val="single"/>
            </w:tcBorders>
            <w:shd w:fill="FFFFFF" w:val="clear"/>
          </w:tcPr>
          <w:p w14:paraId="99010000">
            <w:pPr>
              <w:rPr>
                <w:b w:val="1"/>
                <w:sz w:val="20"/>
              </w:rPr>
            </w:pPr>
            <w:r>
              <w:rPr>
                <w:b w:val="1"/>
                <w:sz w:val="20"/>
              </w:rPr>
              <w:t>Номер платежного поручения</w:t>
            </w:r>
          </w:p>
        </w:tc>
        <w:tc>
          <w:tcPr>
            <w:tcW w:type="dxa" w:w="1442"/>
            <w:tcBorders>
              <w:top w:color="000000" w:sz="4" w:val="single"/>
              <w:left w:color="000000" w:sz="4" w:val="single"/>
              <w:bottom w:color="000000" w:sz="4" w:val="single"/>
              <w:right w:color="000000" w:sz="4" w:val="single"/>
            </w:tcBorders>
            <w:shd w:fill="FFFFFF" w:val="clear"/>
          </w:tcPr>
          <w:p w14:paraId="9A010000">
            <w:pPr>
              <w:rPr>
                <w:b w:val="1"/>
                <w:sz w:val="20"/>
              </w:rPr>
            </w:pPr>
            <w:r>
              <w:rPr>
                <w:b w:val="1"/>
                <w:sz w:val="20"/>
              </w:rPr>
              <w:t>Дата платежного поручения</w:t>
            </w:r>
          </w:p>
        </w:tc>
        <w:tc>
          <w:tcPr>
            <w:tcW w:type="dxa" w:w="3040"/>
            <w:tcBorders>
              <w:top w:color="000000" w:sz="4" w:val="single"/>
              <w:left w:color="000000" w:sz="4" w:val="single"/>
              <w:bottom w:color="000000" w:sz="4" w:val="single"/>
              <w:right w:color="000000" w:sz="4" w:val="single"/>
            </w:tcBorders>
            <w:shd w:fill="FFFFFF" w:val="clear"/>
          </w:tcPr>
          <w:p w14:paraId="9B010000">
            <w:pPr>
              <w:rPr>
                <w:b w:val="1"/>
                <w:sz w:val="20"/>
              </w:rPr>
            </w:pPr>
            <w:r>
              <w:rPr>
                <w:b w:val="1"/>
                <w:sz w:val="20"/>
              </w:rPr>
              <w:t>Назначение платежа платежного поручения</w:t>
            </w:r>
          </w:p>
        </w:tc>
        <w:tc>
          <w:tcPr>
            <w:tcW w:type="dxa" w:w="1479"/>
            <w:tcBorders>
              <w:top w:color="000000" w:sz="4" w:val="single"/>
              <w:left w:color="000000" w:sz="4" w:val="single"/>
              <w:bottom w:color="000000" w:sz="4" w:val="single"/>
              <w:right w:color="000000" w:sz="4" w:val="single"/>
            </w:tcBorders>
            <w:shd w:fill="FFFFFF" w:val="clear"/>
          </w:tcPr>
          <w:p w14:paraId="9C010000">
            <w:pPr>
              <w:rPr>
                <w:b w:val="1"/>
                <w:sz w:val="20"/>
              </w:rPr>
            </w:pPr>
            <w:r>
              <w:rPr>
                <w:b w:val="1"/>
                <w:sz w:val="20"/>
              </w:rPr>
              <w:t>Сумма, руб.</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9D010000">
            <w:pPr>
              <w:rPr>
                <w:sz w:val="20"/>
              </w:rPr>
            </w:pPr>
            <w:r>
              <w:rPr>
                <w:sz w:val="20"/>
              </w:rPr>
              <w:t>1</w:t>
            </w:r>
          </w:p>
        </w:tc>
        <w:tc>
          <w:tcPr>
            <w:tcW w:type="dxa" w:w="1996"/>
            <w:tcBorders>
              <w:top w:color="000000" w:sz="4" w:val="single"/>
              <w:left w:color="000000" w:sz="4" w:val="single"/>
              <w:bottom w:color="000000" w:sz="4" w:val="single"/>
              <w:right w:color="000000" w:sz="4" w:val="single"/>
            </w:tcBorders>
            <w:shd w:fill="FFFFFF" w:val="clear"/>
          </w:tcPr>
          <w:p w14:paraId="9E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9F010000">
            <w:pPr>
              <w:rPr>
                <w:sz w:val="20"/>
              </w:rPr>
            </w:pPr>
            <w:r>
              <w:rPr>
                <w:sz w:val="20"/>
              </w:rPr>
              <w:t>265170</w:t>
            </w:r>
          </w:p>
        </w:tc>
        <w:tc>
          <w:tcPr>
            <w:tcW w:type="dxa" w:w="1442"/>
            <w:tcBorders>
              <w:top w:color="000000" w:sz="4" w:val="single"/>
              <w:left w:color="000000" w:sz="4" w:val="single"/>
              <w:bottom w:color="000000" w:sz="4" w:val="single"/>
              <w:right w:color="000000" w:sz="4" w:val="single"/>
            </w:tcBorders>
            <w:shd w:fill="FFFFFF" w:val="clear"/>
          </w:tcPr>
          <w:p w14:paraId="A0010000">
            <w:pPr>
              <w:rPr>
                <w:b w:val="1"/>
                <w:sz w:val="20"/>
              </w:rPr>
            </w:pPr>
            <w:r>
              <w:rPr>
                <w:sz w:val="20"/>
              </w:rPr>
              <w:t>19.08.2020</w:t>
            </w:r>
          </w:p>
        </w:tc>
        <w:tc>
          <w:tcPr>
            <w:tcW w:type="dxa" w:w="3040"/>
            <w:tcBorders>
              <w:top w:color="000000" w:sz="4" w:val="single"/>
              <w:left w:color="000000" w:sz="4" w:val="single"/>
              <w:bottom w:color="000000" w:sz="4" w:val="single"/>
              <w:right w:color="000000" w:sz="4" w:val="single"/>
            </w:tcBorders>
            <w:shd w:fill="FFFFFF" w:val="clear"/>
          </w:tcPr>
          <w:p w14:paraId="A1010000">
            <w:pPr>
              <w:rPr>
                <w:sz w:val="20"/>
              </w:rPr>
            </w:pPr>
            <w:r>
              <w:rPr>
                <w:sz w:val="20"/>
              </w:rPr>
              <w:t>Оплата по письму  ООО ПО "ТРУБНОЕ РЕШЕНИЕ КРАСНОЯРСК", за ООО "Богучанский ЛПК" по счету №ТРК-ЦГЛ327 от 07.08.2020, за поставку труб для рем котельной.</w:t>
            </w:r>
          </w:p>
        </w:tc>
        <w:tc>
          <w:tcPr>
            <w:tcW w:type="dxa" w:w="1479"/>
            <w:tcBorders>
              <w:top w:color="000000" w:sz="4" w:val="single"/>
              <w:left w:color="000000" w:sz="4" w:val="single"/>
              <w:bottom w:color="000000" w:sz="4" w:val="single"/>
              <w:right w:color="000000" w:sz="4" w:val="single"/>
            </w:tcBorders>
            <w:shd w:fill="FFFFFF" w:val="clear"/>
          </w:tcPr>
          <w:p w14:paraId="A2010000">
            <w:pPr>
              <w:rPr>
                <w:b w:val="1"/>
                <w:sz w:val="20"/>
              </w:rPr>
            </w:pPr>
            <w:r>
              <w:rPr>
                <w:sz w:val="20"/>
              </w:rPr>
              <w:t xml:space="preserve">1 496 400,00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A3010000">
            <w:pPr>
              <w:rPr>
                <w:sz w:val="20"/>
              </w:rPr>
            </w:pPr>
            <w:r>
              <w:rPr>
                <w:sz w:val="20"/>
              </w:rPr>
              <w:t>2</w:t>
            </w:r>
          </w:p>
        </w:tc>
        <w:tc>
          <w:tcPr>
            <w:tcW w:type="dxa" w:w="1996"/>
            <w:tcBorders>
              <w:top w:color="000000" w:sz="4" w:val="single"/>
              <w:left w:color="000000" w:sz="4" w:val="single"/>
              <w:bottom w:color="000000" w:sz="4" w:val="single"/>
              <w:right w:color="000000" w:sz="4" w:val="single"/>
            </w:tcBorders>
            <w:shd w:fill="FFFFFF" w:val="clear"/>
          </w:tcPr>
          <w:p w14:paraId="A4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A5010000">
            <w:pPr>
              <w:rPr>
                <w:sz w:val="20"/>
              </w:rPr>
            </w:pPr>
            <w:r>
              <w:rPr>
                <w:sz w:val="20"/>
              </w:rPr>
              <w:t>266654</w:t>
            </w:r>
          </w:p>
        </w:tc>
        <w:tc>
          <w:tcPr>
            <w:tcW w:type="dxa" w:w="1442"/>
            <w:tcBorders>
              <w:top w:color="000000" w:sz="4" w:val="single"/>
              <w:left w:color="000000" w:sz="4" w:val="single"/>
              <w:bottom w:color="000000" w:sz="4" w:val="single"/>
              <w:right w:color="000000" w:sz="4" w:val="single"/>
            </w:tcBorders>
            <w:shd w:fill="FFFFFF" w:val="clear"/>
          </w:tcPr>
          <w:p w14:paraId="A6010000">
            <w:pPr>
              <w:rPr>
                <w:b w:val="1"/>
                <w:sz w:val="20"/>
              </w:rPr>
            </w:pPr>
            <w:r>
              <w:rPr>
                <w:sz w:val="20"/>
              </w:rPr>
              <w:t>28.08.2020</w:t>
            </w:r>
          </w:p>
        </w:tc>
        <w:tc>
          <w:tcPr>
            <w:tcW w:type="dxa" w:w="3040"/>
            <w:tcBorders>
              <w:top w:color="000000" w:sz="4" w:val="single"/>
              <w:left w:color="000000" w:sz="4" w:val="single"/>
              <w:bottom w:color="000000" w:sz="4" w:val="single"/>
              <w:right w:color="000000" w:sz="4" w:val="single"/>
            </w:tcBorders>
            <w:shd w:fill="FFFFFF" w:val="clear"/>
          </w:tcPr>
          <w:p w14:paraId="A7010000">
            <w:pPr>
              <w:rPr>
                <w:sz w:val="20"/>
              </w:rPr>
            </w:pPr>
            <w:r>
              <w:rPr>
                <w:sz w:val="20"/>
              </w:rPr>
              <w:t>Оплата по письму  ООО ЗЕЛИНСКАЯУРБ , за ООО "Богучанский ЛПК" оплата за оказ.юр.услуг по сч ЮР51 от 12.08.20</w:t>
            </w:r>
          </w:p>
        </w:tc>
        <w:tc>
          <w:tcPr>
            <w:tcW w:type="dxa" w:w="1479"/>
            <w:tcBorders>
              <w:top w:color="000000" w:sz="4" w:val="single"/>
              <w:left w:color="000000" w:sz="4" w:val="single"/>
              <w:bottom w:color="000000" w:sz="4" w:val="single"/>
              <w:right w:color="000000" w:sz="4" w:val="single"/>
            </w:tcBorders>
            <w:shd w:fill="FFFFFF" w:val="clear"/>
          </w:tcPr>
          <w:p w14:paraId="A8010000">
            <w:pPr>
              <w:rPr>
                <w:b w:val="1"/>
                <w:sz w:val="20"/>
              </w:rPr>
            </w:pPr>
            <w:r>
              <w:rPr>
                <w:sz w:val="20"/>
              </w:rPr>
              <w:t xml:space="preserve">169 252,00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A9010000">
            <w:pPr>
              <w:rPr>
                <w:sz w:val="20"/>
              </w:rPr>
            </w:pPr>
            <w:r>
              <w:rPr>
                <w:sz w:val="20"/>
              </w:rPr>
              <w:t>3</w:t>
            </w:r>
          </w:p>
        </w:tc>
        <w:tc>
          <w:tcPr>
            <w:tcW w:type="dxa" w:w="1996"/>
            <w:tcBorders>
              <w:top w:color="000000" w:sz="4" w:val="single"/>
              <w:left w:color="000000" w:sz="4" w:val="single"/>
              <w:bottom w:color="000000" w:sz="4" w:val="single"/>
              <w:right w:color="000000" w:sz="4" w:val="single"/>
            </w:tcBorders>
            <w:shd w:fill="FFFFFF" w:val="clear"/>
          </w:tcPr>
          <w:p w14:paraId="AA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AB010000">
            <w:pPr>
              <w:rPr>
                <w:sz w:val="20"/>
              </w:rPr>
            </w:pPr>
            <w:r>
              <w:rPr>
                <w:sz w:val="20"/>
              </w:rPr>
              <w:t>266528</w:t>
            </w:r>
          </w:p>
        </w:tc>
        <w:tc>
          <w:tcPr>
            <w:tcW w:type="dxa" w:w="1442"/>
            <w:tcBorders>
              <w:top w:color="000000" w:sz="4" w:val="single"/>
              <w:left w:color="000000" w:sz="4" w:val="single"/>
              <w:bottom w:color="000000" w:sz="4" w:val="single"/>
              <w:right w:color="000000" w:sz="4" w:val="single"/>
            </w:tcBorders>
            <w:shd w:fill="FFFFFF" w:val="clear"/>
          </w:tcPr>
          <w:p w14:paraId="AC010000">
            <w:pPr>
              <w:rPr>
                <w:b w:val="1"/>
                <w:sz w:val="20"/>
              </w:rPr>
            </w:pPr>
            <w:r>
              <w:rPr>
                <w:sz w:val="20"/>
              </w:rPr>
              <w:t>31.08.2020</w:t>
            </w:r>
          </w:p>
        </w:tc>
        <w:tc>
          <w:tcPr>
            <w:tcW w:type="dxa" w:w="3040"/>
            <w:tcBorders>
              <w:top w:color="000000" w:sz="4" w:val="single"/>
              <w:left w:color="000000" w:sz="4" w:val="single"/>
              <w:bottom w:color="000000" w:sz="4" w:val="single"/>
              <w:right w:color="000000" w:sz="4" w:val="single"/>
            </w:tcBorders>
            <w:shd w:fill="FFFFFF" w:val="clear"/>
          </w:tcPr>
          <w:p w14:paraId="AD010000">
            <w:pPr>
              <w:rPr>
                <w:sz w:val="20"/>
              </w:rPr>
            </w:pPr>
            <w:r>
              <w:rPr>
                <w:sz w:val="20"/>
              </w:rPr>
              <w:t>Оплата по письму ИП Кошелев Олег Георгиевич , за ООО "Богучанский ЛПК"по счетам  №39,40,41 от 05.08.20г., за запчасти и ремонт транспортных средств по дог. №4,5 от 12.09.19г.</w:t>
            </w:r>
          </w:p>
        </w:tc>
        <w:tc>
          <w:tcPr>
            <w:tcW w:type="dxa" w:w="1479"/>
            <w:tcBorders>
              <w:top w:color="000000" w:sz="4" w:val="single"/>
              <w:left w:color="000000" w:sz="4" w:val="single"/>
              <w:bottom w:color="000000" w:sz="4" w:val="single"/>
              <w:right w:color="000000" w:sz="4" w:val="single"/>
            </w:tcBorders>
            <w:shd w:fill="FFFFFF" w:val="clear"/>
          </w:tcPr>
          <w:p w14:paraId="AE010000">
            <w:pPr>
              <w:rPr>
                <w:b w:val="1"/>
                <w:sz w:val="20"/>
              </w:rPr>
            </w:pPr>
            <w:r>
              <w:rPr>
                <w:sz w:val="20"/>
              </w:rPr>
              <w:t xml:space="preserve">142 230,00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AF010000">
            <w:pPr>
              <w:rPr>
                <w:sz w:val="20"/>
              </w:rPr>
            </w:pPr>
            <w:r>
              <w:rPr>
                <w:sz w:val="20"/>
              </w:rPr>
              <w:t>4</w:t>
            </w:r>
          </w:p>
        </w:tc>
        <w:tc>
          <w:tcPr>
            <w:tcW w:type="dxa" w:w="1996"/>
            <w:tcBorders>
              <w:top w:color="000000" w:sz="4" w:val="single"/>
              <w:left w:color="000000" w:sz="4" w:val="single"/>
              <w:bottom w:color="000000" w:sz="4" w:val="single"/>
              <w:right w:color="000000" w:sz="4" w:val="single"/>
            </w:tcBorders>
            <w:shd w:fill="FFFFFF" w:val="clear"/>
          </w:tcPr>
          <w:p w14:paraId="B0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B1010000">
            <w:pPr>
              <w:rPr>
                <w:sz w:val="20"/>
              </w:rPr>
            </w:pPr>
            <w:r>
              <w:rPr>
                <w:sz w:val="20"/>
              </w:rPr>
              <w:t>267230</w:t>
            </w:r>
          </w:p>
        </w:tc>
        <w:tc>
          <w:tcPr>
            <w:tcW w:type="dxa" w:w="1442"/>
            <w:tcBorders>
              <w:top w:color="000000" w:sz="4" w:val="single"/>
              <w:left w:color="000000" w:sz="4" w:val="single"/>
              <w:bottom w:color="000000" w:sz="4" w:val="single"/>
              <w:right w:color="000000" w:sz="4" w:val="single"/>
            </w:tcBorders>
            <w:shd w:fill="FFFFFF" w:val="clear"/>
          </w:tcPr>
          <w:p w14:paraId="B2010000">
            <w:pPr>
              <w:rPr>
                <w:b w:val="1"/>
                <w:sz w:val="20"/>
              </w:rPr>
            </w:pPr>
            <w:r>
              <w:rPr>
                <w:sz w:val="20"/>
              </w:rPr>
              <w:t>04.09.2020</w:t>
            </w:r>
          </w:p>
        </w:tc>
        <w:tc>
          <w:tcPr>
            <w:tcW w:type="dxa" w:w="3040"/>
            <w:tcBorders>
              <w:top w:color="000000" w:sz="4" w:val="single"/>
              <w:left w:color="000000" w:sz="4" w:val="single"/>
              <w:bottom w:color="000000" w:sz="4" w:val="single"/>
              <w:right w:color="000000" w:sz="4" w:val="single"/>
            </w:tcBorders>
            <w:shd w:fill="FFFFFF" w:val="clear"/>
          </w:tcPr>
          <w:p w14:paraId="B3010000">
            <w:pPr>
              <w:rPr>
                <w:sz w:val="20"/>
              </w:rPr>
            </w:pPr>
            <w:r>
              <w:rPr>
                <w:sz w:val="20"/>
              </w:rPr>
              <w:t>Оплата по письму  ООО ЗЕЛИНСКАЯУРБ , за ООО "Богучанский ЛПК" оплата за оказ.юр.услуг по сч ЮР49, ЮР50, ЮР51 от 12.08.20</w:t>
            </w:r>
          </w:p>
        </w:tc>
        <w:tc>
          <w:tcPr>
            <w:tcW w:type="dxa" w:w="1479"/>
            <w:tcBorders>
              <w:top w:color="000000" w:sz="4" w:val="single"/>
              <w:left w:color="000000" w:sz="4" w:val="single"/>
              <w:bottom w:color="000000" w:sz="4" w:val="single"/>
              <w:right w:color="000000" w:sz="4" w:val="single"/>
            </w:tcBorders>
            <w:shd w:fill="FFFFFF" w:val="clear"/>
          </w:tcPr>
          <w:p w14:paraId="B4010000">
            <w:pPr>
              <w:rPr>
                <w:b w:val="1"/>
                <w:sz w:val="20"/>
              </w:rPr>
            </w:pPr>
            <w:r>
              <w:rPr>
                <w:sz w:val="20"/>
              </w:rPr>
              <w:t xml:space="preserve">40 000,00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B5010000">
            <w:pPr>
              <w:rPr>
                <w:sz w:val="20"/>
              </w:rPr>
            </w:pPr>
            <w:r>
              <w:rPr>
                <w:sz w:val="20"/>
              </w:rPr>
              <w:t>5</w:t>
            </w:r>
          </w:p>
        </w:tc>
        <w:tc>
          <w:tcPr>
            <w:tcW w:type="dxa" w:w="1996"/>
            <w:tcBorders>
              <w:top w:color="000000" w:sz="4" w:val="single"/>
              <w:left w:color="000000" w:sz="4" w:val="single"/>
              <w:bottom w:color="000000" w:sz="4" w:val="single"/>
              <w:right w:color="000000" w:sz="4" w:val="single"/>
            </w:tcBorders>
            <w:shd w:fill="FFFFFF" w:val="clear"/>
          </w:tcPr>
          <w:p w14:paraId="B6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B7010000">
            <w:pPr>
              <w:rPr>
                <w:sz w:val="20"/>
              </w:rPr>
            </w:pPr>
            <w:r>
              <w:rPr>
                <w:sz w:val="20"/>
              </w:rPr>
              <w:t>267228</w:t>
            </w:r>
          </w:p>
        </w:tc>
        <w:tc>
          <w:tcPr>
            <w:tcW w:type="dxa" w:w="1442"/>
            <w:tcBorders>
              <w:top w:color="000000" w:sz="4" w:val="single"/>
              <w:left w:color="000000" w:sz="4" w:val="single"/>
              <w:bottom w:color="000000" w:sz="4" w:val="single"/>
              <w:right w:color="000000" w:sz="4" w:val="single"/>
            </w:tcBorders>
            <w:shd w:fill="FFFFFF" w:val="clear"/>
          </w:tcPr>
          <w:p w14:paraId="B8010000">
            <w:pPr>
              <w:rPr>
                <w:b w:val="1"/>
                <w:sz w:val="20"/>
              </w:rPr>
            </w:pPr>
            <w:r>
              <w:rPr>
                <w:sz w:val="20"/>
              </w:rPr>
              <w:t>04.09.2020</w:t>
            </w:r>
          </w:p>
        </w:tc>
        <w:tc>
          <w:tcPr>
            <w:tcW w:type="dxa" w:w="3040"/>
            <w:tcBorders>
              <w:top w:color="000000" w:sz="4" w:val="single"/>
              <w:left w:color="000000" w:sz="4" w:val="single"/>
              <w:bottom w:color="000000" w:sz="4" w:val="single"/>
              <w:right w:color="000000" w:sz="4" w:val="single"/>
            </w:tcBorders>
            <w:shd w:fill="FFFFFF" w:val="clear"/>
          </w:tcPr>
          <w:p w14:paraId="B9010000">
            <w:pPr>
              <w:rPr>
                <w:sz w:val="20"/>
              </w:rPr>
            </w:pPr>
            <w:r>
              <w:rPr>
                <w:sz w:val="20"/>
              </w:rPr>
              <w:t>Оплата по письму  ООО ЗЕЛИНСКАЯУРБ , за ООО "Богучанский ЛПК" оплата за оказ.юр.услуг по сч ЮР49, ЮР50, ЮР51 от 12.08.20</w:t>
            </w:r>
          </w:p>
        </w:tc>
        <w:tc>
          <w:tcPr>
            <w:tcW w:type="dxa" w:w="1479"/>
            <w:tcBorders>
              <w:top w:color="000000" w:sz="4" w:val="single"/>
              <w:left w:color="000000" w:sz="4" w:val="single"/>
              <w:bottom w:color="000000" w:sz="4" w:val="single"/>
              <w:right w:color="000000" w:sz="4" w:val="single"/>
            </w:tcBorders>
            <w:shd w:fill="FFFFFF" w:val="clear"/>
          </w:tcPr>
          <w:p w14:paraId="BA010000">
            <w:pPr>
              <w:rPr>
                <w:b w:val="1"/>
                <w:sz w:val="20"/>
              </w:rPr>
            </w:pPr>
            <w:r>
              <w:rPr>
                <w:sz w:val="20"/>
              </w:rPr>
              <w:t xml:space="preserve">17 597,06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BB010000">
            <w:pPr>
              <w:rPr>
                <w:sz w:val="20"/>
              </w:rPr>
            </w:pPr>
            <w:r>
              <w:rPr>
                <w:sz w:val="20"/>
              </w:rPr>
              <w:t>6</w:t>
            </w:r>
          </w:p>
        </w:tc>
        <w:tc>
          <w:tcPr>
            <w:tcW w:type="dxa" w:w="1996"/>
            <w:tcBorders>
              <w:top w:color="000000" w:sz="4" w:val="single"/>
              <w:left w:color="000000" w:sz="4" w:val="single"/>
              <w:bottom w:color="000000" w:sz="4" w:val="single"/>
              <w:right w:color="000000" w:sz="4" w:val="single"/>
            </w:tcBorders>
            <w:shd w:fill="FFFFFF" w:val="clear"/>
          </w:tcPr>
          <w:p w14:paraId="BC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BD010000">
            <w:pPr>
              <w:rPr>
                <w:sz w:val="20"/>
              </w:rPr>
            </w:pPr>
            <w:r>
              <w:rPr>
                <w:sz w:val="20"/>
              </w:rPr>
              <w:t>267234</w:t>
            </w:r>
          </w:p>
        </w:tc>
        <w:tc>
          <w:tcPr>
            <w:tcW w:type="dxa" w:w="1442"/>
            <w:tcBorders>
              <w:top w:color="000000" w:sz="4" w:val="single"/>
              <w:left w:color="000000" w:sz="4" w:val="single"/>
              <w:bottom w:color="000000" w:sz="4" w:val="single"/>
              <w:right w:color="000000" w:sz="4" w:val="single"/>
            </w:tcBorders>
            <w:shd w:fill="FFFFFF" w:val="clear"/>
          </w:tcPr>
          <w:p w14:paraId="BE010000">
            <w:pPr>
              <w:rPr>
                <w:b w:val="1"/>
                <w:sz w:val="20"/>
              </w:rPr>
            </w:pPr>
            <w:r>
              <w:rPr>
                <w:sz w:val="20"/>
              </w:rPr>
              <w:t>04.09.2020</w:t>
            </w:r>
          </w:p>
        </w:tc>
        <w:tc>
          <w:tcPr>
            <w:tcW w:type="dxa" w:w="3040"/>
            <w:tcBorders>
              <w:top w:color="000000" w:sz="4" w:val="single"/>
              <w:left w:color="000000" w:sz="4" w:val="single"/>
              <w:bottom w:color="000000" w:sz="4" w:val="single"/>
              <w:right w:color="000000" w:sz="4" w:val="single"/>
            </w:tcBorders>
            <w:shd w:fill="FFFFFF" w:val="clear"/>
          </w:tcPr>
          <w:p w14:paraId="BF010000">
            <w:pPr>
              <w:rPr>
                <w:sz w:val="20"/>
              </w:rPr>
            </w:pPr>
            <w:r>
              <w:rPr>
                <w:sz w:val="20"/>
              </w:rPr>
              <w:t>Оплата по письму  ООО ЗЕЛИНСКАЯУРБ , за ООО "Богучанский ЛПК" оплата за оказ.юр.услуг по сч ЮР49, ЮР50, ЮР51 от 12.08.20</w:t>
            </w:r>
          </w:p>
        </w:tc>
        <w:tc>
          <w:tcPr>
            <w:tcW w:type="dxa" w:w="1479"/>
            <w:tcBorders>
              <w:top w:color="000000" w:sz="4" w:val="single"/>
              <w:left w:color="000000" w:sz="4" w:val="single"/>
              <w:bottom w:color="000000" w:sz="4" w:val="single"/>
              <w:right w:color="000000" w:sz="4" w:val="single"/>
            </w:tcBorders>
            <w:shd w:fill="FFFFFF" w:val="clear"/>
          </w:tcPr>
          <w:p w14:paraId="C0010000">
            <w:pPr>
              <w:rPr>
                <w:b w:val="1"/>
                <w:sz w:val="20"/>
              </w:rPr>
            </w:pPr>
            <w:r>
              <w:rPr>
                <w:sz w:val="20"/>
              </w:rPr>
              <w:t xml:space="preserve">40 000,00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C1010000">
            <w:pPr>
              <w:rPr>
                <w:sz w:val="20"/>
              </w:rPr>
            </w:pPr>
            <w:r>
              <w:rPr>
                <w:sz w:val="20"/>
              </w:rPr>
              <w:t>7</w:t>
            </w:r>
          </w:p>
        </w:tc>
        <w:tc>
          <w:tcPr>
            <w:tcW w:type="dxa" w:w="1996"/>
            <w:tcBorders>
              <w:top w:color="000000" w:sz="4" w:val="single"/>
              <w:left w:color="000000" w:sz="4" w:val="single"/>
              <w:bottom w:color="000000" w:sz="4" w:val="single"/>
              <w:right w:color="000000" w:sz="4" w:val="single"/>
            </w:tcBorders>
            <w:shd w:fill="FFFFFF" w:val="clear"/>
          </w:tcPr>
          <w:p w14:paraId="C2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C3010000">
            <w:pPr>
              <w:rPr>
                <w:sz w:val="20"/>
              </w:rPr>
            </w:pPr>
            <w:r>
              <w:rPr>
                <w:sz w:val="20"/>
              </w:rPr>
              <w:t>267343</w:t>
            </w:r>
          </w:p>
        </w:tc>
        <w:tc>
          <w:tcPr>
            <w:tcW w:type="dxa" w:w="1442"/>
            <w:tcBorders>
              <w:top w:color="000000" w:sz="4" w:val="single"/>
              <w:left w:color="000000" w:sz="4" w:val="single"/>
              <w:bottom w:color="000000" w:sz="4" w:val="single"/>
              <w:right w:color="000000" w:sz="4" w:val="single"/>
            </w:tcBorders>
            <w:shd w:fill="FFFFFF" w:val="clear"/>
          </w:tcPr>
          <w:p w14:paraId="C4010000">
            <w:pPr>
              <w:rPr>
                <w:b w:val="1"/>
                <w:sz w:val="20"/>
              </w:rPr>
            </w:pPr>
            <w:r>
              <w:rPr>
                <w:sz w:val="20"/>
              </w:rPr>
              <w:t>07.09.2020</w:t>
            </w:r>
          </w:p>
        </w:tc>
        <w:tc>
          <w:tcPr>
            <w:tcW w:type="dxa" w:w="3040"/>
            <w:tcBorders>
              <w:top w:color="000000" w:sz="4" w:val="single"/>
              <w:left w:color="000000" w:sz="4" w:val="single"/>
              <w:bottom w:color="000000" w:sz="4" w:val="single"/>
              <w:right w:color="000000" w:sz="4" w:val="single"/>
            </w:tcBorders>
            <w:shd w:fill="FFFFFF" w:val="clear"/>
          </w:tcPr>
          <w:p w14:paraId="C5010000">
            <w:pPr>
              <w:rPr>
                <w:sz w:val="20"/>
              </w:rPr>
            </w:pPr>
            <w:r>
              <w:rPr>
                <w:sz w:val="20"/>
              </w:rPr>
              <w:t>Оплата по письму ИП Кошелев Олег Георгиевич , за ООО "Богучанский ЛПК"счету №42 от 25.08.20г., за запчасти и ремонт транспортных средств по дог. №5 от 12.09.19г.</w:t>
            </w:r>
          </w:p>
        </w:tc>
        <w:tc>
          <w:tcPr>
            <w:tcW w:type="dxa" w:w="1479"/>
            <w:tcBorders>
              <w:top w:color="000000" w:sz="4" w:val="single"/>
              <w:left w:color="000000" w:sz="4" w:val="single"/>
              <w:bottom w:color="000000" w:sz="4" w:val="single"/>
              <w:right w:color="000000" w:sz="4" w:val="single"/>
            </w:tcBorders>
            <w:shd w:fill="FFFFFF" w:val="clear"/>
          </w:tcPr>
          <w:p w14:paraId="C6010000">
            <w:pPr>
              <w:rPr>
                <w:b w:val="1"/>
                <w:sz w:val="20"/>
              </w:rPr>
            </w:pPr>
            <w:r>
              <w:rPr>
                <w:sz w:val="20"/>
              </w:rPr>
              <w:t xml:space="preserve">44 500,00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C7010000">
            <w:pPr>
              <w:rPr>
                <w:sz w:val="20"/>
              </w:rPr>
            </w:pPr>
            <w:r>
              <w:rPr>
                <w:sz w:val="20"/>
              </w:rPr>
              <w:t>8</w:t>
            </w:r>
          </w:p>
        </w:tc>
        <w:tc>
          <w:tcPr>
            <w:tcW w:type="dxa" w:w="1996"/>
            <w:tcBorders>
              <w:top w:color="000000" w:sz="4" w:val="single"/>
              <w:left w:color="000000" w:sz="4" w:val="single"/>
              <w:bottom w:color="000000" w:sz="4" w:val="single"/>
              <w:right w:color="000000" w:sz="4" w:val="single"/>
            </w:tcBorders>
            <w:shd w:fill="FFFFFF" w:val="clear"/>
          </w:tcPr>
          <w:p w14:paraId="C8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C9010000">
            <w:pPr>
              <w:rPr>
                <w:sz w:val="20"/>
              </w:rPr>
            </w:pPr>
            <w:r>
              <w:rPr>
                <w:sz w:val="20"/>
              </w:rPr>
              <w:t>267341</w:t>
            </w:r>
          </w:p>
        </w:tc>
        <w:tc>
          <w:tcPr>
            <w:tcW w:type="dxa" w:w="1442"/>
            <w:tcBorders>
              <w:top w:color="000000" w:sz="4" w:val="single"/>
              <w:left w:color="000000" w:sz="4" w:val="single"/>
              <w:bottom w:color="000000" w:sz="4" w:val="single"/>
              <w:right w:color="000000" w:sz="4" w:val="single"/>
            </w:tcBorders>
            <w:shd w:fill="FFFFFF" w:val="clear"/>
          </w:tcPr>
          <w:p w14:paraId="CA010000">
            <w:pPr>
              <w:rPr>
                <w:b w:val="1"/>
                <w:sz w:val="20"/>
              </w:rPr>
            </w:pPr>
            <w:r>
              <w:rPr>
                <w:sz w:val="20"/>
              </w:rPr>
              <w:t>07.09.2020</w:t>
            </w:r>
          </w:p>
        </w:tc>
        <w:tc>
          <w:tcPr>
            <w:tcW w:type="dxa" w:w="3040"/>
            <w:tcBorders>
              <w:top w:color="000000" w:sz="4" w:val="single"/>
              <w:left w:color="000000" w:sz="4" w:val="single"/>
              <w:bottom w:color="000000" w:sz="4" w:val="single"/>
              <w:right w:color="000000" w:sz="4" w:val="single"/>
            </w:tcBorders>
            <w:shd w:fill="FFFFFF" w:val="clear"/>
          </w:tcPr>
          <w:p w14:paraId="CB010000">
            <w:pPr>
              <w:rPr>
                <w:sz w:val="20"/>
              </w:rPr>
            </w:pPr>
            <w:r>
              <w:rPr>
                <w:sz w:val="20"/>
              </w:rPr>
              <w:t>Оплата по письму  ГАЗавторемонт, за ООО "Богучанский ЛПК" по счету №ГАУ00011406от 25.08.20г. , № ГАУ00011076 от 19.08,20г. за запчасти</w:t>
            </w:r>
          </w:p>
        </w:tc>
        <w:tc>
          <w:tcPr>
            <w:tcW w:type="dxa" w:w="1479"/>
            <w:tcBorders>
              <w:top w:color="000000" w:sz="4" w:val="single"/>
              <w:left w:color="000000" w:sz="4" w:val="single"/>
              <w:bottom w:color="000000" w:sz="4" w:val="single"/>
              <w:right w:color="000000" w:sz="4" w:val="single"/>
            </w:tcBorders>
            <w:shd w:fill="FFFFFF" w:val="clear"/>
          </w:tcPr>
          <w:p w14:paraId="CC010000">
            <w:pPr>
              <w:rPr>
                <w:b w:val="1"/>
                <w:sz w:val="20"/>
              </w:rPr>
            </w:pPr>
            <w:r>
              <w:rPr>
                <w:sz w:val="20"/>
              </w:rPr>
              <w:t xml:space="preserve">48 206,00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CD010000">
            <w:pPr>
              <w:rPr>
                <w:sz w:val="20"/>
              </w:rPr>
            </w:pPr>
            <w:r>
              <w:rPr>
                <w:sz w:val="20"/>
              </w:rPr>
              <w:t>9</w:t>
            </w:r>
          </w:p>
        </w:tc>
        <w:tc>
          <w:tcPr>
            <w:tcW w:type="dxa" w:w="1996"/>
            <w:tcBorders>
              <w:top w:color="000000" w:sz="4" w:val="single"/>
              <w:left w:color="000000" w:sz="4" w:val="single"/>
              <w:bottom w:color="000000" w:sz="4" w:val="single"/>
              <w:right w:color="000000" w:sz="4" w:val="single"/>
            </w:tcBorders>
            <w:shd w:fill="FFFFFF" w:val="clear"/>
          </w:tcPr>
          <w:p w14:paraId="CE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CF010000">
            <w:pPr>
              <w:rPr>
                <w:sz w:val="20"/>
              </w:rPr>
            </w:pPr>
            <w:r>
              <w:rPr>
                <w:sz w:val="20"/>
              </w:rPr>
              <w:t>267444</w:t>
            </w:r>
          </w:p>
        </w:tc>
        <w:tc>
          <w:tcPr>
            <w:tcW w:type="dxa" w:w="1442"/>
            <w:tcBorders>
              <w:top w:color="000000" w:sz="4" w:val="single"/>
              <w:left w:color="000000" w:sz="4" w:val="single"/>
              <w:bottom w:color="000000" w:sz="4" w:val="single"/>
              <w:right w:color="000000" w:sz="4" w:val="single"/>
            </w:tcBorders>
            <w:shd w:fill="FFFFFF" w:val="clear"/>
          </w:tcPr>
          <w:p w14:paraId="D0010000">
            <w:pPr>
              <w:rPr>
                <w:b w:val="1"/>
                <w:sz w:val="20"/>
              </w:rPr>
            </w:pPr>
            <w:r>
              <w:rPr>
                <w:sz w:val="20"/>
              </w:rPr>
              <w:t>08.09.2020</w:t>
            </w:r>
          </w:p>
        </w:tc>
        <w:tc>
          <w:tcPr>
            <w:tcW w:type="dxa" w:w="3040"/>
            <w:tcBorders>
              <w:top w:color="000000" w:sz="4" w:val="single"/>
              <w:left w:color="000000" w:sz="4" w:val="single"/>
              <w:bottom w:color="000000" w:sz="4" w:val="single"/>
              <w:right w:color="000000" w:sz="4" w:val="single"/>
            </w:tcBorders>
            <w:shd w:fill="FFFFFF" w:val="clear"/>
          </w:tcPr>
          <w:p w14:paraId="D1010000">
            <w:pPr>
              <w:rPr>
                <w:sz w:val="20"/>
              </w:rPr>
            </w:pPr>
            <w:r>
              <w:rPr>
                <w:sz w:val="20"/>
              </w:rPr>
              <w:t>Оплата по письму  КРОЙЛ, за ООО "Богучанский ЛПК", по договору № 17 от 19.01.11г., по счету № 1747 от 20.08.20г., за дизельное топливо</w:t>
            </w:r>
          </w:p>
        </w:tc>
        <w:tc>
          <w:tcPr>
            <w:tcW w:type="dxa" w:w="1479"/>
            <w:tcBorders>
              <w:top w:color="000000" w:sz="4" w:val="single"/>
              <w:left w:color="000000" w:sz="4" w:val="single"/>
              <w:bottom w:color="000000" w:sz="4" w:val="single"/>
              <w:right w:color="000000" w:sz="4" w:val="single"/>
            </w:tcBorders>
            <w:shd w:fill="FFFFFF" w:val="clear"/>
          </w:tcPr>
          <w:p w14:paraId="D2010000">
            <w:pPr>
              <w:rPr>
                <w:b w:val="1"/>
                <w:sz w:val="20"/>
              </w:rPr>
            </w:pPr>
            <w:r>
              <w:rPr>
                <w:sz w:val="20"/>
              </w:rPr>
              <w:t xml:space="preserve">257 500,00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D3010000">
            <w:pPr>
              <w:rPr>
                <w:sz w:val="20"/>
              </w:rPr>
            </w:pPr>
            <w:r>
              <w:rPr>
                <w:sz w:val="20"/>
              </w:rPr>
              <w:t>10</w:t>
            </w:r>
          </w:p>
        </w:tc>
        <w:tc>
          <w:tcPr>
            <w:tcW w:type="dxa" w:w="1996"/>
            <w:tcBorders>
              <w:top w:color="000000" w:sz="4" w:val="single"/>
              <w:left w:color="000000" w:sz="4" w:val="single"/>
              <w:bottom w:color="000000" w:sz="4" w:val="single"/>
              <w:right w:color="000000" w:sz="4" w:val="single"/>
            </w:tcBorders>
            <w:shd w:fill="FFFFFF" w:val="clear"/>
          </w:tcPr>
          <w:p w14:paraId="D4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D5010000">
            <w:pPr>
              <w:rPr>
                <w:sz w:val="20"/>
              </w:rPr>
            </w:pPr>
            <w:r>
              <w:rPr>
                <w:sz w:val="20"/>
              </w:rPr>
              <w:t>268616</w:t>
            </w:r>
          </w:p>
        </w:tc>
        <w:tc>
          <w:tcPr>
            <w:tcW w:type="dxa" w:w="1442"/>
            <w:tcBorders>
              <w:top w:color="000000" w:sz="4" w:val="single"/>
              <w:left w:color="000000" w:sz="4" w:val="single"/>
              <w:bottom w:color="000000" w:sz="4" w:val="single"/>
              <w:right w:color="000000" w:sz="4" w:val="single"/>
            </w:tcBorders>
            <w:shd w:fill="FFFFFF" w:val="clear"/>
          </w:tcPr>
          <w:p w14:paraId="D6010000">
            <w:pPr>
              <w:rPr>
                <w:b w:val="1"/>
                <w:sz w:val="20"/>
              </w:rPr>
            </w:pPr>
            <w:r>
              <w:rPr>
                <w:sz w:val="20"/>
              </w:rPr>
              <w:t>22.09.2020</w:t>
            </w:r>
          </w:p>
        </w:tc>
        <w:tc>
          <w:tcPr>
            <w:tcW w:type="dxa" w:w="3040"/>
            <w:tcBorders>
              <w:top w:color="000000" w:sz="4" w:val="single"/>
              <w:left w:color="000000" w:sz="4" w:val="single"/>
              <w:bottom w:color="000000" w:sz="4" w:val="single"/>
              <w:right w:color="000000" w:sz="4" w:val="single"/>
            </w:tcBorders>
            <w:shd w:fill="FFFFFF" w:val="clear"/>
          </w:tcPr>
          <w:p w14:paraId="D7010000">
            <w:pPr>
              <w:rPr>
                <w:sz w:val="20"/>
              </w:rPr>
            </w:pPr>
            <w:r>
              <w:rPr>
                <w:sz w:val="20"/>
              </w:rPr>
              <w:t xml:space="preserve">Оплата по письму Котлоснаб, за ООО "Богучанский ЛПК", Предоплата  по сч № 21 от 17.07.2020, за выполнение работ по замене дымогарных труб и ремонт обмуровки котлоагрега  </w:t>
            </w:r>
          </w:p>
        </w:tc>
        <w:tc>
          <w:tcPr>
            <w:tcW w:type="dxa" w:w="1479"/>
            <w:tcBorders>
              <w:top w:color="000000" w:sz="4" w:val="single"/>
              <w:left w:color="000000" w:sz="4" w:val="single"/>
              <w:bottom w:color="000000" w:sz="4" w:val="single"/>
              <w:right w:color="000000" w:sz="4" w:val="single"/>
            </w:tcBorders>
            <w:shd w:fill="FFFFFF" w:val="clear"/>
          </w:tcPr>
          <w:p w14:paraId="D8010000">
            <w:pPr>
              <w:rPr>
                <w:b w:val="1"/>
                <w:sz w:val="20"/>
              </w:rPr>
            </w:pPr>
            <w:r>
              <w:rPr>
                <w:sz w:val="20"/>
              </w:rPr>
              <w:t xml:space="preserve">1 050 000,00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D9010000">
            <w:pPr>
              <w:rPr>
                <w:sz w:val="20"/>
              </w:rPr>
            </w:pPr>
            <w:r>
              <w:rPr>
                <w:sz w:val="20"/>
              </w:rPr>
              <w:t>11</w:t>
            </w:r>
          </w:p>
        </w:tc>
        <w:tc>
          <w:tcPr>
            <w:tcW w:type="dxa" w:w="1996"/>
            <w:tcBorders>
              <w:top w:color="000000" w:sz="4" w:val="single"/>
              <w:left w:color="000000" w:sz="4" w:val="single"/>
              <w:bottom w:color="000000" w:sz="4" w:val="single"/>
              <w:right w:color="000000" w:sz="4" w:val="single"/>
            </w:tcBorders>
            <w:shd w:fill="FFFFFF" w:val="clear"/>
          </w:tcPr>
          <w:p w14:paraId="DA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DB010000">
            <w:pPr>
              <w:rPr>
                <w:sz w:val="20"/>
              </w:rPr>
            </w:pPr>
            <w:r>
              <w:rPr>
                <w:sz w:val="20"/>
              </w:rPr>
              <w:t>268710</w:t>
            </w:r>
          </w:p>
        </w:tc>
        <w:tc>
          <w:tcPr>
            <w:tcW w:type="dxa" w:w="1442"/>
            <w:tcBorders>
              <w:top w:color="000000" w:sz="4" w:val="single"/>
              <w:left w:color="000000" w:sz="4" w:val="single"/>
              <w:bottom w:color="000000" w:sz="4" w:val="single"/>
              <w:right w:color="000000" w:sz="4" w:val="single"/>
            </w:tcBorders>
            <w:shd w:fill="FFFFFF" w:val="clear"/>
          </w:tcPr>
          <w:p w14:paraId="DC010000">
            <w:pPr>
              <w:rPr>
                <w:b w:val="1"/>
                <w:sz w:val="20"/>
              </w:rPr>
            </w:pPr>
            <w:r>
              <w:rPr>
                <w:sz w:val="20"/>
              </w:rPr>
              <w:t>23.09.2020</w:t>
            </w:r>
          </w:p>
        </w:tc>
        <w:tc>
          <w:tcPr>
            <w:tcW w:type="dxa" w:w="3040"/>
            <w:tcBorders>
              <w:top w:color="000000" w:sz="4" w:val="single"/>
              <w:left w:color="000000" w:sz="4" w:val="single"/>
              <w:bottom w:color="000000" w:sz="4" w:val="single"/>
              <w:right w:color="000000" w:sz="4" w:val="single"/>
            </w:tcBorders>
            <w:shd w:fill="FFFFFF" w:val="clear"/>
          </w:tcPr>
          <w:p w14:paraId="DD010000">
            <w:pPr>
              <w:rPr>
                <w:sz w:val="20"/>
              </w:rPr>
            </w:pPr>
            <w:r>
              <w:rPr>
                <w:sz w:val="20"/>
              </w:rPr>
              <w:t>Оплата по письму  КРОЙЛ, за ООО "Богучанский ЛПК", по договору № 17 от 19.01.11г., по счету № 1902 от 10.09.20г., за дизельное топливо</w:t>
            </w:r>
          </w:p>
        </w:tc>
        <w:tc>
          <w:tcPr>
            <w:tcW w:type="dxa" w:w="1479"/>
            <w:tcBorders>
              <w:top w:color="000000" w:sz="4" w:val="single"/>
              <w:left w:color="000000" w:sz="4" w:val="single"/>
              <w:bottom w:color="000000" w:sz="4" w:val="single"/>
              <w:right w:color="000000" w:sz="4" w:val="single"/>
            </w:tcBorders>
            <w:shd w:fill="FFFFFF" w:val="clear"/>
          </w:tcPr>
          <w:p w14:paraId="DE010000">
            <w:pPr>
              <w:rPr>
                <w:b w:val="1"/>
                <w:sz w:val="20"/>
              </w:rPr>
            </w:pPr>
            <w:r>
              <w:rPr>
                <w:sz w:val="20"/>
              </w:rPr>
              <w:t xml:space="preserve">486 300,00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DF010000">
            <w:pPr>
              <w:rPr>
                <w:sz w:val="20"/>
              </w:rPr>
            </w:pPr>
            <w:r>
              <w:rPr>
                <w:sz w:val="20"/>
              </w:rPr>
              <w:t>12</w:t>
            </w:r>
          </w:p>
        </w:tc>
        <w:tc>
          <w:tcPr>
            <w:tcW w:type="dxa" w:w="1996"/>
            <w:tcBorders>
              <w:top w:color="000000" w:sz="4" w:val="single"/>
              <w:left w:color="000000" w:sz="4" w:val="single"/>
              <w:bottom w:color="000000" w:sz="4" w:val="single"/>
              <w:right w:color="000000" w:sz="4" w:val="single"/>
            </w:tcBorders>
            <w:shd w:fill="FFFFFF" w:val="clear"/>
          </w:tcPr>
          <w:p w14:paraId="E0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E1010000">
            <w:pPr>
              <w:rPr>
                <w:sz w:val="20"/>
              </w:rPr>
            </w:pPr>
            <w:r>
              <w:rPr>
                <w:sz w:val="20"/>
              </w:rPr>
              <w:t>268075</w:t>
            </w:r>
          </w:p>
        </w:tc>
        <w:tc>
          <w:tcPr>
            <w:tcW w:type="dxa" w:w="1442"/>
            <w:tcBorders>
              <w:top w:color="000000" w:sz="4" w:val="single"/>
              <w:left w:color="000000" w:sz="4" w:val="single"/>
              <w:bottom w:color="000000" w:sz="4" w:val="single"/>
              <w:right w:color="000000" w:sz="4" w:val="single"/>
            </w:tcBorders>
            <w:shd w:fill="FFFFFF" w:val="clear"/>
          </w:tcPr>
          <w:p w14:paraId="E2010000">
            <w:pPr>
              <w:rPr>
                <w:b w:val="1"/>
                <w:sz w:val="20"/>
              </w:rPr>
            </w:pPr>
            <w:r>
              <w:rPr>
                <w:sz w:val="20"/>
              </w:rPr>
              <w:t>24.09.2020</w:t>
            </w:r>
          </w:p>
        </w:tc>
        <w:tc>
          <w:tcPr>
            <w:tcW w:type="dxa" w:w="3040"/>
            <w:tcBorders>
              <w:top w:color="000000" w:sz="4" w:val="single"/>
              <w:left w:color="000000" w:sz="4" w:val="single"/>
              <w:bottom w:color="000000" w:sz="4" w:val="single"/>
              <w:right w:color="000000" w:sz="4" w:val="single"/>
            </w:tcBorders>
            <w:shd w:fill="FFFFFF" w:val="clear"/>
          </w:tcPr>
          <w:p w14:paraId="E3010000">
            <w:pPr>
              <w:rPr>
                <w:sz w:val="20"/>
              </w:rPr>
            </w:pPr>
            <w:r>
              <w:rPr>
                <w:sz w:val="20"/>
              </w:rPr>
              <w:t>Оплата по письму  КРОЙЛ, за ООО "Богучанский ЛПК", по договору № 17 от 19.01.11г.,по счету № 1798 от 28.08.20г.за дизельное топливо</w:t>
            </w:r>
          </w:p>
        </w:tc>
        <w:tc>
          <w:tcPr>
            <w:tcW w:type="dxa" w:w="1479"/>
            <w:tcBorders>
              <w:top w:color="000000" w:sz="4" w:val="single"/>
              <w:left w:color="000000" w:sz="4" w:val="single"/>
              <w:bottom w:color="000000" w:sz="4" w:val="single"/>
              <w:right w:color="000000" w:sz="4" w:val="single"/>
            </w:tcBorders>
            <w:shd w:fill="FFFFFF" w:val="clear"/>
          </w:tcPr>
          <w:p w14:paraId="E4010000">
            <w:pPr>
              <w:rPr>
                <w:b w:val="1"/>
                <w:sz w:val="20"/>
              </w:rPr>
            </w:pPr>
            <w:r>
              <w:rPr>
                <w:sz w:val="20"/>
              </w:rPr>
              <w:t xml:space="preserve">519 000,00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E5010000">
            <w:pPr>
              <w:rPr>
                <w:sz w:val="20"/>
              </w:rPr>
            </w:pPr>
            <w:r>
              <w:rPr>
                <w:sz w:val="20"/>
              </w:rPr>
              <w:t>13</w:t>
            </w:r>
          </w:p>
        </w:tc>
        <w:tc>
          <w:tcPr>
            <w:tcW w:type="dxa" w:w="1996"/>
            <w:tcBorders>
              <w:top w:color="000000" w:sz="4" w:val="single"/>
              <w:left w:color="000000" w:sz="4" w:val="single"/>
              <w:bottom w:color="000000" w:sz="4" w:val="single"/>
              <w:right w:color="000000" w:sz="4" w:val="single"/>
            </w:tcBorders>
            <w:shd w:fill="FFFFFF" w:val="clear"/>
          </w:tcPr>
          <w:p w14:paraId="E6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E7010000">
            <w:pPr>
              <w:rPr>
                <w:sz w:val="20"/>
              </w:rPr>
            </w:pPr>
            <w:r>
              <w:rPr>
                <w:sz w:val="20"/>
              </w:rPr>
              <w:t>269838</w:t>
            </w:r>
          </w:p>
        </w:tc>
        <w:tc>
          <w:tcPr>
            <w:tcW w:type="dxa" w:w="1442"/>
            <w:tcBorders>
              <w:top w:color="000000" w:sz="4" w:val="single"/>
              <w:left w:color="000000" w:sz="4" w:val="single"/>
              <w:bottom w:color="000000" w:sz="4" w:val="single"/>
              <w:right w:color="000000" w:sz="4" w:val="single"/>
            </w:tcBorders>
            <w:shd w:fill="FFFFFF" w:val="clear"/>
          </w:tcPr>
          <w:p w14:paraId="E8010000">
            <w:pPr>
              <w:rPr>
                <w:b w:val="1"/>
                <w:sz w:val="20"/>
              </w:rPr>
            </w:pPr>
            <w:r>
              <w:rPr>
                <w:sz w:val="20"/>
              </w:rPr>
              <w:t>07.10.2020</w:t>
            </w:r>
          </w:p>
        </w:tc>
        <w:tc>
          <w:tcPr>
            <w:tcW w:type="dxa" w:w="3040"/>
            <w:tcBorders>
              <w:top w:color="000000" w:sz="4" w:val="single"/>
              <w:left w:color="000000" w:sz="4" w:val="single"/>
              <w:bottom w:color="000000" w:sz="4" w:val="single"/>
              <w:right w:color="000000" w:sz="4" w:val="single"/>
            </w:tcBorders>
            <w:shd w:fill="FFFFFF" w:val="clear"/>
          </w:tcPr>
          <w:p w14:paraId="E9010000">
            <w:pPr>
              <w:rPr>
                <w:sz w:val="20"/>
              </w:rPr>
            </w:pPr>
            <w:r>
              <w:rPr>
                <w:sz w:val="20"/>
              </w:rPr>
              <w:t>Оплата по письму Краслесинвест за ООО"Богучанский ЛПК" , за техсырье по договору № 07-61-20-д от 21.09.2020, по сч № 559 от 23.09.2020</w:t>
            </w:r>
          </w:p>
        </w:tc>
        <w:tc>
          <w:tcPr>
            <w:tcW w:type="dxa" w:w="1479"/>
            <w:tcBorders>
              <w:top w:color="000000" w:sz="4" w:val="single"/>
              <w:left w:color="000000" w:sz="4" w:val="single"/>
              <w:bottom w:color="000000" w:sz="4" w:val="single"/>
              <w:right w:color="000000" w:sz="4" w:val="single"/>
            </w:tcBorders>
            <w:shd w:fill="FFFFFF" w:val="clear"/>
          </w:tcPr>
          <w:p w14:paraId="EA010000">
            <w:pPr>
              <w:rPr>
                <w:b w:val="1"/>
                <w:sz w:val="20"/>
              </w:rPr>
            </w:pPr>
            <w:r>
              <w:rPr>
                <w:sz w:val="20"/>
              </w:rPr>
              <w:t xml:space="preserve">2 480 000,00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EB010000">
            <w:pPr>
              <w:rPr>
                <w:sz w:val="20"/>
              </w:rPr>
            </w:pPr>
            <w:r>
              <w:rPr>
                <w:sz w:val="20"/>
              </w:rPr>
              <w:t>14</w:t>
            </w:r>
          </w:p>
        </w:tc>
        <w:tc>
          <w:tcPr>
            <w:tcW w:type="dxa" w:w="1996"/>
            <w:tcBorders>
              <w:top w:color="000000" w:sz="4" w:val="single"/>
              <w:left w:color="000000" w:sz="4" w:val="single"/>
              <w:bottom w:color="000000" w:sz="4" w:val="single"/>
              <w:right w:color="000000" w:sz="4" w:val="single"/>
            </w:tcBorders>
            <w:shd w:fill="FFFFFF" w:val="clear"/>
          </w:tcPr>
          <w:p w14:paraId="EC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ED010000">
            <w:pPr>
              <w:rPr>
                <w:sz w:val="20"/>
              </w:rPr>
            </w:pPr>
            <w:r>
              <w:rPr>
                <w:sz w:val="20"/>
              </w:rPr>
              <w:t>269725</w:t>
            </w:r>
          </w:p>
        </w:tc>
        <w:tc>
          <w:tcPr>
            <w:tcW w:type="dxa" w:w="1442"/>
            <w:tcBorders>
              <w:top w:color="000000" w:sz="4" w:val="single"/>
              <w:left w:color="000000" w:sz="4" w:val="single"/>
              <w:bottom w:color="000000" w:sz="4" w:val="single"/>
              <w:right w:color="000000" w:sz="4" w:val="single"/>
            </w:tcBorders>
            <w:shd w:fill="FFFFFF" w:val="clear"/>
          </w:tcPr>
          <w:p w14:paraId="EE010000">
            <w:pPr>
              <w:rPr>
                <w:b w:val="1"/>
                <w:sz w:val="20"/>
              </w:rPr>
            </w:pPr>
            <w:r>
              <w:rPr>
                <w:sz w:val="20"/>
              </w:rPr>
              <w:t>07.10.2020</w:t>
            </w:r>
          </w:p>
        </w:tc>
        <w:tc>
          <w:tcPr>
            <w:tcW w:type="dxa" w:w="3040"/>
            <w:tcBorders>
              <w:top w:color="000000" w:sz="4" w:val="single"/>
              <w:left w:color="000000" w:sz="4" w:val="single"/>
              <w:bottom w:color="000000" w:sz="4" w:val="single"/>
              <w:right w:color="000000" w:sz="4" w:val="single"/>
            </w:tcBorders>
            <w:shd w:fill="FFFFFF" w:val="clear"/>
          </w:tcPr>
          <w:p w14:paraId="EF010000">
            <w:pPr>
              <w:rPr>
                <w:sz w:val="20"/>
              </w:rPr>
            </w:pPr>
            <w:r>
              <w:rPr>
                <w:sz w:val="20"/>
              </w:rPr>
              <w:t>Предоплата по письму 100% Котлоснаб, за ООО "Богучанский ЛПК",   за замену трубной доски котлоагрегата по дог. 17/07 от 17.07.2020г.</w:t>
            </w:r>
          </w:p>
        </w:tc>
        <w:tc>
          <w:tcPr>
            <w:tcW w:type="dxa" w:w="1479"/>
            <w:tcBorders>
              <w:top w:color="000000" w:sz="4" w:val="single"/>
              <w:left w:color="000000" w:sz="4" w:val="single"/>
              <w:bottom w:color="000000" w:sz="4" w:val="single"/>
              <w:right w:color="000000" w:sz="4" w:val="single"/>
            </w:tcBorders>
            <w:shd w:fill="FFFFFF" w:val="clear"/>
          </w:tcPr>
          <w:p w14:paraId="F0010000">
            <w:pPr>
              <w:rPr>
                <w:b w:val="1"/>
                <w:sz w:val="20"/>
              </w:rPr>
            </w:pPr>
            <w:r>
              <w:rPr>
                <w:sz w:val="20"/>
              </w:rPr>
              <w:t xml:space="preserve">246 170,27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F1010000">
            <w:pPr>
              <w:rPr>
                <w:sz w:val="20"/>
              </w:rPr>
            </w:pPr>
            <w:r>
              <w:rPr>
                <w:sz w:val="20"/>
              </w:rPr>
              <w:t>15</w:t>
            </w:r>
          </w:p>
        </w:tc>
        <w:tc>
          <w:tcPr>
            <w:tcW w:type="dxa" w:w="1996"/>
            <w:tcBorders>
              <w:top w:color="000000" w:sz="4" w:val="single"/>
              <w:left w:color="000000" w:sz="4" w:val="single"/>
              <w:bottom w:color="000000" w:sz="4" w:val="single"/>
              <w:right w:color="000000" w:sz="4" w:val="single"/>
            </w:tcBorders>
            <w:shd w:fill="FFFFFF" w:val="clear"/>
          </w:tcPr>
          <w:p w14:paraId="F2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F3010000">
            <w:pPr>
              <w:rPr>
                <w:sz w:val="20"/>
              </w:rPr>
            </w:pPr>
            <w:r>
              <w:rPr>
                <w:sz w:val="20"/>
              </w:rPr>
              <w:t>270523</w:t>
            </w:r>
          </w:p>
        </w:tc>
        <w:tc>
          <w:tcPr>
            <w:tcW w:type="dxa" w:w="1442"/>
            <w:tcBorders>
              <w:top w:color="000000" w:sz="4" w:val="single"/>
              <w:left w:color="000000" w:sz="4" w:val="single"/>
              <w:bottom w:color="000000" w:sz="4" w:val="single"/>
              <w:right w:color="000000" w:sz="4" w:val="single"/>
            </w:tcBorders>
            <w:shd w:fill="FFFFFF" w:val="clear"/>
          </w:tcPr>
          <w:p w14:paraId="F4010000">
            <w:pPr>
              <w:rPr>
                <w:b w:val="1"/>
                <w:sz w:val="20"/>
              </w:rPr>
            </w:pPr>
            <w:r>
              <w:rPr>
                <w:sz w:val="20"/>
              </w:rPr>
              <w:t>14.10.2020</w:t>
            </w:r>
          </w:p>
        </w:tc>
        <w:tc>
          <w:tcPr>
            <w:tcW w:type="dxa" w:w="3040"/>
            <w:tcBorders>
              <w:top w:color="000000" w:sz="4" w:val="single"/>
              <w:left w:color="000000" w:sz="4" w:val="single"/>
              <w:bottom w:color="000000" w:sz="4" w:val="single"/>
              <w:right w:color="000000" w:sz="4" w:val="single"/>
            </w:tcBorders>
            <w:shd w:fill="FFFFFF" w:val="clear"/>
          </w:tcPr>
          <w:p w14:paraId="F5010000">
            <w:pPr>
              <w:rPr>
                <w:sz w:val="20"/>
              </w:rPr>
            </w:pPr>
            <w:r>
              <w:rPr>
                <w:sz w:val="20"/>
              </w:rPr>
              <w:t>Оплата по письму  ООО ЗЕЛИНСКАЯУРБ , за ООО "Богучанский ЛПК" плата за оказ.юр.услуг по сч ЮР55,56,57 от 11.09.20</w:t>
            </w:r>
          </w:p>
        </w:tc>
        <w:tc>
          <w:tcPr>
            <w:tcW w:type="dxa" w:w="1479"/>
            <w:tcBorders>
              <w:top w:color="000000" w:sz="4" w:val="single"/>
              <w:left w:color="000000" w:sz="4" w:val="single"/>
              <w:bottom w:color="000000" w:sz="4" w:val="single"/>
              <w:right w:color="000000" w:sz="4" w:val="single"/>
            </w:tcBorders>
            <w:shd w:fill="FFFFFF" w:val="clear"/>
          </w:tcPr>
          <w:p w14:paraId="F6010000">
            <w:pPr>
              <w:rPr>
                <w:b w:val="1"/>
                <w:sz w:val="20"/>
              </w:rPr>
            </w:pPr>
            <w:r>
              <w:rPr>
                <w:sz w:val="20"/>
              </w:rPr>
              <w:t xml:space="preserve">90 000,00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F7010000">
            <w:pPr>
              <w:rPr>
                <w:sz w:val="20"/>
              </w:rPr>
            </w:pPr>
            <w:r>
              <w:rPr>
                <w:sz w:val="20"/>
              </w:rPr>
              <w:t>16</w:t>
            </w:r>
          </w:p>
        </w:tc>
        <w:tc>
          <w:tcPr>
            <w:tcW w:type="dxa" w:w="1996"/>
            <w:tcBorders>
              <w:top w:color="000000" w:sz="4" w:val="single"/>
              <w:left w:color="000000" w:sz="4" w:val="single"/>
              <w:bottom w:color="000000" w:sz="4" w:val="single"/>
              <w:right w:color="000000" w:sz="4" w:val="single"/>
            </w:tcBorders>
            <w:shd w:fill="FFFFFF" w:val="clear"/>
          </w:tcPr>
          <w:p w14:paraId="F8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F9010000">
            <w:pPr>
              <w:rPr>
                <w:sz w:val="20"/>
              </w:rPr>
            </w:pPr>
            <w:r>
              <w:rPr>
                <w:sz w:val="20"/>
              </w:rPr>
              <w:t>270695</w:t>
            </w:r>
          </w:p>
        </w:tc>
        <w:tc>
          <w:tcPr>
            <w:tcW w:type="dxa" w:w="1442"/>
            <w:tcBorders>
              <w:top w:color="000000" w:sz="4" w:val="single"/>
              <w:left w:color="000000" w:sz="4" w:val="single"/>
              <w:bottom w:color="000000" w:sz="4" w:val="single"/>
              <w:right w:color="000000" w:sz="4" w:val="single"/>
            </w:tcBorders>
            <w:shd w:fill="FFFFFF" w:val="clear"/>
          </w:tcPr>
          <w:p w14:paraId="FA010000">
            <w:pPr>
              <w:rPr>
                <w:b w:val="1"/>
                <w:sz w:val="20"/>
              </w:rPr>
            </w:pPr>
            <w:r>
              <w:rPr>
                <w:sz w:val="20"/>
              </w:rPr>
              <w:t>16.10.2020</w:t>
            </w:r>
          </w:p>
        </w:tc>
        <w:tc>
          <w:tcPr>
            <w:tcW w:type="dxa" w:w="3040"/>
            <w:tcBorders>
              <w:top w:color="000000" w:sz="4" w:val="single"/>
              <w:left w:color="000000" w:sz="4" w:val="single"/>
              <w:bottom w:color="000000" w:sz="4" w:val="single"/>
              <w:right w:color="000000" w:sz="4" w:val="single"/>
            </w:tcBorders>
            <w:shd w:fill="FFFFFF" w:val="clear"/>
          </w:tcPr>
          <w:p w14:paraId="FB010000">
            <w:pPr>
              <w:rPr>
                <w:sz w:val="20"/>
              </w:rPr>
            </w:pPr>
            <w:r>
              <w:rPr>
                <w:sz w:val="20"/>
              </w:rPr>
              <w:t>Оплата по письму  ООО ЗЕЛИНСКАЯУРБ , за ООО "Богучанский ЛПК" оплата за оказ.юр.услуг по сч ЮР54 от 11.09.20</w:t>
            </w:r>
          </w:p>
        </w:tc>
        <w:tc>
          <w:tcPr>
            <w:tcW w:type="dxa" w:w="1479"/>
            <w:tcBorders>
              <w:top w:color="000000" w:sz="4" w:val="single"/>
              <w:left w:color="000000" w:sz="4" w:val="single"/>
              <w:bottom w:color="000000" w:sz="4" w:val="single"/>
              <w:right w:color="000000" w:sz="4" w:val="single"/>
            </w:tcBorders>
            <w:shd w:fill="FFFFFF" w:val="clear"/>
          </w:tcPr>
          <w:p w14:paraId="FC010000">
            <w:pPr>
              <w:rPr>
                <w:b w:val="1"/>
                <w:sz w:val="20"/>
              </w:rPr>
            </w:pPr>
            <w:r>
              <w:rPr>
                <w:sz w:val="20"/>
              </w:rPr>
              <w:t xml:space="preserve">81 242,64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FD010000">
            <w:pPr>
              <w:rPr>
                <w:sz w:val="20"/>
              </w:rPr>
            </w:pPr>
            <w:r>
              <w:rPr>
                <w:sz w:val="20"/>
              </w:rPr>
              <w:t>17</w:t>
            </w:r>
          </w:p>
        </w:tc>
        <w:tc>
          <w:tcPr>
            <w:tcW w:type="dxa" w:w="1996"/>
            <w:tcBorders>
              <w:top w:color="000000" w:sz="4" w:val="single"/>
              <w:left w:color="000000" w:sz="4" w:val="single"/>
              <w:bottom w:color="000000" w:sz="4" w:val="single"/>
              <w:right w:color="000000" w:sz="4" w:val="single"/>
            </w:tcBorders>
            <w:shd w:fill="FFFFFF" w:val="clear"/>
          </w:tcPr>
          <w:p w14:paraId="FE01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FF010000">
            <w:pPr>
              <w:rPr>
                <w:sz w:val="20"/>
              </w:rPr>
            </w:pPr>
            <w:r>
              <w:rPr>
                <w:sz w:val="20"/>
              </w:rPr>
              <w:t>271354</w:t>
            </w:r>
          </w:p>
        </w:tc>
        <w:tc>
          <w:tcPr>
            <w:tcW w:type="dxa" w:w="1442"/>
            <w:tcBorders>
              <w:top w:color="000000" w:sz="4" w:val="single"/>
              <w:left w:color="000000" w:sz="4" w:val="single"/>
              <w:bottom w:color="000000" w:sz="4" w:val="single"/>
              <w:right w:color="000000" w:sz="4" w:val="single"/>
            </w:tcBorders>
            <w:shd w:fill="FFFFFF" w:val="clear"/>
          </w:tcPr>
          <w:p w14:paraId="00020000">
            <w:pPr>
              <w:rPr>
                <w:b w:val="1"/>
                <w:sz w:val="20"/>
              </w:rPr>
            </w:pPr>
            <w:r>
              <w:rPr>
                <w:sz w:val="20"/>
              </w:rPr>
              <w:t>23.10.2020</w:t>
            </w:r>
          </w:p>
        </w:tc>
        <w:tc>
          <w:tcPr>
            <w:tcW w:type="dxa" w:w="3040"/>
            <w:tcBorders>
              <w:top w:color="000000" w:sz="4" w:val="single"/>
              <w:left w:color="000000" w:sz="4" w:val="single"/>
              <w:bottom w:color="000000" w:sz="4" w:val="single"/>
              <w:right w:color="000000" w:sz="4" w:val="single"/>
            </w:tcBorders>
            <w:shd w:fill="FFFFFF" w:val="clear"/>
          </w:tcPr>
          <w:p w14:paraId="01020000">
            <w:pPr>
              <w:rPr>
                <w:sz w:val="20"/>
              </w:rPr>
            </w:pPr>
            <w:r>
              <w:rPr>
                <w:sz w:val="20"/>
              </w:rPr>
              <w:t>Оплата по письму РЕСО-ГАРАНТИЯ за ООО"Богучанский ЛПК" , по счету 3808593351 от 08.10.20г., по договору №РРР5050669753 КАМАЗ 65117 г/н У503ХА24,</w:t>
            </w:r>
          </w:p>
        </w:tc>
        <w:tc>
          <w:tcPr>
            <w:tcW w:type="dxa" w:w="1479"/>
            <w:tcBorders>
              <w:top w:color="000000" w:sz="4" w:val="single"/>
              <w:left w:color="000000" w:sz="4" w:val="single"/>
              <w:bottom w:color="000000" w:sz="4" w:val="single"/>
              <w:right w:color="000000" w:sz="4" w:val="single"/>
            </w:tcBorders>
            <w:shd w:fill="FFFFFF" w:val="clear"/>
          </w:tcPr>
          <w:p w14:paraId="02020000">
            <w:pPr>
              <w:rPr>
                <w:b w:val="1"/>
                <w:sz w:val="20"/>
              </w:rPr>
            </w:pPr>
            <w:r>
              <w:rPr>
                <w:sz w:val="20"/>
              </w:rPr>
              <w:t xml:space="preserve">7 957,01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03020000">
            <w:pPr>
              <w:rPr>
                <w:sz w:val="20"/>
              </w:rPr>
            </w:pPr>
            <w:r>
              <w:rPr>
                <w:sz w:val="20"/>
              </w:rPr>
              <w:t>18</w:t>
            </w:r>
          </w:p>
        </w:tc>
        <w:tc>
          <w:tcPr>
            <w:tcW w:type="dxa" w:w="1996"/>
            <w:tcBorders>
              <w:top w:color="000000" w:sz="4" w:val="single"/>
              <w:left w:color="000000" w:sz="4" w:val="single"/>
              <w:bottom w:color="000000" w:sz="4" w:val="single"/>
              <w:right w:color="000000" w:sz="4" w:val="single"/>
            </w:tcBorders>
            <w:shd w:fill="FFFFFF" w:val="clear"/>
          </w:tcPr>
          <w:p w14:paraId="04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05020000">
            <w:pPr>
              <w:rPr>
                <w:sz w:val="20"/>
              </w:rPr>
            </w:pPr>
            <w:r>
              <w:rPr>
                <w:sz w:val="20"/>
              </w:rPr>
              <w:t>271360</w:t>
            </w:r>
          </w:p>
        </w:tc>
        <w:tc>
          <w:tcPr>
            <w:tcW w:type="dxa" w:w="1442"/>
            <w:tcBorders>
              <w:top w:color="000000" w:sz="4" w:val="single"/>
              <w:left w:color="000000" w:sz="4" w:val="single"/>
              <w:bottom w:color="000000" w:sz="4" w:val="single"/>
              <w:right w:color="000000" w:sz="4" w:val="single"/>
            </w:tcBorders>
            <w:shd w:fill="FFFFFF" w:val="clear"/>
          </w:tcPr>
          <w:p w14:paraId="06020000">
            <w:pPr>
              <w:rPr>
                <w:sz w:val="20"/>
              </w:rPr>
            </w:pPr>
            <w:r>
              <w:rPr>
                <w:sz w:val="20"/>
              </w:rPr>
              <w:t>23.10.2020</w:t>
            </w:r>
          </w:p>
        </w:tc>
        <w:tc>
          <w:tcPr>
            <w:tcW w:type="dxa" w:w="3040"/>
            <w:tcBorders>
              <w:top w:color="000000" w:sz="4" w:val="single"/>
              <w:left w:color="000000" w:sz="4" w:val="single"/>
              <w:bottom w:color="000000" w:sz="4" w:val="single"/>
              <w:right w:color="000000" w:sz="4" w:val="single"/>
            </w:tcBorders>
            <w:shd w:fill="FFFFFF" w:val="clear"/>
          </w:tcPr>
          <w:p w14:paraId="07020000">
            <w:pPr>
              <w:rPr>
                <w:sz w:val="20"/>
              </w:rPr>
            </w:pPr>
            <w:r>
              <w:rPr>
                <w:sz w:val="20"/>
              </w:rPr>
              <w:t>Оплата по письму ИП Кошелев Олег Георгиевич за ООО"Богучанский ЛПК" , по счету №43, 44 от 16.10.2020г. за расходные материалы и проведение тех осмотра автомобиля LAND CRUISER 200</w:t>
            </w:r>
          </w:p>
        </w:tc>
        <w:tc>
          <w:tcPr>
            <w:tcW w:type="dxa" w:w="1479"/>
            <w:tcBorders>
              <w:top w:color="000000" w:sz="4" w:val="single"/>
              <w:left w:color="000000" w:sz="4" w:val="single"/>
              <w:bottom w:color="000000" w:sz="4" w:val="single"/>
              <w:right w:color="000000" w:sz="4" w:val="single"/>
            </w:tcBorders>
            <w:shd w:fill="FFFFFF" w:val="clear"/>
          </w:tcPr>
          <w:p w14:paraId="08020000">
            <w:pPr>
              <w:rPr>
                <w:sz w:val="20"/>
              </w:rPr>
            </w:pPr>
            <w:r>
              <w:rPr>
                <w:sz w:val="20"/>
              </w:rPr>
              <w:t xml:space="preserve">20 630,00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09020000">
            <w:pPr>
              <w:rPr>
                <w:sz w:val="20"/>
              </w:rPr>
            </w:pPr>
            <w:r>
              <w:rPr>
                <w:sz w:val="20"/>
              </w:rPr>
              <w:t>19</w:t>
            </w:r>
          </w:p>
        </w:tc>
        <w:tc>
          <w:tcPr>
            <w:tcW w:type="dxa" w:w="1996"/>
            <w:tcBorders>
              <w:top w:color="000000" w:sz="4" w:val="single"/>
              <w:left w:color="000000" w:sz="4" w:val="single"/>
              <w:bottom w:color="000000" w:sz="4" w:val="single"/>
              <w:right w:color="000000" w:sz="4" w:val="single"/>
            </w:tcBorders>
            <w:shd w:fill="FFFFFF" w:val="clear"/>
          </w:tcPr>
          <w:p w14:paraId="0A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0B020000">
            <w:pPr>
              <w:rPr>
                <w:sz w:val="20"/>
              </w:rPr>
            </w:pPr>
            <w:r>
              <w:rPr>
                <w:sz w:val="20"/>
              </w:rPr>
              <w:t>271356</w:t>
            </w:r>
          </w:p>
        </w:tc>
        <w:tc>
          <w:tcPr>
            <w:tcW w:type="dxa" w:w="1442"/>
            <w:tcBorders>
              <w:top w:color="000000" w:sz="4" w:val="single"/>
              <w:left w:color="000000" w:sz="4" w:val="single"/>
              <w:bottom w:color="000000" w:sz="4" w:val="single"/>
              <w:right w:color="000000" w:sz="4" w:val="single"/>
            </w:tcBorders>
            <w:shd w:fill="FFFFFF" w:val="clear"/>
          </w:tcPr>
          <w:p w14:paraId="0C020000">
            <w:pPr>
              <w:rPr>
                <w:sz w:val="20"/>
              </w:rPr>
            </w:pPr>
            <w:r>
              <w:rPr>
                <w:sz w:val="20"/>
              </w:rPr>
              <w:t>23.10.2020</w:t>
            </w:r>
          </w:p>
        </w:tc>
        <w:tc>
          <w:tcPr>
            <w:tcW w:type="dxa" w:w="3040"/>
            <w:tcBorders>
              <w:top w:color="000000" w:sz="4" w:val="single"/>
              <w:left w:color="000000" w:sz="4" w:val="single"/>
              <w:bottom w:color="000000" w:sz="4" w:val="single"/>
              <w:right w:color="000000" w:sz="4" w:val="single"/>
            </w:tcBorders>
            <w:shd w:fill="FFFFFF" w:val="clear"/>
          </w:tcPr>
          <w:p w14:paraId="0D020000">
            <w:pPr>
              <w:rPr>
                <w:sz w:val="20"/>
              </w:rPr>
            </w:pPr>
            <w:r>
              <w:rPr>
                <w:sz w:val="20"/>
              </w:rPr>
              <w:t>Оплата по письму РЕСО-ГАРАНТИЯ за ООО"Богучанский ЛПК" , по счету №380857675 от 08.10.20г., по договору №РРР5050669730 TOYOTA LAND CRUISER г/н У233МС124,</w:t>
            </w:r>
          </w:p>
        </w:tc>
        <w:tc>
          <w:tcPr>
            <w:tcW w:type="dxa" w:w="1479"/>
            <w:tcBorders>
              <w:top w:color="000000" w:sz="4" w:val="single"/>
              <w:left w:color="000000" w:sz="4" w:val="single"/>
              <w:bottom w:color="000000" w:sz="4" w:val="single"/>
              <w:right w:color="000000" w:sz="4" w:val="single"/>
            </w:tcBorders>
            <w:shd w:fill="FFFFFF" w:val="clear"/>
          </w:tcPr>
          <w:p w14:paraId="0E020000">
            <w:pPr>
              <w:rPr>
                <w:sz w:val="20"/>
              </w:rPr>
            </w:pPr>
            <w:r>
              <w:rPr>
                <w:sz w:val="20"/>
              </w:rPr>
              <w:t xml:space="preserve">4 903,11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0F020000">
            <w:pPr>
              <w:rPr>
                <w:sz w:val="20"/>
              </w:rPr>
            </w:pPr>
            <w:r>
              <w:rPr>
                <w:sz w:val="20"/>
              </w:rPr>
              <w:t>20</w:t>
            </w:r>
          </w:p>
        </w:tc>
        <w:tc>
          <w:tcPr>
            <w:tcW w:type="dxa" w:w="1996"/>
            <w:tcBorders>
              <w:top w:color="000000" w:sz="4" w:val="single"/>
              <w:left w:color="000000" w:sz="4" w:val="single"/>
              <w:bottom w:color="000000" w:sz="4" w:val="single"/>
              <w:right w:color="000000" w:sz="4" w:val="single"/>
            </w:tcBorders>
            <w:shd w:fill="FFFFFF" w:val="clear"/>
          </w:tcPr>
          <w:p w14:paraId="10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11020000">
            <w:pPr>
              <w:rPr>
                <w:sz w:val="20"/>
              </w:rPr>
            </w:pPr>
            <w:r>
              <w:rPr>
                <w:sz w:val="20"/>
              </w:rPr>
              <w:t>271538</w:t>
            </w:r>
          </w:p>
        </w:tc>
        <w:tc>
          <w:tcPr>
            <w:tcW w:type="dxa" w:w="1442"/>
            <w:tcBorders>
              <w:top w:color="000000" w:sz="4" w:val="single"/>
              <w:left w:color="000000" w:sz="4" w:val="single"/>
              <w:bottom w:color="000000" w:sz="4" w:val="single"/>
              <w:right w:color="000000" w:sz="4" w:val="single"/>
            </w:tcBorders>
            <w:shd w:fill="FFFFFF" w:val="clear"/>
          </w:tcPr>
          <w:p w14:paraId="12020000">
            <w:pPr>
              <w:rPr>
                <w:sz w:val="20"/>
              </w:rPr>
            </w:pPr>
            <w:r>
              <w:rPr>
                <w:sz w:val="20"/>
              </w:rPr>
              <w:t>28.10.2020</w:t>
            </w:r>
          </w:p>
        </w:tc>
        <w:tc>
          <w:tcPr>
            <w:tcW w:type="dxa" w:w="3040"/>
            <w:tcBorders>
              <w:top w:color="000000" w:sz="4" w:val="single"/>
              <w:left w:color="000000" w:sz="4" w:val="single"/>
              <w:bottom w:color="000000" w:sz="4" w:val="single"/>
              <w:right w:color="000000" w:sz="4" w:val="single"/>
            </w:tcBorders>
            <w:shd w:fill="FFFFFF" w:val="clear"/>
          </w:tcPr>
          <w:p w14:paraId="13020000">
            <w:pPr>
              <w:rPr>
                <w:sz w:val="20"/>
              </w:rPr>
            </w:pPr>
            <w:r>
              <w:rPr>
                <w:sz w:val="20"/>
              </w:rPr>
              <w:t>Оплата по письму ООО "ГЕЛИОН" за ООО"Богучанский ЛПК" , по счету № 527 от 22.09.20, за автошины, по договору поставки №11/200922 от 22.09.2020г.</w:t>
            </w:r>
          </w:p>
        </w:tc>
        <w:tc>
          <w:tcPr>
            <w:tcW w:type="dxa" w:w="1479"/>
            <w:tcBorders>
              <w:top w:color="000000" w:sz="4" w:val="single"/>
              <w:left w:color="000000" w:sz="4" w:val="single"/>
              <w:bottom w:color="000000" w:sz="4" w:val="single"/>
              <w:right w:color="000000" w:sz="4" w:val="single"/>
            </w:tcBorders>
            <w:shd w:fill="FFFFFF" w:val="clear"/>
          </w:tcPr>
          <w:p w14:paraId="14020000">
            <w:pPr>
              <w:rPr>
                <w:sz w:val="20"/>
              </w:rPr>
            </w:pPr>
            <w:r>
              <w:rPr>
                <w:sz w:val="20"/>
              </w:rPr>
              <w:t xml:space="preserve">67 200,00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15020000">
            <w:pPr>
              <w:rPr>
                <w:sz w:val="20"/>
              </w:rPr>
            </w:pPr>
            <w:r>
              <w:rPr>
                <w:sz w:val="20"/>
              </w:rPr>
              <w:t>21</w:t>
            </w:r>
          </w:p>
        </w:tc>
        <w:tc>
          <w:tcPr>
            <w:tcW w:type="dxa" w:w="1996"/>
            <w:tcBorders>
              <w:top w:color="000000" w:sz="4" w:val="single"/>
              <w:left w:color="000000" w:sz="4" w:val="single"/>
              <w:bottom w:color="000000" w:sz="4" w:val="single"/>
              <w:right w:color="000000" w:sz="4" w:val="single"/>
            </w:tcBorders>
            <w:shd w:fill="FFFFFF" w:val="clear"/>
          </w:tcPr>
          <w:p w14:paraId="16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17020000">
            <w:pPr>
              <w:rPr>
                <w:sz w:val="20"/>
              </w:rPr>
            </w:pPr>
            <w:r>
              <w:rPr>
                <w:sz w:val="20"/>
              </w:rPr>
              <w:t>271624</w:t>
            </w:r>
          </w:p>
        </w:tc>
        <w:tc>
          <w:tcPr>
            <w:tcW w:type="dxa" w:w="1442"/>
            <w:tcBorders>
              <w:top w:color="000000" w:sz="4" w:val="single"/>
              <w:left w:color="000000" w:sz="4" w:val="single"/>
              <w:bottom w:color="000000" w:sz="4" w:val="single"/>
              <w:right w:color="000000" w:sz="4" w:val="single"/>
            </w:tcBorders>
            <w:shd w:fill="FFFFFF" w:val="clear"/>
          </w:tcPr>
          <w:p w14:paraId="18020000">
            <w:pPr>
              <w:rPr>
                <w:sz w:val="20"/>
              </w:rPr>
            </w:pPr>
            <w:r>
              <w:rPr>
                <w:sz w:val="20"/>
              </w:rPr>
              <w:t>28.10.2020</w:t>
            </w:r>
          </w:p>
        </w:tc>
        <w:tc>
          <w:tcPr>
            <w:tcW w:type="dxa" w:w="3040"/>
            <w:tcBorders>
              <w:top w:color="000000" w:sz="4" w:val="single"/>
              <w:left w:color="000000" w:sz="4" w:val="single"/>
              <w:bottom w:color="000000" w:sz="4" w:val="single"/>
              <w:right w:color="000000" w:sz="4" w:val="single"/>
            </w:tcBorders>
            <w:shd w:fill="FFFFFF" w:val="clear"/>
          </w:tcPr>
          <w:p w14:paraId="19020000">
            <w:pPr>
              <w:rPr>
                <w:sz w:val="20"/>
              </w:rPr>
            </w:pPr>
            <w:r>
              <w:rPr>
                <w:sz w:val="20"/>
              </w:rPr>
              <w:t>Оплата по письму  КРОЙЛ, за ООО "Богучанский ЛПК", оплата по договору № 17 от 19.01.11г., по счету № 2187 от 22.10.20г., за нефтепродукты</w:t>
            </w:r>
          </w:p>
        </w:tc>
        <w:tc>
          <w:tcPr>
            <w:tcW w:type="dxa" w:w="1479"/>
            <w:tcBorders>
              <w:top w:color="000000" w:sz="4" w:val="single"/>
              <w:left w:color="000000" w:sz="4" w:val="single"/>
              <w:bottom w:color="000000" w:sz="4" w:val="single"/>
              <w:right w:color="000000" w:sz="4" w:val="single"/>
            </w:tcBorders>
            <w:shd w:fill="FFFFFF" w:val="clear"/>
          </w:tcPr>
          <w:p w14:paraId="1A020000">
            <w:pPr>
              <w:rPr>
                <w:sz w:val="20"/>
              </w:rPr>
            </w:pPr>
            <w:r>
              <w:rPr>
                <w:sz w:val="20"/>
              </w:rPr>
              <w:t xml:space="preserve">473 250,00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1B020000">
            <w:pPr>
              <w:rPr>
                <w:sz w:val="20"/>
              </w:rPr>
            </w:pPr>
            <w:r>
              <w:rPr>
                <w:sz w:val="20"/>
              </w:rPr>
              <w:t>22</w:t>
            </w:r>
          </w:p>
        </w:tc>
        <w:tc>
          <w:tcPr>
            <w:tcW w:type="dxa" w:w="1996"/>
            <w:tcBorders>
              <w:top w:color="000000" w:sz="4" w:val="single"/>
              <w:left w:color="000000" w:sz="4" w:val="single"/>
              <w:bottom w:color="000000" w:sz="4" w:val="single"/>
              <w:right w:color="000000" w:sz="4" w:val="single"/>
            </w:tcBorders>
            <w:shd w:fill="FFFFFF" w:val="clear"/>
          </w:tcPr>
          <w:p w14:paraId="1C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1D020000">
            <w:pPr>
              <w:rPr>
                <w:sz w:val="20"/>
              </w:rPr>
            </w:pPr>
            <w:r>
              <w:rPr>
                <w:sz w:val="20"/>
              </w:rPr>
              <w:t>271812</w:t>
            </w:r>
          </w:p>
        </w:tc>
        <w:tc>
          <w:tcPr>
            <w:tcW w:type="dxa" w:w="1442"/>
            <w:tcBorders>
              <w:top w:color="000000" w:sz="4" w:val="single"/>
              <w:left w:color="000000" w:sz="4" w:val="single"/>
              <w:bottom w:color="000000" w:sz="4" w:val="single"/>
              <w:right w:color="000000" w:sz="4" w:val="single"/>
            </w:tcBorders>
            <w:shd w:fill="FFFFFF" w:val="clear"/>
          </w:tcPr>
          <w:p w14:paraId="1E020000">
            <w:pPr>
              <w:rPr>
                <w:sz w:val="20"/>
              </w:rPr>
            </w:pPr>
            <w:r>
              <w:rPr>
                <w:sz w:val="20"/>
              </w:rPr>
              <w:t>30.10.2020</w:t>
            </w:r>
          </w:p>
        </w:tc>
        <w:tc>
          <w:tcPr>
            <w:tcW w:type="dxa" w:w="3040"/>
            <w:tcBorders>
              <w:top w:color="000000" w:sz="4" w:val="single"/>
              <w:left w:color="000000" w:sz="4" w:val="single"/>
              <w:bottom w:color="000000" w:sz="4" w:val="single"/>
              <w:right w:color="000000" w:sz="4" w:val="single"/>
            </w:tcBorders>
            <w:shd w:fill="FFFFFF" w:val="clear"/>
          </w:tcPr>
          <w:p w14:paraId="1F020000">
            <w:pPr>
              <w:rPr>
                <w:sz w:val="20"/>
              </w:rPr>
            </w:pPr>
            <w:r>
              <w:rPr>
                <w:sz w:val="20"/>
              </w:rPr>
              <w:t>Оплата по письму  МегаФон, за ООО "Богучанский ЛПК"  за усл связи  по дог № 13651995 от 04.04.2012г. лицевой сч № 13651995 (сотовая связь)</w:t>
            </w:r>
          </w:p>
        </w:tc>
        <w:tc>
          <w:tcPr>
            <w:tcW w:type="dxa" w:w="1479"/>
            <w:tcBorders>
              <w:top w:color="000000" w:sz="4" w:val="single"/>
              <w:left w:color="000000" w:sz="4" w:val="single"/>
              <w:bottom w:color="000000" w:sz="4" w:val="single"/>
              <w:right w:color="000000" w:sz="4" w:val="single"/>
            </w:tcBorders>
            <w:shd w:fill="FFFFFF" w:val="clear"/>
          </w:tcPr>
          <w:p w14:paraId="20020000">
            <w:pPr>
              <w:rPr>
                <w:sz w:val="20"/>
              </w:rPr>
            </w:pPr>
            <w:r>
              <w:rPr>
                <w:sz w:val="20"/>
              </w:rPr>
              <w:t xml:space="preserve">43 691,17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21020000">
            <w:pPr>
              <w:rPr>
                <w:sz w:val="20"/>
              </w:rPr>
            </w:pPr>
            <w:r>
              <w:rPr>
                <w:sz w:val="20"/>
              </w:rPr>
              <w:t>23</w:t>
            </w:r>
          </w:p>
        </w:tc>
        <w:tc>
          <w:tcPr>
            <w:tcW w:type="dxa" w:w="1996"/>
            <w:tcBorders>
              <w:top w:color="000000" w:sz="4" w:val="single"/>
              <w:left w:color="000000" w:sz="4" w:val="single"/>
              <w:bottom w:color="000000" w:sz="4" w:val="single"/>
              <w:right w:color="000000" w:sz="4" w:val="single"/>
            </w:tcBorders>
            <w:shd w:fill="FFFFFF" w:val="clear"/>
          </w:tcPr>
          <w:p w14:paraId="22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23020000">
            <w:pPr>
              <w:rPr>
                <w:sz w:val="20"/>
              </w:rPr>
            </w:pPr>
            <w:r>
              <w:rPr>
                <w:sz w:val="20"/>
              </w:rPr>
              <w:t>271816</w:t>
            </w:r>
          </w:p>
        </w:tc>
        <w:tc>
          <w:tcPr>
            <w:tcW w:type="dxa" w:w="1442"/>
            <w:tcBorders>
              <w:top w:color="000000" w:sz="4" w:val="single"/>
              <w:left w:color="000000" w:sz="4" w:val="single"/>
              <w:bottom w:color="000000" w:sz="4" w:val="single"/>
              <w:right w:color="000000" w:sz="4" w:val="single"/>
            </w:tcBorders>
            <w:shd w:fill="FFFFFF" w:val="clear"/>
          </w:tcPr>
          <w:p w14:paraId="24020000">
            <w:pPr>
              <w:rPr>
                <w:sz w:val="20"/>
              </w:rPr>
            </w:pPr>
            <w:r>
              <w:rPr>
                <w:sz w:val="20"/>
              </w:rPr>
              <w:t>30.10.2020</w:t>
            </w:r>
          </w:p>
        </w:tc>
        <w:tc>
          <w:tcPr>
            <w:tcW w:type="dxa" w:w="3040"/>
            <w:tcBorders>
              <w:top w:color="000000" w:sz="4" w:val="single"/>
              <w:left w:color="000000" w:sz="4" w:val="single"/>
              <w:bottom w:color="000000" w:sz="4" w:val="single"/>
              <w:right w:color="000000" w:sz="4" w:val="single"/>
            </w:tcBorders>
            <w:shd w:fill="FFFFFF" w:val="clear"/>
          </w:tcPr>
          <w:p w14:paraId="25020000">
            <w:pPr>
              <w:rPr>
                <w:sz w:val="20"/>
              </w:rPr>
            </w:pPr>
            <w:r>
              <w:rPr>
                <w:sz w:val="20"/>
              </w:rPr>
              <w:t>Оплата по письму ПИРАМИДА ООО за ООО"Богучанский ЛПК" , оплата по сч. № 10 от 22.09.20г. за запчасти и материалы по дог.поставки № БЛПК 12/200922 от 22.09.2020г.</w:t>
            </w:r>
          </w:p>
        </w:tc>
        <w:tc>
          <w:tcPr>
            <w:tcW w:type="dxa" w:w="1479"/>
            <w:tcBorders>
              <w:top w:color="000000" w:sz="4" w:val="single"/>
              <w:left w:color="000000" w:sz="4" w:val="single"/>
              <w:bottom w:color="000000" w:sz="4" w:val="single"/>
              <w:right w:color="000000" w:sz="4" w:val="single"/>
            </w:tcBorders>
            <w:shd w:fill="FFFFFF" w:val="clear"/>
          </w:tcPr>
          <w:p w14:paraId="26020000">
            <w:pPr>
              <w:rPr>
                <w:sz w:val="20"/>
              </w:rPr>
            </w:pPr>
            <w:r>
              <w:rPr>
                <w:sz w:val="20"/>
              </w:rPr>
              <w:t xml:space="preserve">24 770,00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27020000">
            <w:pPr>
              <w:rPr>
                <w:sz w:val="20"/>
              </w:rPr>
            </w:pPr>
            <w:r>
              <w:rPr>
                <w:sz w:val="20"/>
              </w:rPr>
              <w:t>24</w:t>
            </w:r>
          </w:p>
        </w:tc>
        <w:tc>
          <w:tcPr>
            <w:tcW w:type="dxa" w:w="1996"/>
            <w:tcBorders>
              <w:top w:color="000000" w:sz="4" w:val="single"/>
              <w:left w:color="000000" w:sz="4" w:val="single"/>
              <w:bottom w:color="000000" w:sz="4" w:val="single"/>
              <w:right w:color="000000" w:sz="4" w:val="single"/>
            </w:tcBorders>
            <w:shd w:fill="FFFFFF" w:val="clear"/>
          </w:tcPr>
          <w:p w14:paraId="28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29020000">
            <w:pPr>
              <w:rPr>
                <w:sz w:val="20"/>
              </w:rPr>
            </w:pPr>
            <w:r>
              <w:rPr>
                <w:sz w:val="20"/>
              </w:rPr>
              <w:t>271814</w:t>
            </w:r>
          </w:p>
        </w:tc>
        <w:tc>
          <w:tcPr>
            <w:tcW w:type="dxa" w:w="1442"/>
            <w:tcBorders>
              <w:top w:color="000000" w:sz="4" w:val="single"/>
              <w:left w:color="000000" w:sz="4" w:val="single"/>
              <w:bottom w:color="000000" w:sz="4" w:val="single"/>
              <w:right w:color="000000" w:sz="4" w:val="single"/>
            </w:tcBorders>
            <w:shd w:fill="FFFFFF" w:val="clear"/>
          </w:tcPr>
          <w:p w14:paraId="2A020000">
            <w:pPr>
              <w:rPr>
                <w:sz w:val="20"/>
              </w:rPr>
            </w:pPr>
            <w:r>
              <w:rPr>
                <w:sz w:val="20"/>
              </w:rPr>
              <w:t>30.10.2020</w:t>
            </w:r>
          </w:p>
        </w:tc>
        <w:tc>
          <w:tcPr>
            <w:tcW w:type="dxa" w:w="3040"/>
            <w:tcBorders>
              <w:top w:color="000000" w:sz="4" w:val="single"/>
              <w:left w:color="000000" w:sz="4" w:val="single"/>
              <w:bottom w:color="000000" w:sz="4" w:val="single"/>
              <w:right w:color="000000" w:sz="4" w:val="single"/>
            </w:tcBorders>
            <w:shd w:fill="FFFFFF" w:val="clear"/>
          </w:tcPr>
          <w:p w14:paraId="2B020000">
            <w:pPr>
              <w:rPr>
                <w:sz w:val="20"/>
              </w:rPr>
            </w:pPr>
            <w:r>
              <w:rPr>
                <w:sz w:val="20"/>
              </w:rPr>
              <w:t>Оплата по письму СДМ ДЕТАЛЬ за ООО"Богучанский ЛПК" , оплата по сч. № 213 от 30.09.20г. за фильтры</w:t>
            </w:r>
          </w:p>
        </w:tc>
        <w:tc>
          <w:tcPr>
            <w:tcW w:type="dxa" w:w="1479"/>
            <w:tcBorders>
              <w:top w:color="000000" w:sz="4" w:val="single"/>
              <w:left w:color="000000" w:sz="4" w:val="single"/>
              <w:bottom w:color="000000" w:sz="4" w:val="single"/>
              <w:right w:color="000000" w:sz="4" w:val="single"/>
            </w:tcBorders>
            <w:shd w:fill="FFFFFF" w:val="clear"/>
          </w:tcPr>
          <w:p w14:paraId="2C020000">
            <w:pPr>
              <w:rPr>
                <w:sz w:val="20"/>
              </w:rPr>
            </w:pPr>
            <w:r>
              <w:rPr>
                <w:sz w:val="20"/>
              </w:rPr>
              <w:t xml:space="preserve">20 590,00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2D020000">
            <w:pPr>
              <w:rPr>
                <w:sz w:val="20"/>
              </w:rPr>
            </w:pPr>
            <w:r>
              <w:rPr>
                <w:sz w:val="20"/>
              </w:rPr>
              <w:t>25</w:t>
            </w:r>
          </w:p>
        </w:tc>
        <w:tc>
          <w:tcPr>
            <w:tcW w:type="dxa" w:w="1996"/>
            <w:tcBorders>
              <w:top w:color="000000" w:sz="4" w:val="single"/>
              <w:left w:color="000000" w:sz="4" w:val="single"/>
              <w:bottom w:color="000000" w:sz="4" w:val="single"/>
              <w:right w:color="000000" w:sz="4" w:val="single"/>
            </w:tcBorders>
            <w:shd w:fill="FFFFFF" w:val="clear"/>
          </w:tcPr>
          <w:p w14:paraId="2E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2F020000">
            <w:pPr>
              <w:rPr>
                <w:sz w:val="20"/>
              </w:rPr>
            </w:pPr>
            <w:r>
              <w:rPr>
                <w:sz w:val="20"/>
              </w:rPr>
              <w:t>272781</w:t>
            </w:r>
          </w:p>
        </w:tc>
        <w:tc>
          <w:tcPr>
            <w:tcW w:type="dxa" w:w="1442"/>
            <w:tcBorders>
              <w:top w:color="000000" w:sz="4" w:val="single"/>
              <w:left w:color="000000" w:sz="4" w:val="single"/>
              <w:bottom w:color="000000" w:sz="4" w:val="single"/>
              <w:right w:color="000000" w:sz="4" w:val="single"/>
            </w:tcBorders>
            <w:shd w:fill="FFFFFF" w:val="clear"/>
          </w:tcPr>
          <w:p w14:paraId="30020000">
            <w:pPr>
              <w:rPr>
                <w:sz w:val="20"/>
              </w:rPr>
            </w:pPr>
            <w:r>
              <w:rPr>
                <w:sz w:val="20"/>
              </w:rPr>
              <w:t>10.11.2020</w:t>
            </w:r>
          </w:p>
        </w:tc>
        <w:tc>
          <w:tcPr>
            <w:tcW w:type="dxa" w:w="3040"/>
            <w:tcBorders>
              <w:top w:color="000000" w:sz="4" w:val="single"/>
              <w:left w:color="000000" w:sz="4" w:val="single"/>
              <w:bottom w:color="000000" w:sz="4" w:val="single"/>
              <w:right w:color="000000" w:sz="4" w:val="single"/>
            </w:tcBorders>
            <w:shd w:fill="FFFFFF" w:val="clear"/>
          </w:tcPr>
          <w:p w14:paraId="31020000">
            <w:pPr>
              <w:rPr>
                <w:sz w:val="20"/>
              </w:rPr>
            </w:pPr>
            <w:r>
              <w:rPr>
                <w:sz w:val="20"/>
              </w:rPr>
              <w:t>Оплата по письму ЗЕЛИНСКАЯУРБ ООО за ООО"Богучанский ЛПК" , оплата за оказ.юр.услуг по сч ЮР61 от 05.10.20, по договору №17-05-19 от 27.05.2019г.</w:t>
            </w:r>
          </w:p>
        </w:tc>
        <w:tc>
          <w:tcPr>
            <w:tcW w:type="dxa" w:w="1479"/>
            <w:tcBorders>
              <w:top w:color="000000" w:sz="4" w:val="single"/>
              <w:left w:color="000000" w:sz="4" w:val="single"/>
              <w:bottom w:color="000000" w:sz="4" w:val="single"/>
              <w:right w:color="000000" w:sz="4" w:val="single"/>
            </w:tcBorders>
            <w:shd w:fill="FFFFFF" w:val="clear"/>
          </w:tcPr>
          <w:p w14:paraId="32020000">
            <w:pPr>
              <w:rPr>
                <w:sz w:val="20"/>
              </w:rPr>
            </w:pPr>
            <w:r>
              <w:rPr>
                <w:sz w:val="20"/>
              </w:rPr>
              <w:t xml:space="preserve">86 848,63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33020000">
            <w:pPr>
              <w:rPr>
                <w:sz w:val="20"/>
              </w:rPr>
            </w:pPr>
            <w:r>
              <w:rPr>
                <w:sz w:val="20"/>
              </w:rPr>
              <w:t>26</w:t>
            </w:r>
          </w:p>
        </w:tc>
        <w:tc>
          <w:tcPr>
            <w:tcW w:type="dxa" w:w="1996"/>
            <w:tcBorders>
              <w:top w:color="000000" w:sz="4" w:val="single"/>
              <w:left w:color="000000" w:sz="4" w:val="single"/>
              <w:bottom w:color="000000" w:sz="4" w:val="single"/>
              <w:right w:color="000000" w:sz="4" w:val="single"/>
            </w:tcBorders>
            <w:shd w:fill="FFFFFF" w:val="clear"/>
          </w:tcPr>
          <w:p w14:paraId="34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35020000">
            <w:pPr>
              <w:rPr>
                <w:sz w:val="20"/>
              </w:rPr>
            </w:pPr>
            <w:r>
              <w:rPr>
                <w:sz w:val="20"/>
              </w:rPr>
              <w:t>274054</w:t>
            </w:r>
          </w:p>
        </w:tc>
        <w:tc>
          <w:tcPr>
            <w:tcW w:type="dxa" w:w="1442"/>
            <w:tcBorders>
              <w:top w:color="000000" w:sz="4" w:val="single"/>
              <w:left w:color="000000" w:sz="4" w:val="single"/>
              <w:bottom w:color="000000" w:sz="4" w:val="single"/>
              <w:right w:color="000000" w:sz="4" w:val="single"/>
            </w:tcBorders>
            <w:shd w:fill="FFFFFF" w:val="clear"/>
          </w:tcPr>
          <w:p w14:paraId="36020000">
            <w:pPr>
              <w:rPr>
                <w:sz w:val="20"/>
              </w:rPr>
            </w:pPr>
            <w:r>
              <w:rPr>
                <w:sz w:val="20"/>
              </w:rPr>
              <w:t>18.11.2020</w:t>
            </w:r>
          </w:p>
        </w:tc>
        <w:tc>
          <w:tcPr>
            <w:tcW w:type="dxa" w:w="3040"/>
            <w:tcBorders>
              <w:top w:color="000000" w:sz="4" w:val="single"/>
              <w:left w:color="000000" w:sz="4" w:val="single"/>
              <w:bottom w:color="000000" w:sz="4" w:val="single"/>
              <w:right w:color="000000" w:sz="4" w:val="single"/>
            </w:tcBorders>
            <w:shd w:fill="FFFFFF" w:val="clear"/>
          </w:tcPr>
          <w:p w14:paraId="37020000">
            <w:pPr>
              <w:rPr>
                <w:sz w:val="20"/>
              </w:rPr>
            </w:pPr>
            <w:r>
              <w:rPr>
                <w:sz w:val="20"/>
              </w:rPr>
              <w:t>Оплата по письму ЗЕЛИНСКАЯУРБ ООО за ООО"Богучанский ЛПК" , оплата за оказ.юр.услуг по сч ЮР68 от 09.11.20, по договору №17-05-19 от 27.05.2019г.</w:t>
            </w:r>
          </w:p>
        </w:tc>
        <w:tc>
          <w:tcPr>
            <w:tcW w:type="dxa" w:w="1479"/>
            <w:tcBorders>
              <w:top w:color="000000" w:sz="4" w:val="single"/>
              <w:left w:color="000000" w:sz="4" w:val="single"/>
              <w:bottom w:color="000000" w:sz="4" w:val="single"/>
              <w:right w:color="000000" w:sz="4" w:val="single"/>
            </w:tcBorders>
            <w:shd w:fill="FFFFFF" w:val="clear"/>
          </w:tcPr>
          <w:p w14:paraId="38020000">
            <w:pPr>
              <w:rPr>
                <w:sz w:val="20"/>
              </w:rPr>
            </w:pPr>
            <w:r>
              <w:rPr>
                <w:sz w:val="20"/>
              </w:rPr>
              <w:t xml:space="preserve">134 273,38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39020000">
            <w:pPr>
              <w:rPr>
                <w:sz w:val="20"/>
              </w:rPr>
            </w:pPr>
            <w:r>
              <w:rPr>
                <w:sz w:val="20"/>
              </w:rPr>
              <w:t>27</w:t>
            </w:r>
          </w:p>
        </w:tc>
        <w:tc>
          <w:tcPr>
            <w:tcW w:type="dxa" w:w="1996"/>
            <w:tcBorders>
              <w:top w:color="000000" w:sz="4" w:val="single"/>
              <w:left w:color="000000" w:sz="4" w:val="single"/>
              <w:bottom w:color="000000" w:sz="4" w:val="single"/>
              <w:right w:color="000000" w:sz="4" w:val="single"/>
            </w:tcBorders>
            <w:shd w:fill="FFFFFF" w:val="clear"/>
          </w:tcPr>
          <w:p w14:paraId="3A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3B020000">
            <w:pPr>
              <w:rPr>
                <w:sz w:val="20"/>
              </w:rPr>
            </w:pPr>
            <w:r>
              <w:rPr>
                <w:sz w:val="20"/>
              </w:rPr>
              <w:t>274269</w:t>
            </w:r>
          </w:p>
        </w:tc>
        <w:tc>
          <w:tcPr>
            <w:tcW w:type="dxa" w:w="1442"/>
            <w:tcBorders>
              <w:top w:color="000000" w:sz="4" w:val="single"/>
              <w:left w:color="000000" w:sz="4" w:val="single"/>
              <w:bottom w:color="000000" w:sz="4" w:val="single"/>
              <w:right w:color="000000" w:sz="4" w:val="single"/>
            </w:tcBorders>
            <w:shd w:fill="FFFFFF" w:val="clear"/>
          </w:tcPr>
          <w:p w14:paraId="3C020000">
            <w:pPr>
              <w:rPr>
                <w:sz w:val="20"/>
              </w:rPr>
            </w:pPr>
            <w:r>
              <w:rPr>
                <w:sz w:val="20"/>
              </w:rPr>
              <w:t>20.11.2020</w:t>
            </w:r>
          </w:p>
        </w:tc>
        <w:tc>
          <w:tcPr>
            <w:tcW w:type="dxa" w:w="3040"/>
            <w:tcBorders>
              <w:top w:color="000000" w:sz="4" w:val="single"/>
              <w:left w:color="000000" w:sz="4" w:val="single"/>
              <w:bottom w:color="000000" w:sz="4" w:val="single"/>
              <w:right w:color="000000" w:sz="4" w:val="single"/>
            </w:tcBorders>
            <w:shd w:fill="FFFFFF" w:val="clear"/>
          </w:tcPr>
          <w:p w14:paraId="3D020000">
            <w:pPr>
              <w:rPr>
                <w:sz w:val="20"/>
              </w:rPr>
            </w:pPr>
            <w:r>
              <w:rPr>
                <w:sz w:val="20"/>
              </w:rPr>
              <w:t>Оплата по письму  ВЫМПЕЛКОМ ПАО, за ООО "Богучанский ЛПК" за услуги доступа в интернет по сч. № 009-ТТ209 от 30.09.20г.</w:t>
            </w:r>
          </w:p>
        </w:tc>
        <w:tc>
          <w:tcPr>
            <w:tcW w:type="dxa" w:w="1479"/>
            <w:tcBorders>
              <w:top w:color="000000" w:sz="4" w:val="single"/>
              <w:left w:color="000000" w:sz="4" w:val="single"/>
              <w:bottom w:color="000000" w:sz="4" w:val="single"/>
              <w:right w:color="000000" w:sz="4" w:val="single"/>
            </w:tcBorders>
            <w:shd w:fill="FFFFFF" w:val="clear"/>
          </w:tcPr>
          <w:p w14:paraId="3E020000">
            <w:pPr>
              <w:rPr>
                <w:sz w:val="20"/>
              </w:rPr>
            </w:pPr>
            <w:r>
              <w:rPr>
                <w:sz w:val="20"/>
              </w:rPr>
              <w:t xml:space="preserve">7 866,80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3F020000">
            <w:pPr>
              <w:rPr>
                <w:sz w:val="20"/>
              </w:rPr>
            </w:pPr>
            <w:r>
              <w:rPr>
                <w:sz w:val="20"/>
              </w:rPr>
              <w:t>28</w:t>
            </w:r>
          </w:p>
        </w:tc>
        <w:tc>
          <w:tcPr>
            <w:tcW w:type="dxa" w:w="1996"/>
            <w:tcBorders>
              <w:top w:color="000000" w:sz="4" w:val="single"/>
              <w:left w:color="000000" w:sz="4" w:val="single"/>
              <w:bottom w:color="000000" w:sz="4" w:val="single"/>
              <w:right w:color="000000" w:sz="4" w:val="single"/>
            </w:tcBorders>
            <w:shd w:fill="FFFFFF" w:val="clear"/>
          </w:tcPr>
          <w:p w14:paraId="40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41020000">
            <w:pPr>
              <w:rPr>
                <w:sz w:val="20"/>
              </w:rPr>
            </w:pPr>
            <w:r>
              <w:rPr>
                <w:sz w:val="20"/>
              </w:rPr>
              <w:t>274380</w:t>
            </w:r>
          </w:p>
        </w:tc>
        <w:tc>
          <w:tcPr>
            <w:tcW w:type="dxa" w:w="1442"/>
            <w:tcBorders>
              <w:top w:color="000000" w:sz="4" w:val="single"/>
              <w:left w:color="000000" w:sz="4" w:val="single"/>
              <w:bottom w:color="000000" w:sz="4" w:val="single"/>
              <w:right w:color="000000" w:sz="4" w:val="single"/>
            </w:tcBorders>
            <w:shd w:fill="FFFFFF" w:val="clear"/>
          </w:tcPr>
          <w:p w14:paraId="42020000">
            <w:pPr>
              <w:rPr>
                <w:sz w:val="20"/>
              </w:rPr>
            </w:pPr>
            <w:r>
              <w:rPr>
                <w:sz w:val="20"/>
              </w:rPr>
              <w:t>24.11.2020</w:t>
            </w:r>
          </w:p>
        </w:tc>
        <w:tc>
          <w:tcPr>
            <w:tcW w:type="dxa" w:w="3040"/>
            <w:tcBorders>
              <w:top w:color="000000" w:sz="4" w:val="single"/>
              <w:left w:color="000000" w:sz="4" w:val="single"/>
              <w:bottom w:color="000000" w:sz="4" w:val="single"/>
              <w:right w:color="000000" w:sz="4" w:val="single"/>
            </w:tcBorders>
            <w:shd w:fill="FFFFFF" w:val="clear"/>
          </w:tcPr>
          <w:p w14:paraId="43020000">
            <w:pPr>
              <w:rPr>
                <w:sz w:val="20"/>
              </w:rPr>
            </w:pPr>
            <w:r>
              <w:rPr>
                <w:sz w:val="20"/>
              </w:rPr>
              <w:t>Оплата по письму Котлоснаб за ООО"Богучанский ЛПК" ,оплата за выполн.работ по замене дымогарных труб,теплообменника, футеровка котлоагрегата мощ.5МВт</w:t>
            </w:r>
          </w:p>
        </w:tc>
        <w:tc>
          <w:tcPr>
            <w:tcW w:type="dxa" w:w="1479"/>
            <w:tcBorders>
              <w:top w:color="000000" w:sz="4" w:val="single"/>
              <w:left w:color="000000" w:sz="4" w:val="single"/>
              <w:bottom w:color="000000" w:sz="4" w:val="single"/>
              <w:right w:color="000000" w:sz="4" w:val="single"/>
            </w:tcBorders>
            <w:shd w:fill="FFFFFF" w:val="clear"/>
          </w:tcPr>
          <w:p w14:paraId="44020000">
            <w:pPr>
              <w:rPr>
                <w:sz w:val="20"/>
              </w:rPr>
            </w:pPr>
            <w:r>
              <w:rPr>
                <w:sz w:val="20"/>
              </w:rPr>
              <w:t xml:space="preserve">450 000,00 </w:t>
            </w:r>
          </w:p>
        </w:tc>
      </w:tr>
      <w:tr>
        <w:trPr>
          <w:trHeight w:hRule="atLeast" w:val="300"/>
        </w:trPr>
        <w:tc>
          <w:tcPr>
            <w:tcW w:type="dxa" w:w="508"/>
            <w:tcBorders>
              <w:top w:color="000000" w:sz="4" w:val="single"/>
              <w:left w:color="000000" w:sz="4" w:val="single"/>
              <w:bottom w:color="000000" w:sz="4" w:val="single"/>
              <w:right w:color="000000" w:sz="4" w:val="single"/>
            </w:tcBorders>
            <w:shd w:fill="auto" w:val="clear"/>
            <w:vAlign w:val="bottom"/>
          </w:tcPr>
          <w:p w14:paraId="45020000">
            <w:pPr>
              <w:rPr>
                <w:sz w:val="20"/>
              </w:rPr>
            </w:pPr>
            <w:r>
              <w:rPr>
                <w:sz w:val="20"/>
              </w:rPr>
              <w:t>29</w:t>
            </w:r>
          </w:p>
        </w:tc>
        <w:tc>
          <w:tcPr>
            <w:tcW w:type="dxa" w:w="1996"/>
            <w:tcBorders>
              <w:top w:color="000000" w:sz="4" w:val="single"/>
              <w:left w:color="000000" w:sz="4" w:val="single"/>
              <w:bottom w:color="000000" w:sz="4" w:val="single"/>
              <w:right w:color="000000" w:sz="4" w:val="single"/>
            </w:tcBorders>
            <w:shd w:fill="FFFFFF" w:val="clear"/>
          </w:tcPr>
          <w:p w14:paraId="46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47020000">
            <w:pPr>
              <w:rPr>
                <w:sz w:val="20"/>
              </w:rPr>
            </w:pPr>
            <w:r>
              <w:rPr>
                <w:sz w:val="20"/>
              </w:rPr>
              <w:t>275287</w:t>
            </w:r>
          </w:p>
        </w:tc>
        <w:tc>
          <w:tcPr>
            <w:tcW w:type="dxa" w:w="1442"/>
            <w:tcBorders>
              <w:top w:color="000000" w:sz="4" w:val="single"/>
              <w:left w:color="000000" w:sz="4" w:val="single"/>
              <w:bottom w:color="000000" w:sz="4" w:val="single"/>
              <w:right w:color="000000" w:sz="4" w:val="single"/>
            </w:tcBorders>
            <w:shd w:fill="FFFFFF" w:val="clear"/>
          </w:tcPr>
          <w:p w14:paraId="48020000">
            <w:pPr>
              <w:rPr>
                <w:sz w:val="20"/>
              </w:rPr>
            </w:pPr>
            <w:r>
              <w:rPr>
                <w:sz w:val="20"/>
              </w:rPr>
              <w:t>02.12.2020</w:t>
            </w:r>
          </w:p>
        </w:tc>
        <w:tc>
          <w:tcPr>
            <w:tcW w:type="dxa" w:w="3040"/>
            <w:tcBorders>
              <w:top w:color="000000" w:sz="4" w:val="single"/>
              <w:left w:color="000000" w:sz="4" w:val="single"/>
              <w:bottom w:color="000000" w:sz="4" w:val="single"/>
              <w:right w:color="000000" w:sz="4" w:val="single"/>
            </w:tcBorders>
            <w:shd w:fill="FFFFFF" w:val="clear"/>
          </w:tcPr>
          <w:p w14:paraId="49020000">
            <w:pPr>
              <w:rPr>
                <w:sz w:val="20"/>
              </w:rPr>
            </w:pPr>
            <w:r>
              <w:rPr>
                <w:sz w:val="20"/>
              </w:rPr>
              <w:t>Оплата по письму ЗЕЛИНСКАЯУРБ ООО за ООО"Богучанский ЛПК", оплата за оказ.юр.услуг по сч ЮР58 от 21.10.20, по договору №17-05-19 от 27.05.2019г.</w:t>
            </w:r>
          </w:p>
        </w:tc>
        <w:tc>
          <w:tcPr>
            <w:tcW w:type="dxa" w:w="1479"/>
            <w:tcBorders>
              <w:top w:color="000000" w:sz="4" w:val="single"/>
              <w:left w:color="000000" w:sz="4" w:val="single"/>
              <w:bottom w:color="000000" w:sz="4" w:val="single"/>
              <w:right w:color="000000" w:sz="4" w:val="single"/>
            </w:tcBorders>
            <w:shd w:fill="FFFFFF" w:val="clear"/>
          </w:tcPr>
          <w:p w14:paraId="4A020000">
            <w:pPr>
              <w:rPr>
                <w:sz w:val="20"/>
              </w:rPr>
            </w:pPr>
            <w:r>
              <w:rPr>
                <w:sz w:val="20"/>
              </w:rPr>
              <w:t xml:space="preserve">146 500,00 </w:t>
            </w:r>
          </w:p>
        </w:tc>
      </w:tr>
      <w:tr>
        <w:trPr>
          <w:trHeight w:hRule="atLeast" w:val="300"/>
        </w:trPr>
        <w:tc>
          <w:tcPr>
            <w:tcW w:type="dxa" w:w="508"/>
            <w:tcBorders>
              <w:top w:color="000000" w:sz="4" w:val="single"/>
              <w:left w:color="000000" w:sz="4" w:val="single"/>
              <w:bottom w:color="000000" w:sz="4" w:val="single"/>
              <w:right w:color="000000" w:sz="4" w:val="single"/>
            </w:tcBorders>
            <w:shd w:fill="FFFFFF" w:val="clear"/>
          </w:tcPr>
          <w:p w14:paraId="4B020000">
            <w:pPr>
              <w:rPr>
                <w:sz w:val="20"/>
              </w:rPr>
            </w:pPr>
            <w:r>
              <w:rPr>
                <w:sz w:val="20"/>
              </w:rPr>
              <w:t>30</w:t>
            </w:r>
          </w:p>
        </w:tc>
        <w:tc>
          <w:tcPr>
            <w:tcW w:type="dxa" w:w="1996"/>
            <w:tcBorders>
              <w:top w:color="000000" w:sz="4" w:val="single"/>
              <w:left w:color="000000" w:sz="4" w:val="single"/>
              <w:bottom w:color="000000" w:sz="4" w:val="single"/>
              <w:right w:color="000000" w:sz="4" w:val="single"/>
            </w:tcBorders>
            <w:shd w:fill="FFFFFF" w:val="clear"/>
          </w:tcPr>
          <w:p w14:paraId="4C020000">
            <w:pPr>
              <w:rPr>
                <w:sz w:val="20"/>
              </w:rPr>
            </w:pPr>
            <w:r>
              <w:rPr>
                <w:sz w:val="20"/>
              </w:rPr>
              <w:t>ООО «Богучанский ЛПК»</w:t>
            </w:r>
          </w:p>
        </w:tc>
        <w:tc>
          <w:tcPr>
            <w:tcW w:type="dxa" w:w="1282"/>
            <w:tcBorders>
              <w:top w:color="000000" w:sz="4" w:val="single"/>
              <w:left w:color="000000" w:sz="4" w:val="single"/>
              <w:bottom w:color="000000" w:sz="4" w:val="single"/>
              <w:right w:color="000000" w:sz="4" w:val="single"/>
            </w:tcBorders>
            <w:shd w:fill="FFFFFF" w:val="clear"/>
          </w:tcPr>
          <w:p w14:paraId="4D020000">
            <w:pPr>
              <w:rPr>
                <w:sz w:val="20"/>
              </w:rPr>
            </w:pPr>
            <w:r>
              <w:rPr>
                <w:sz w:val="20"/>
              </w:rPr>
              <w:t>282212</w:t>
            </w:r>
          </w:p>
        </w:tc>
        <w:tc>
          <w:tcPr>
            <w:tcW w:type="dxa" w:w="1442"/>
            <w:tcBorders>
              <w:top w:color="000000" w:sz="4" w:val="single"/>
              <w:left w:color="000000" w:sz="4" w:val="single"/>
              <w:bottom w:color="000000" w:sz="4" w:val="single"/>
              <w:right w:color="000000" w:sz="4" w:val="single"/>
            </w:tcBorders>
            <w:shd w:fill="FFFFFF" w:val="clear"/>
          </w:tcPr>
          <w:p w14:paraId="4E020000">
            <w:pPr>
              <w:rPr>
                <w:sz w:val="20"/>
              </w:rPr>
            </w:pPr>
            <w:r>
              <w:rPr>
                <w:sz w:val="20"/>
              </w:rPr>
              <w:t>20.01.2021</w:t>
            </w:r>
          </w:p>
        </w:tc>
        <w:tc>
          <w:tcPr>
            <w:tcW w:type="dxa" w:w="3040"/>
            <w:tcBorders>
              <w:top w:color="000000" w:sz="4" w:val="single"/>
              <w:left w:color="000000" w:sz="4" w:val="single"/>
              <w:bottom w:color="000000" w:sz="4" w:val="single"/>
              <w:right w:color="000000" w:sz="4" w:val="single"/>
            </w:tcBorders>
            <w:shd w:fill="FFFFFF" w:val="clear"/>
          </w:tcPr>
          <w:p w14:paraId="4F020000">
            <w:pPr>
              <w:rPr>
                <w:sz w:val="20"/>
              </w:rPr>
            </w:pPr>
            <w:r>
              <w:rPr>
                <w:sz w:val="20"/>
              </w:rPr>
              <w:t>Оплата по письму ЗЕЛИНСКАЯУРБ ООО за ООО"Богучанский ЛПК", оплата за оказ.юр.услуг по сч № ЮР62 от 04.12.20, № ЮР69, ЮР72 от 09.12.20, № ЮР70, ЮР71 от 09.11.20, № ЮР79, от 23.12.20 , по договору №17-05-19 от 27.05.2019г.</w:t>
            </w:r>
          </w:p>
        </w:tc>
        <w:tc>
          <w:tcPr>
            <w:tcW w:type="dxa" w:w="1479"/>
            <w:tcBorders>
              <w:top w:color="000000" w:sz="4" w:val="single"/>
              <w:left w:color="000000" w:sz="4" w:val="single"/>
              <w:bottom w:color="000000" w:sz="4" w:val="single"/>
              <w:right w:color="000000" w:sz="4" w:val="single"/>
            </w:tcBorders>
            <w:shd w:fill="FFFFFF" w:val="clear"/>
          </w:tcPr>
          <w:p w14:paraId="50020000">
            <w:pPr>
              <w:rPr>
                <w:sz w:val="20"/>
              </w:rPr>
            </w:pPr>
            <w:r>
              <w:rPr>
                <w:sz w:val="20"/>
              </w:rPr>
              <w:t xml:space="preserve">230 655,20 </w:t>
            </w:r>
          </w:p>
        </w:tc>
      </w:tr>
      <w:tr>
        <w:trPr>
          <w:trHeight w:hRule="atLeast" w:val="300"/>
        </w:trPr>
        <w:tc>
          <w:tcPr>
            <w:tcW w:type="dxa" w:w="508"/>
            <w:tcBorders>
              <w:top w:color="000000" w:sz="4" w:val="single"/>
              <w:left w:color="000000" w:sz="4" w:val="single"/>
              <w:bottom w:color="000000" w:sz="4" w:val="single"/>
              <w:right w:color="000000" w:sz="4" w:val="single"/>
            </w:tcBorders>
            <w:shd w:fill="FFFFFF" w:val="clear"/>
          </w:tcPr>
          <w:p w14:paraId="51020000">
            <w:pPr>
              <w:rPr>
                <w:b w:val="1"/>
                <w:sz w:val="20"/>
              </w:rPr>
            </w:pPr>
          </w:p>
        </w:tc>
        <w:tc>
          <w:tcPr>
            <w:tcW w:type="dxa" w:w="1996"/>
            <w:tcBorders>
              <w:top w:color="000000" w:sz="4" w:val="single"/>
              <w:left w:color="000000" w:sz="4" w:val="single"/>
              <w:bottom w:color="000000" w:sz="4" w:val="single"/>
              <w:right w:color="000000" w:sz="4" w:val="single"/>
            </w:tcBorders>
            <w:shd w:fill="FFFFFF" w:val="clear"/>
          </w:tcPr>
          <w:p w14:paraId="52020000">
            <w:pPr>
              <w:rPr>
                <w:b w:val="1"/>
                <w:sz w:val="20"/>
              </w:rPr>
            </w:pPr>
            <w:r>
              <w:rPr>
                <w:b w:val="1"/>
                <w:sz w:val="20"/>
              </w:rPr>
              <w:t>ИТОГО</w:t>
            </w:r>
          </w:p>
        </w:tc>
        <w:tc>
          <w:tcPr>
            <w:tcW w:type="dxa" w:w="1282"/>
            <w:tcBorders>
              <w:top w:color="000000" w:sz="4" w:val="single"/>
              <w:left w:color="000000" w:sz="4" w:val="single"/>
              <w:bottom w:color="000000" w:sz="4" w:val="single"/>
              <w:right w:color="000000" w:sz="4" w:val="single"/>
            </w:tcBorders>
            <w:shd w:fill="FFFFFF" w:val="clear"/>
          </w:tcPr>
          <w:p w14:paraId="53020000">
            <w:pPr>
              <w:rPr>
                <w:b w:val="1"/>
                <w:sz w:val="20"/>
              </w:rPr>
            </w:pPr>
          </w:p>
        </w:tc>
        <w:tc>
          <w:tcPr>
            <w:tcW w:type="dxa" w:w="1442"/>
            <w:tcBorders>
              <w:top w:color="000000" w:sz="4" w:val="single"/>
              <w:left w:color="000000" w:sz="4" w:val="single"/>
              <w:bottom w:color="000000" w:sz="4" w:val="single"/>
              <w:right w:color="000000" w:sz="4" w:val="single"/>
            </w:tcBorders>
            <w:shd w:fill="FFFFFF" w:val="clear"/>
          </w:tcPr>
          <w:p w14:paraId="54020000">
            <w:pPr>
              <w:rPr>
                <w:b w:val="1"/>
                <w:sz w:val="20"/>
              </w:rPr>
            </w:pPr>
          </w:p>
        </w:tc>
        <w:tc>
          <w:tcPr>
            <w:tcW w:type="dxa" w:w="3040"/>
            <w:tcBorders>
              <w:top w:color="000000" w:sz="4" w:val="single"/>
              <w:left w:color="000000" w:sz="4" w:val="single"/>
              <w:bottom w:color="000000" w:sz="4" w:val="single"/>
              <w:right w:color="000000" w:sz="4" w:val="single"/>
            </w:tcBorders>
            <w:shd w:fill="FFFFFF" w:val="clear"/>
          </w:tcPr>
          <w:p w14:paraId="55020000">
            <w:pPr>
              <w:rPr>
                <w:b w:val="1"/>
                <w:sz w:val="20"/>
              </w:rPr>
            </w:pPr>
          </w:p>
        </w:tc>
        <w:tc>
          <w:tcPr>
            <w:tcW w:type="dxa" w:w="1479"/>
            <w:tcBorders>
              <w:top w:color="000000" w:sz="4" w:val="single"/>
              <w:left w:color="000000" w:sz="4" w:val="single"/>
              <w:bottom w:color="000000" w:sz="4" w:val="single"/>
              <w:right w:color="000000" w:sz="4" w:val="single"/>
            </w:tcBorders>
            <w:shd w:fill="FFFFFF" w:val="clear"/>
          </w:tcPr>
          <w:p w14:paraId="56020000">
            <w:pPr>
              <w:rPr>
                <w:b w:val="1"/>
                <w:sz w:val="20"/>
              </w:rPr>
            </w:pPr>
            <w:r>
              <w:rPr>
                <w:b w:val="1"/>
                <w:sz w:val="20"/>
              </w:rPr>
              <w:t>8 927 533,27</w:t>
            </w:r>
          </w:p>
        </w:tc>
      </w:tr>
    </w:tbl>
    <w:p w14:paraId="57020000">
      <w:pPr>
        <w:ind/>
        <w:jc w:val="center"/>
        <w:rPr>
          <w:b w:val="1"/>
          <w:sz w:val="20"/>
        </w:rPr>
      </w:pPr>
    </w:p>
    <w:p w14:paraId="58020000">
      <w:pPr>
        <w:ind/>
        <w:jc w:val="right"/>
        <w:rPr>
          <w:b w:val="1"/>
          <w:sz w:val="20"/>
        </w:rPr>
      </w:pPr>
    </w:p>
    <w:p w14:paraId="59020000">
      <w:pPr>
        <w:ind/>
        <w:jc w:val="center"/>
        <w:rPr>
          <w:b w:val="1"/>
          <w:sz w:val="20"/>
        </w:rPr>
      </w:pPr>
      <w:r>
        <w:rPr>
          <w:b w:val="1"/>
          <w:sz w:val="20"/>
        </w:rPr>
        <w:t>Раздел 1.4. Перечень Договоров аренды</w:t>
      </w:r>
    </w:p>
    <w:tbl>
      <w:tblPr>
        <w:tblStyle w:val="Style_5"/>
        <w:tblW w:type="auto" w:w="0"/>
        <w:jc w:val="center"/>
        <w:tblLayout w:type="fixed"/>
      </w:tblPr>
      <w:tblGrid>
        <w:gridCol w:w="562"/>
        <w:gridCol w:w="3122"/>
        <w:gridCol w:w="4289"/>
        <w:gridCol w:w="1803"/>
      </w:tblGrid>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5A020000">
            <w:pPr>
              <w:rPr>
                <w:b w:val="1"/>
                <w:sz w:val="20"/>
              </w:rPr>
            </w:pPr>
          </w:p>
        </w:tc>
        <w:tc>
          <w:tcPr>
            <w:tcW w:type="dxa" w:w="3122"/>
            <w:tcBorders>
              <w:top w:color="000000" w:sz="4" w:val="single"/>
              <w:left w:color="000000" w:sz="4" w:val="single"/>
              <w:bottom w:color="000000" w:sz="4" w:val="single"/>
              <w:right w:color="000000" w:sz="4" w:val="single"/>
            </w:tcBorders>
            <w:shd w:fill="FFFFFF" w:val="clear"/>
          </w:tcPr>
          <w:p w14:paraId="5B020000">
            <w:pPr>
              <w:rPr>
                <w:b w:val="1"/>
                <w:sz w:val="20"/>
              </w:rPr>
            </w:pPr>
            <w:r>
              <w:rPr>
                <w:b w:val="1"/>
                <w:sz w:val="20"/>
              </w:rPr>
              <w:t xml:space="preserve">Заемщик </w:t>
            </w:r>
          </w:p>
        </w:tc>
        <w:tc>
          <w:tcPr>
            <w:tcW w:type="dxa" w:w="4289"/>
            <w:tcBorders>
              <w:top w:color="000000" w:sz="4" w:val="single"/>
              <w:left w:sz="4" w:val="nil"/>
              <w:bottom w:color="000000" w:sz="4" w:val="single"/>
              <w:right w:color="000000" w:sz="4" w:val="single"/>
            </w:tcBorders>
            <w:shd w:fill="FFFFFF" w:val="clear"/>
          </w:tcPr>
          <w:p w14:paraId="5C020000">
            <w:pPr>
              <w:rPr>
                <w:b w:val="1"/>
                <w:sz w:val="20"/>
              </w:rPr>
            </w:pPr>
            <w:r>
              <w:rPr>
                <w:b w:val="1"/>
                <w:sz w:val="20"/>
              </w:rPr>
              <w:t>Договор аренды</w:t>
            </w:r>
          </w:p>
        </w:tc>
        <w:tc>
          <w:tcPr>
            <w:tcW w:type="dxa" w:w="1803"/>
            <w:tcBorders>
              <w:top w:color="000000" w:sz="4" w:val="single"/>
              <w:left w:sz="4" w:val="nil"/>
              <w:bottom w:color="000000" w:sz="4" w:val="single"/>
              <w:right w:color="000000" w:sz="4" w:val="single"/>
            </w:tcBorders>
            <w:shd w:fill="FFFFFF" w:val="clear"/>
          </w:tcPr>
          <w:p w14:paraId="5D020000">
            <w:pPr>
              <w:rPr>
                <w:b w:val="1"/>
                <w:sz w:val="20"/>
              </w:rPr>
            </w:pPr>
            <w:r>
              <w:rPr>
                <w:b w:val="1"/>
                <w:sz w:val="20"/>
              </w:rPr>
              <w:t>Уникальный идентификатор договора (УИД)</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5E020000">
            <w:pPr>
              <w:rPr>
                <w:sz w:val="20"/>
              </w:rPr>
            </w:pPr>
            <w:r>
              <w:rPr>
                <w:sz w:val="20"/>
              </w:rPr>
              <w:t>1</w:t>
            </w:r>
          </w:p>
        </w:tc>
        <w:tc>
          <w:tcPr>
            <w:tcW w:type="dxa" w:w="3122"/>
            <w:tcBorders>
              <w:top w:color="000000" w:sz="4" w:val="single"/>
              <w:left w:color="000000" w:sz="4" w:val="single"/>
              <w:bottom w:color="000000" w:sz="4" w:val="single"/>
              <w:right w:color="000000" w:sz="4" w:val="single"/>
            </w:tcBorders>
            <w:shd w:fill="FFFFFF" w:val="clear"/>
          </w:tcPr>
          <w:p w14:paraId="5F020000">
            <w:pPr>
              <w:rPr>
                <w:sz w:val="20"/>
              </w:rPr>
            </w:pPr>
            <w:r>
              <w:rPr>
                <w:sz w:val="20"/>
              </w:rPr>
              <w:t>ООО «</w:t>
            </w:r>
            <w:r>
              <w:rPr>
                <w:sz w:val="20"/>
              </w:rPr>
              <w:t>Богучанский</w:t>
            </w:r>
            <w:r>
              <w:rPr>
                <w:sz w:val="20"/>
              </w:rPr>
              <w:t xml:space="preserve"> ЛПК»</w:t>
            </w:r>
          </w:p>
        </w:tc>
        <w:tc>
          <w:tcPr>
            <w:tcW w:type="dxa" w:w="4289"/>
            <w:tcBorders>
              <w:top w:color="000000" w:sz="4" w:val="single"/>
              <w:left w:sz="4" w:val="nil"/>
              <w:bottom w:color="000000" w:sz="4" w:val="single"/>
              <w:right w:color="000000" w:sz="4" w:val="single"/>
            </w:tcBorders>
            <w:shd w:fill="FFFFFF" w:val="clear"/>
          </w:tcPr>
          <w:p w14:paraId="60020000">
            <w:pPr>
              <w:rPr>
                <w:sz w:val="20"/>
              </w:rPr>
            </w:pPr>
            <w:r>
              <w:rPr>
                <w:sz w:val="20"/>
              </w:rPr>
              <w:t>Договор аренды транспортного средства без оказания услуг по управлению № БЛПК/РОСТ/А1 от 19.07.2018</w:t>
            </w:r>
          </w:p>
        </w:tc>
        <w:tc>
          <w:tcPr>
            <w:tcW w:type="dxa" w:w="1803"/>
            <w:tcBorders>
              <w:top w:color="000000" w:sz="4" w:val="single"/>
              <w:left w:sz="4" w:val="nil"/>
              <w:bottom w:color="000000" w:sz="4" w:val="single"/>
              <w:right w:color="000000" w:sz="4" w:val="single"/>
            </w:tcBorders>
            <w:shd w:fill="FFFFFF" w:val="clear"/>
          </w:tcPr>
          <w:p w14:paraId="61020000">
            <w:pPr>
              <w:rPr>
                <w:sz w:val="20"/>
              </w:rPr>
            </w:pPr>
            <w:r>
              <w:rPr>
                <w:sz w:val="20"/>
              </w:rPr>
              <w:t>9321e2b0-22c0-11ec-9741-4a7535740eda-0</w:t>
            </w:r>
          </w:p>
        </w:tc>
      </w:tr>
    </w:tbl>
    <w:p w14:paraId="62020000">
      <w:pPr>
        <w:ind/>
        <w:jc w:val="right"/>
        <w:rPr>
          <w:b w:val="1"/>
          <w:sz w:val="20"/>
        </w:rPr>
      </w:pPr>
    </w:p>
    <w:p w14:paraId="63020000">
      <w:pPr>
        <w:ind/>
        <w:jc w:val="center"/>
        <w:rPr>
          <w:b w:val="1"/>
          <w:sz w:val="20"/>
        </w:rPr>
      </w:pPr>
      <w:r>
        <w:rPr>
          <w:b w:val="1"/>
          <w:sz w:val="20"/>
        </w:rPr>
        <w:t>Раздел 1.5. Перечень Соглашений о финансировании</w:t>
      </w:r>
    </w:p>
    <w:tbl>
      <w:tblPr>
        <w:tblStyle w:val="Style_5"/>
        <w:tblW w:type="auto" w:w="0"/>
        <w:jc w:val="center"/>
        <w:tblLayout w:type="fixed"/>
      </w:tblPr>
      <w:tblGrid>
        <w:gridCol w:w="562"/>
        <w:gridCol w:w="3122"/>
        <w:gridCol w:w="4289"/>
        <w:gridCol w:w="1803"/>
      </w:tblGrid>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64020000">
            <w:pPr>
              <w:rPr>
                <w:b w:val="1"/>
                <w:sz w:val="20"/>
              </w:rPr>
            </w:pPr>
          </w:p>
        </w:tc>
        <w:tc>
          <w:tcPr>
            <w:tcW w:type="dxa" w:w="3122"/>
            <w:tcBorders>
              <w:top w:color="000000" w:sz="4" w:val="single"/>
              <w:left w:color="000000" w:sz="4" w:val="single"/>
              <w:bottom w:color="000000" w:sz="4" w:val="single"/>
              <w:right w:color="000000" w:sz="4" w:val="single"/>
            </w:tcBorders>
            <w:shd w:fill="FFFFFF" w:val="clear"/>
          </w:tcPr>
          <w:p w14:paraId="65020000">
            <w:pPr>
              <w:rPr>
                <w:b w:val="1"/>
                <w:sz w:val="20"/>
              </w:rPr>
            </w:pPr>
            <w:r>
              <w:rPr>
                <w:b w:val="1"/>
                <w:sz w:val="20"/>
              </w:rPr>
              <w:t xml:space="preserve">Заемщик </w:t>
            </w:r>
          </w:p>
        </w:tc>
        <w:tc>
          <w:tcPr>
            <w:tcW w:type="dxa" w:w="4289"/>
            <w:tcBorders>
              <w:top w:color="000000" w:sz="4" w:val="single"/>
              <w:left w:sz="4" w:val="nil"/>
              <w:bottom w:color="000000" w:sz="4" w:val="single"/>
              <w:right w:color="000000" w:sz="4" w:val="single"/>
            </w:tcBorders>
            <w:shd w:fill="FFFFFF" w:val="clear"/>
          </w:tcPr>
          <w:p w14:paraId="66020000">
            <w:pPr>
              <w:rPr>
                <w:b w:val="1"/>
                <w:sz w:val="20"/>
              </w:rPr>
            </w:pPr>
            <w:r>
              <w:rPr>
                <w:b w:val="1"/>
                <w:sz w:val="20"/>
              </w:rPr>
              <w:t>Соглашение о финансировании</w:t>
            </w:r>
          </w:p>
        </w:tc>
        <w:tc>
          <w:tcPr>
            <w:tcW w:type="dxa" w:w="1803"/>
            <w:tcBorders>
              <w:top w:color="000000" w:sz="4" w:val="single"/>
              <w:left w:sz="4" w:val="nil"/>
              <w:bottom w:color="000000" w:sz="4" w:val="single"/>
              <w:right w:color="000000" w:sz="4" w:val="single"/>
            </w:tcBorders>
            <w:shd w:fill="FFFFFF" w:val="clear"/>
          </w:tcPr>
          <w:p w14:paraId="67020000">
            <w:pPr>
              <w:rPr>
                <w:b w:val="1"/>
                <w:sz w:val="20"/>
              </w:rPr>
            </w:pPr>
            <w:r>
              <w:rPr>
                <w:b w:val="1"/>
                <w:sz w:val="20"/>
              </w:rPr>
              <w:t>Уникальный идентификатор договора (УИД)</w:t>
            </w: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68020000">
            <w:pPr>
              <w:rPr>
                <w:sz w:val="20"/>
              </w:rPr>
            </w:pPr>
            <w:r>
              <w:rPr>
                <w:sz w:val="20"/>
              </w:rPr>
              <w:t>1</w:t>
            </w:r>
          </w:p>
        </w:tc>
        <w:tc>
          <w:tcPr>
            <w:tcW w:type="dxa" w:w="3122"/>
            <w:tcBorders>
              <w:top w:color="000000" w:sz="4" w:val="single"/>
              <w:left w:color="000000" w:sz="4" w:val="single"/>
              <w:bottom w:color="000000" w:sz="4" w:val="single"/>
              <w:right w:color="000000" w:sz="4" w:val="single"/>
            </w:tcBorders>
            <w:shd w:fill="FFFFFF" w:val="clear"/>
          </w:tcPr>
          <w:p w14:paraId="69020000">
            <w:pPr>
              <w:rPr>
                <w:sz w:val="20"/>
              </w:rPr>
            </w:pPr>
            <w:r>
              <w:rPr>
                <w:sz w:val="20"/>
              </w:rPr>
              <w:t>ООО «Богучанский ЛЗУ»</w:t>
            </w:r>
          </w:p>
        </w:tc>
        <w:tc>
          <w:tcPr>
            <w:tcW w:type="dxa" w:w="4289"/>
            <w:tcBorders>
              <w:top w:color="000000" w:sz="4" w:val="single"/>
              <w:left w:sz="4" w:val="nil"/>
              <w:bottom w:color="000000" w:sz="4" w:val="single"/>
              <w:right w:color="000000" w:sz="4" w:val="single"/>
            </w:tcBorders>
            <w:shd w:fill="FFFFFF" w:val="clear"/>
          </w:tcPr>
          <w:p w14:paraId="6A020000">
            <w:pPr>
              <w:rPr>
                <w:sz w:val="20"/>
              </w:rPr>
            </w:pPr>
            <w:r>
              <w:rPr>
                <w:sz w:val="20"/>
              </w:rPr>
              <w:t>№ 040777/1 от 28.03.2023</w:t>
            </w:r>
          </w:p>
        </w:tc>
        <w:tc>
          <w:tcPr>
            <w:tcW w:type="dxa" w:w="1803"/>
            <w:tcBorders>
              <w:top w:color="000000" w:sz="4" w:val="single"/>
              <w:left w:sz="4" w:val="nil"/>
              <w:bottom w:color="000000" w:sz="4" w:val="single"/>
              <w:right w:color="000000" w:sz="4" w:val="single"/>
            </w:tcBorders>
            <w:shd w:fill="FFFFFF" w:val="clear"/>
          </w:tcPr>
          <w:p w14:paraId="6B020000">
            <w:pPr>
              <w:rPr>
                <w:sz w:val="20"/>
              </w:rPr>
            </w:pP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6C020000">
            <w:pPr>
              <w:rPr>
                <w:sz w:val="20"/>
              </w:rPr>
            </w:pPr>
            <w:r>
              <w:rPr>
                <w:sz w:val="20"/>
              </w:rPr>
              <w:t>2</w:t>
            </w:r>
          </w:p>
        </w:tc>
        <w:tc>
          <w:tcPr>
            <w:tcW w:type="dxa" w:w="3122"/>
            <w:tcBorders>
              <w:top w:color="000000" w:sz="4" w:val="single"/>
              <w:left w:color="000000" w:sz="4" w:val="single"/>
              <w:bottom w:color="000000" w:sz="4" w:val="single"/>
              <w:right w:color="000000" w:sz="4" w:val="single"/>
            </w:tcBorders>
            <w:shd w:fill="FFFFFF" w:val="clear"/>
          </w:tcPr>
          <w:p w14:paraId="6D020000">
            <w:pPr>
              <w:rPr>
                <w:sz w:val="20"/>
              </w:rPr>
            </w:pPr>
            <w:r>
              <w:rPr>
                <w:sz w:val="20"/>
              </w:rPr>
              <w:t>ООО «Богучанский ЛЗУ»</w:t>
            </w:r>
          </w:p>
        </w:tc>
        <w:tc>
          <w:tcPr>
            <w:tcW w:type="dxa" w:w="4289"/>
            <w:tcBorders>
              <w:top w:color="000000" w:sz="4" w:val="single"/>
              <w:left w:sz="4" w:val="nil"/>
              <w:bottom w:color="000000" w:sz="4" w:val="single"/>
              <w:right w:color="000000" w:sz="4" w:val="single"/>
            </w:tcBorders>
            <w:shd w:fill="FFFFFF" w:val="clear"/>
          </w:tcPr>
          <w:p w14:paraId="6E020000">
            <w:pPr>
              <w:rPr>
                <w:sz w:val="20"/>
              </w:rPr>
            </w:pPr>
            <w:r>
              <w:rPr>
                <w:sz w:val="20"/>
              </w:rPr>
              <w:t>№042957 от 18.07.2023</w:t>
            </w:r>
          </w:p>
        </w:tc>
        <w:tc>
          <w:tcPr>
            <w:tcW w:type="dxa" w:w="1803"/>
            <w:tcBorders>
              <w:top w:color="000000" w:sz="4" w:val="single"/>
              <w:left w:sz="4" w:val="nil"/>
              <w:bottom w:color="000000" w:sz="4" w:val="single"/>
              <w:right w:color="000000" w:sz="4" w:val="single"/>
            </w:tcBorders>
            <w:shd w:fill="FFFFFF" w:val="clear"/>
          </w:tcPr>
          <w:p w14:paraId="6F020000">
            <w:pPr>
              <w:rPr>
                <w:sz w:val="20"/>
              </w:rPr>
            </w:pPr>
          </w:p>
        </w:tc>
      </w:tr>
      <w:tr>
        <w:trPr>
          <w:trHeight w:hRule="atLeast" w:val="300"/>
        </w:trPr>
        <w:tc>
          <w:tcPr>
            <w:tcW w:type="dxa" w:w="562"/>
            <w:tcBorders>
              <w:top w:color="000000" w:sz="4" w:val="single"/>
              <w:left w:color="000000" w:sz="4" w:val="single"/>
              <w:bottom w:color="000000" w:sz="4" w:val="single"/>
              <w:right w:color="000000" w:sz="4" w:val="single"/>
            </w:tcBorders>
            <w:shd w:fill="FFFFFF" w:val="clear"/>
          </w:tcPr>
          <w:p w14:paraId="70020000">
            <w:pPr>
              <w:rPr>
                <w:sz w:val="20"/>
              </w:rPr>
            </w:pPr>
            <w:r>
              <w:rPr>
                <w:sz w:val="20"/>
              </w:rPr>
              <w:t>2</w:t>
            </w:r>
          </w:p>
        </w:tc>
        <w:tc>
          <w:tcPr>
            <w:tcW w:type="dxa" w:w="3122"/>
            <w:tcBorders>
              <w:top w:color="000000" w:sz="4" w:val="single"/>
              <w:left w:color="000000" w:sz="4" w:val="single"/>
              <w:bottom w:color="000000" w:sz="4" w:val="single"/>
              <w:right w:color="000000" w:sz="4" w:val="single"/>
            </w:tcBorders>
            <w:shd w:fill="FFFFFF" w:val="clear"/>
          </w:tcPr>
          <w:p w14:paraId="71020000">
            <w:pPr>
              <w:rPr>
                <w:sz w:val="20"/>
              </w:rPr>
            </w:pPr>
            <w:r>
              <w:rPr>
                <w:sz w:val="20"/>
              </w:rPr>
              <w:t>ООО «Богучанский ЛЗУ»</w:t>
            </w:r>
          </w:p>
        </w:tc>
        <w:tc>
          <w:tcPr>
            <w:tcW w:type="dxa" w:w="4289"/>
            <w:tcBorders>
              <w:top w:color="000000" w:sz="4" w:val="single"/>
              <w:left w:sz="4" w:val="nil"/>
              <w:bottom w:color="000000" w:sz="4" w:val="single"/>
              <w:right w:color="000000" w:sz="4" w:val="single"/>
            </w:tcBorders>
            <w:shd w:fill="FFFFFF" w:val="clear"/>
          </w:tcPr>
          <w:p w14:paraId="72020000">
            <w:pPr>
              <w:rPr>
                <w:sz w:val="20"/>
              </w:rPr>
            </w:pPr>
            <w:r>
              <w:rPr>
                <w:sz w:val="20"/>
              </w:rPr>
              <w:t>№ 044819 от 27.10.2023</w:t>
            </w:r>
          </w:p>
        </w:tc>
        <w:tc>
          <w:tcPr>
            <w:tcW w:type="dxa" w:w="1803"/>
            <w:tcBorders>
              <w:top w:color="000000" w:sz="4" w:val="single"/>
              <w:left w:sz="4" w:val="nil"/>
              <w:bottom w:color="000000" w:sz="4" w:val="single"/>
              <w:right w:color="000000" w:sz="4" w:val="single"/>
            </w:tcBorders>
            <w:shd w:fill="FFFFFF" w:val="clear"/>
          </w:tcPr>
          <w:p w14:paraId="73020000">
            <w:pPr>
              <w:rPr>
                <w:sz w:val="20"/>
              </w:rPr>
            </w:pPr>
          </w:p>
        </w:tc>
      </w:tr>
    </w:tbl>
    <w:p w14:paraId="74020000">
      <w:pPr>
        <w:ind/>
        <w:jc w:val="right"/>
        <w:rPr>
          <w:b w:val="1"/>
          <w:sz w:val="20"/>
        </w:rPr>
      </w:pPr>
    </w:p>
    <w:p w14:paraId="75020000">
      <w:pPr>
        <w:ind/>
        <w:jc w:val="right"/>
        <w:rPr>
          <w:b w:val="1"/>
          <w:sz w:val="20"/>
        </w:rPr>
      </w:pPr>
    </w:p>
    <w:p w14:paraId="76020000">
      <w:pPr>
        <w:ind/>
        <w:jc w:val="center"/>
        <w:rPr>
          <w:b w:val="1"/>
          <w:sz w:val="20"/>
        </w:rPr>
      </w:pPr>
      <w:r>
        <w:rPr>
          <w:b w:val="1"/>
          <w:sz w:val="20"/>
        </w:rPr>
        <w:t>Раздел 2</w:t>
      </w:r>
      <w:r>
        <w:rPr>
          <w:b w:val="1"/>
          <w:sz w:val="20"/>
        </w:rPr>
        <w:t>.1</w:t>
      </w:r>
      <w:r>
        <w:rPr>
          <w:b w:val="1"/>
          <w:sz w:val="20"/>
        </w:rPr>
        <w:t xml:space="preserve">. Перечень </w:t>
      </w:r>
      <w:r>
        <w:rPr>
          <w:b w:val="1"/>
          <w:sz w:val="20"/>
        </w:rPr>
        <w:t xml:space="preserve">договоров и соглашений, </w:t>
      </w:r>
    </w:p>
    <w:p w14:paraId="77020000">
      <w:pPr>
        <w:ind/>
        <w:jc w:val="center"/>
        <w:rPr>
          <w:b w:val="1"/>
          <w:sz w:val="20"/>
        </w:rPr>
      </w:pPr>
      <w:r>
        <w:rPr>
          <w:b w:val="1"/>
          <w:sz w:val="20"/>
        </w:rPr>
        <w:t xml:space="preserve">обеспечивающих исполнение обязательств </w:t>
      </w:r>
      <w:r>
        <w:rPr>
          <w:b w:val="1"/>
          <w:sz w:val="20"/>
        </w:rPr>
        <w:t>по Кредитному договору-1</w:t>
      </w:r>
      <w:r>
        <w:rPr>
          <w:b w:val="1"/>
          <w:sz w:val="20"/>
        </w:rPr>
        <w:t>, Кредитному договору-2, Кредитному договору-3</w:t>
      </w:r>
    </w:p>
    <w:p w14:paraId="78020000">
      <w:pPr>
        <w:rPr>
          <w:sz w:val="20"/>
        </w:rPr>
      </w:pPr>
    </w:p>
    <w:tbl>
      <w:tblPr>
        <w:tblStyle w:val="Style_5"/>
        <w:tblW w:type="auto" w:w="0"/>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709"/>
        <w:gridCol w:w="3827"/>
        <w:gridCol w:w="5103"/>
      </w:tblGrid>
      <w:tr>
        <w:trPr>
          <w:trHeight w:hRule="atLeast" w:val="756"/>
        </w:trPr>
        <w:tc>
          <w:tcPr>
            <w:tcW w:type="dxa" w:w="709"/>
            <w:tcBorders>
              <w:top w:color="000000" w:sz="4" w:val="single"/>
              <w:left w:color="000000" w:sz="4" w:val="single"/>
              <w:bottom w:color="000000" w:sz="4" w:val="single"/>
              <w:right w:color="000000" w:sz="4" w:val="single"/>
            </w:tcBorders>
            <w:shd w:fill="FFFFFF" w:val="clear"/>
          </w:tcPr>
          <w:p w14:paraId="79020000">
            <w:pPr>
              <w:rPr>
                <w:b w:val="1"/>
                <w:sz w:val="20"/>
              </w:rPr>
            </w:pPr>
          </w:p>
        </w:tc>
        <w:tc>
          <w:tcPr>
            <w:tcW w:type="dxa" w:w="3827"/>
            <w:tcBorders>
              <w:top w:color="000000" w:sz="4" w:val="single"/>
              <w:left w:color="000000" w:sz="4" w:val="single"/>
              <w:bottom w:color="000000" w:sz="4" w:val="single"/>
              <w:right w:color="000000" w:sz="4" w:val="single"/>
            </w:tcBorders>
            <w:shd w:fill="FFFFFF" w:val="clear"/>
          </w:tcPr>
          <w:p w14:paraId="7A020000">
            <w:pPr>
              <w:rPr>
                <w:b w:val="1"/>
                <w:sz w:val="20"/>
              </w:rPr>
            </w:pPr>
            <w:r>
              <w:rPr>
                <w:b w:val="1"/>
                <w:sz w:val="20"/>
              </w:rPr>
              <w:t>Залогодатель /Поручитель</w:t>
            </w:r>
          </w:p>
        </w:tc>
        <w:tc>
          <w:tcPr>
            <w:tcW w:type="dxa" w:w="5103"/>
            <w:tcBorders>
              <w:top w:color="000000" w:sz="4" w:val="single"/>
              <w:left w:color="000000" w:sz="4" w:val="single"/>
              <w:bottom w:color="000000" w:sz="4" w:val="single"/>
              <w:right w:color="000000" w:sz="4" w:val="single"/>
            </w:tcBorders>
            <w:shd w:fill="FFFFFF" w:val="clear"/>
          </w:tcPr>
          <w:p w14:paraId="7B020000">
            <w:pPr>
              <w:rPr>
                <w:b w:val="1"/>
                <w:sz w:val="20"/>
              </w:rPr>
            </w:pPr>
            <w:r>
              <w:rPr>
                <w:b w:val="1"/>
                <w:sz w:val="20"/>
              </w:rPr>
              <w:t xml:space="preserve">Обеспечительный договор </w:t>
            </w:r>
          </w:p>
        </w:tc>
      </w:tr>
      <w:tr>
        <w:trPr>
          <w:trHeight w:hRule="atLeast" w:val="315"/>
        </w:trPr>
        <w:tc>
          <w:tcPr>
            <w:tcW w:type="dxa" w:w="709"/>
            <w:tcBorders>
              <w:top w:color="000000" w:sz="4" w:val="single"/>
              <w:left w:color="000000" w:sz="4" w:val="single"/>
              <w:bottom w:color="000000" w:sz="4" w:val="single"/>
              <w:right w:color="000000" w:sz="4" w:val="single"/>
            </w:tcBorders>
            <w:shd w:fill="FFFFFF" w:val="clear"/>
          </w:tcPr>
          <w:p w14:paraId="7C020000">
            <w:pPr>
              <w:pStyle w:val="Style_15"/>
              <w:numPr>
                <w:numId w:val="12"/>
              </w:numPr>
              <w:spacing w:after="0" w:before="0"/>
              <w:ind/>
              <w:rPr>
                <w:rFonts w:ascii="Times New Roman" w:hAnsi="Times New Roman"/>
              </w:rPr>
            </w:pPr>
          </w:p>
        </w:tc>
        <w:tc>
          <w:tcPr>
            <w:tcW w:type="dxa" w:w="3827"/>
            <w:tcBorders>
              <w:top w:color="000000" w:sz="4" w:val="single"/>
              <w:left w:color="000000" w:sz="4" w:val="single"/>
              <w:bottom w:color="000000" w:sz="4" w:val="single"/>
              <w:right w:color="000000" w:sz="4" w:val="single"/>
            </w:tcBorders>
            <w:shd w:fill="FFFFFF" w:val="clear"/>
          </w:tcPr>
          <w:p w14:paraId="7D020000">
            <w:pPr>
              <w:pStyle w:val="Style_15"/>
              <w:numPr>
                <w:ilvl w:val="0"/>
                <w:numId w:val="0"/>
              </w:numPr>
              <w:spacing w:after="0" w:before="0"/>
              <w:ind/>
              <w:rPr>
                <w:rFonts w:ascii="Times New Roman" w:hAnsi="Times New Roman"/>
              </w:rPr>
            </w:pPr>
            <w:r>
              <w:t>ООО «</w:t>
            </w:r>
            <w:r>
              <w:t>Богучанский</w:t>
            </w:r>
            <w:r>
              <w:t xml:space="preserve"> ЛЗУ»</w:t>
            </w:r>
          </w:p>
        </w:tc>
        <w:tc>
          <w:tcPr>
            <w:tcW w:type="dxa" w:w="5103"/>
            <w:tcBorders>
              <w:top w:color="000000" w:sz="4" w:val="single"/>
              <w:left w:color="000000" w:sz="4" w:val="single"/>
              <w:bottom w:color="000000" w:sz="4" w:val="single"/>
              <w:right w:color="000000" w:sz="4" w:val="single"/>
            </w:tcBorders>
            <w:shd w:fill="FFFFFF" w:val="clear"/>
          </w:tcPr>
          <w:p w14:paraId="7E020000">
            <w:pPr>
              <w:rPr>
                <w:sz w:val="20"/>
              </w:rPr>
            </w:pPr>
            <w:r>
              <w:rPr>
                <w:sz w:val="20"/>
              </w:rPr>
              <w:t>Договор об ипотеке № 1464/1470/1482-И/2-последующий от 26.04.2018</w:t>
            </w:r>
          </w:p>
        </w:tc>
      </w:tr>
      <w:tr>
        <w:trPr>
          <w:trHeight w:hRule="atLeast" w:val="315"/>
        </w:trPr>
        <w:tc>
          <w:tcPr>
            <w:tcW w:type="dxa" w:w="709"/>
            <w:tcBorders>
              <w:top w:color="000000" w:sz="4" w:val="single"/>
              <w:left w:color="000000" w:sz="4" w:val="single"/>
              <w:bottom w:color="000000" w:sz="4" w:val="single"/>
              <w:right w:color="000000" w:sz="4" w:val="single"/>
            </w:tcBorders>
            <w:shd w:fill="FFFFFF" w:val="clear"/>
          </w:tcPr>
          <w:p w14:paraId="7F020000">
            <w:pPr>
              <w:pStyle w:val="Style_15"/>
              <w:numPr>
                <w:numId w:val="12"/>
              </w:numPr>
              <w:spacing w:after="0" w:before="0"/>
              <w:ind/>
              <w:rPr>
                <w:rFonts w:ascii="Times New Roman" w:hAnsi="Times New Roman"/>
              </w:rPr>
            </w:pPr>
          </w:p>
        </w:tc>
        <w:tc>
          <w:tcPr>
            <w:tcW w:type="dxa" w:w="3827"/>
            <w:tcBorders>
              <w:top w:color="000000" w:sz="4" w:val="single"/>
              <w:left w:color="000000" w:sz="4" w:val="single"/>
              <w:bottom w:color="000000" w:sz="4" w:val="single"/>
              <w:right w:color="000000" w:sz="4" w:val="single"/>
            </w:tcBorders>
            <w:shd w:fill="FFFFFF" w:val="clear"/>
          </w:tcPr>
          <w:p w14:paraId="80020000">
            <w:pPr>
              <w:pStyle w:val="Style_15"/>
              <w:numPr>
                <w:ilvl w:val="0"/>
                <w:numId w:val="0"/>
              </w:numPr>
              <w:spacing w:after="0" w:before="0"/>
              <w:ind/>
              <w:rPr>
                <w:rFonts w:ascii="Times New Roman" w:hAnsi="Times New Roman"/>
              </w:rPr>
            </w:pPr>
            <w:r>
              <w:t>ООО «</w:t>
            </w:r>
            <w:r>
              <w:t>Богучанский</w:t>
            </w:r>
            <w:r>
              <w:t xml:space="preserve"> ЛЗУ»</w:t>
            </w:r>
          </w:p>
        </w:tc>
        <w:tc>
          <w:tcPr>
            <w:tcW w:type="dxa" w:w="5103"/>
            <w:tcBorders>
              <w:top w:color="000000" w:sz="4" w:val="single"/>
              <w:left w:color="000000" w:sz="4" w:val="single"/>
              <w:bottom w:color="000000" w:sz="4" w:val="single"/>
              <w:right w:color="000000" w:sz="4" w:val="single"/>
            </w:tcBorders>
            <w:shd w:fill="FFFFFF" w:val="clear"/>
          </w:tcPr>
          <w:p w14:paraId="81020000">
            <w:pPr>
              <w:rPr>
                <w:sz w:val="20"/>
              </w:rPr>
            </w:pPr>
            <w:r>
              <w:rPr>
                <w:sz w:val="20"/>
              </w:rPr>
              <w:t>Договор залога движимого имущества № 1464/1470/1482/1486-3/3-последующий от 26.04.2018</w:t>
            </w:r>
          </w:p>
        </w:tc>
      </w:tr>
    </w:tbl>
    <w:p w14:paraId="82020000">
      <w:pPr>
        <w:ind/>
        <w:jc w:val="center"/>
        <w:rPr>
          <w:b w:val="1"/>
          <w:sz w:val="20"/>
        </w:rPr>
      </w:pPr>
      <w:r>
        <w:rPr>
          <w:b w:val="1"/>
          <w:sz w:val="20"/>
        </w:rPr>
        <w:t xml:space="preserve">Раздел 2.2. Перечень </w:t>
      </w:r>
      <w:r>
        <w:rPr>
          <w:b w:val="1"/>
          <w:sz w:val="20"/>
        </w:rPr>
        <w:t xml:space="preserve">договоров и соглашений, </w:t>
      </w:r>
    </w:p>
    <w:p w14:paraId="83020000">
      <w:pPr>
        <w:ind/>
        <w:jc w:val="center"/>
        <w:rPr>
          <w:b w:val="1"/>
          <w:sz w:val="20"/>
        </w:rPr>
      </w:pPr>
      <w:r>
        <w:rPr>
          <w:b w:val="1"/>
          <w:sz w:val="20"/>
        </w:rPr>
        <w:t>обеспечивающих исполнение обязательств по Кредитному договору-4</w:t>
      </w:r>
    </w:p>
    <w:p w14:paraId="84020000">
      <w:pPr>
        <w:rPr>
          <w:sz w:val="20"/>
        </w:rPr>
      </w:pPr>
    </w:p>
    <w:tbl>
      <w:tblPr>
        <w:tblStyle w:val="Style_5"/>
        <w:tblW w:type="auto" w:w="0"/>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709"/>
        <w:gridCol w:w="3827"/>
        <w:gridCol w:w="5103"/>
      </w:tblGrid>
      <w:tr>
        <w:trPr>
          <w:trHeight w:hRule="atLeast" w:val="756"/>
        </w:trPr>
        <w:tc>
          <w:tcPr>
            <w:tcW w:type="dxa" w:w="709"/>
            <w:tcBorders>
              <w:top w:color="000000" w:sz="4" w:val="single"/>
              <w:left w:color="000000" w:sz="4" w:val="single"/>
              <w:bottom w:color="000000" w:sz="4" w:val="single"/>
              <w:right w:color="000000" w:sz="4" w:val="single"/>
            </w:tcBorders>
            <w:shd w:fill="FFFFFF" w:val="clear"/>
          </w:tcPr>
          <w:p w14:paraId="85020000">
            <w:pPr>
              <w:rPr>
                <w:b w:val="1"/>
                <w:sz w:val="20"/>
              </w:rPr>
            </w:pPr>
          </w:p>
        </w:tc>
        <w:tc>
          <w:tcPr>
            <w:tcW w:type="dxa" w:w="3827"/>
            <w:tcBorders>
              <w:top w:color="000000" w:sz="4" w:val="single"/>
              <w:left w:color="000000" w:sz="4" w:val="single"/>
              <w:bottom w:color="000000" w:sz="4" w:val="single"/>
              <w:right w:color="000000" w:sz="4" w:val="single"/>
            </w:tcBorders>
            <w:shd w:fill="FFFFFF" w:val="clear"/>
          </w:tcPr>
          <w:p w14:paraId="86020000">
            <w:pPr>
              <w:rPr>
                <w:b w:val="1"/>
                <w:sz w:val="20"/>
              </w:rPr>
            </w:pPr>
            <w:r>
              <w:rPr>
                <w:b w:val="1"/>
                <w:sz w:val="20"/>
              </w:rPr>
              <w:t>Залогодатель /Поручитель</w:t>
            </w:r>
          </w:p>
        </w:tc>
        <w:tc>
          <w:tcPr>
            <w:tcW w:type="dxa" w:w="5103"/>
            <w:tcBorders>
              <w:top w:color="000000" w:sz="4" w:val="single"/>
              <w:left w:color="000000" w:sz="4" w:val="single"/>
              <w:bottom w:color="000000" w:sz="4" w:val="single"/>
              <w:right w:color="000000" w:sz="4" w:val="single"/>
            </w:tcBorders>
            <w:shd w:fill="FFFFFF" w:val="clear"/>
          </w:tcPr>
          <w:p w14:paraId="87020000">
            <w:pPr>
              <w:rPr>
                <w:b w:val="1"/>
                <w:sz w:val="20"/>
              </w:rPr>
            </w:pPr>
            <w:r>
              <w:rPr>
                <w:b w:val="1"/>
                <w:sz w:val="20"/>
              </w:rPr>
              <w:t xml:space="preserve">Обеспечительный договор </w:t>
            </w:r>
          </w:p>
        </w:tc>
      </w:tr>
      <w:tr>
        <w:trPr>
          <w:trHeight w:hRule="atLeast" w:val="315"/>
        </w:trPr>
        <w:tc>
          <w:tcPr>
            <w:tcW w:type="dxa" w:w="709"/>
            <w:tcBorders>
              <w:top w:color="000000" w:sz="4" w:val="single"/>
              <w:left w:color="000000" w:sz="4" w:val="single"/>
              <w:bottom w:color="000000" w:sz="4" w:val="single"/>
              <w:right w:color="000000" w:sz="4" w:val="single"/>
            </w:tcBorders>
            <w:shd w:fill="FFFFFF" w:val="clear"/>
          </w:tcPr>
          <w:p w14:paraId="88020000">
            <w:pPr>
              <w:pStyle w:val="Style_15"/>
              <w:numPr>
                <w:numId w:val="13"/>
              </w:numPr>
              <w:spacing w:after="0" w:before="0"/>
              <w:ind/>
              <w:rPr>
                <w:rFonts w:ascii="Times New Roman" w:hAnsi="Times New Roman"/>
              </w:rPr>
            </w:pPr>
          </w:p>
        </w:tc>
        <w:tc>
          <w:tcPr>
            <w:tcW w:type="dxa" w:w="3827"/>
            <w:tcBorders>
              <w:top w:color="000000" w:sz="4" w:val="single"/>
              <w:left w:color="000000" w:sz="4" w:val="single"/>
              <w:bottom w:color="000000" w:sz="4" w:val="single"/>
              <w:right w:color="000000" w:sz="4" w:val="single"/>
            </w:tcBorders>
            <w:shd w:fill="FFFFFF" w:val="clear"/>
          </w:tcPr>
          <w:p w14:paraId="89020000">
            <w:pPr>
              <w:pStyle w:val="Style_15"/>
              <w:numPr>
                <w:ilvl w:val="0"/>
                <w:numId w:val="0"/>
              </w:numPr>
              <w:spacing w:after="0" w:before="0"/>
              <w:ind/>
              <w:rPr>
                <w:rFonts w:ascii="Times New Roman" w:hAnsi="Times New Roman"/>
              </w:rPr>
            </w:pPr>
            <w:r>
              <w:t>ООО «</w:t>
            </w:r>
            <w:r>
              <w:t>Богучанский</w:t>
            </w:r>
            <w:r>
              <w:t xml:space="preserve"> Л</w:t>
            </w:r>
            <w:r>
              <w:t>ЗУ</w:t>
            </w:r>
            <w:r>
              <w:t>»</w:t>
            </w:r>
          </w:p>
        </w:tc>
        <w:tc>
          <w:tcPr>
            <w:tcW w:type="dxa" w:w="5103"/>
            <w:tcBorders>
              <w:top w:color="000000" w:sz="4" w:val="single"/>
              <w:left w:color="000000" w:sz="4" w:val="single"/>
              <w:bottom w:color="000000" w:sz="4" w:val="single"/>
              <w:right w:color="000000" w:sz="4" w:val="single"/>
            </w:tcBorders>
            <w:shd w:fill="FFFFFF" w:val="clear"/>
          </w:tcPr>
          <w:p w14:paraId="8A020000">
            <w:pPr>
              <w:rPr>
                <w:sz w:val="20"/>
              </w:rPr>
            </w:pPr>
            <w:r>
              <w:rPr>
                <w:sz w:val="20"/>
              </w:rPr>
              <w:t>Договор поручительства №6263-П/1 от 15.02.2016</w:t>
            </w:r>
          </w:p>
        </w:tc>
      </w:tr>
      <w:tr>
        <w:trPr>
          <w:trHeight w:hRule="atLeast" w:val="315"/>
        </w:trPr>
        <w:tc>
          <w:tcPr>
            <w:tcW w:type="dxa" w:w="709"/>
            <w:tcBorders>
              <w:top w:color="000000" w:sz="4" w:val="single"/>
              <w:left w:color="000000" w:sz="4" w:val="single"/>
              <w:bottom w:color="000000" w:sz="4" w:val="single"/>
              <w:right w:color="000000" w:sz="4" w:val="single"/>
            </w:tcBorders>
            <w:shd w:fill="FFFFFF" w:val="clear"/>
          </w:tcPr>
          <w:p w14:paraId="8B020000">
            <w:pPr>
              <w:pStyle w:val="Style_15"/>
              <w:numPr>
                <w:numId w:val="13"/>
              </w:numPr>
              <w:spacing w:after="0" w:before="0"/>
              <w:ind/>
              <w:rPr>
                <w:rFonts w:ascii="Times New Roman" w:hAnsi="Times New Roman"/>
              </w:rPr>
            </w:pPr>
          </w:p>
        </w:tc>
        <w:tc>
          <w:tcPr>
            <w:tcW w:type="dxa" w:w="3827"/>
            <w:tcBorders>
              <w:top w:color="000000" w:sz="4" w:val="single"/>
              <w:left w:color="000000" w:sz="4" w:val="single"/>
              <w:bottom w:color="000000" w:sz="4" w:val="single"/>
              <w:right w:color="000000" w:sz="4" w:val="single"/>
            </w:tcBorders>
            <w:shd w:fill="FFFFFF" w:val="clear"/>
          </w:tcPr>
          <w:p w14:paraId="8C020000">
            <w:pPr>
              <w:pStyle w:val="Style_15"/>
              <w:numPr>
                <w:ilvl w:val="0"/>
                <w:numId w:val="0"/>
              </w:numPr>
              <w:spacing w:after="0" w:before="0"/>
              <w:ind/>
              <w:rPr>
                <w:rFonts w:ascii="Times New Roman" w:hAnsi="Times New Roman"/>
              </w:rPr>
            </w:pPr>
            <w:r>
              <w:t>ООО «</w:t>
            </w:r>
            <w:r>
              <w:t>Богучанский</w:t>
            </w:r>
            <w:r>
              <w:t xml:space="preserve"> ЛЗУ»</w:t>
            </w:r>
          </w:p>
        </w:tc>
        <w:tc>
          <w:tcPr>
            <w:tcW w:type="dxa" w:w="5103"/>
            <w:tcBorders>
              <w:top w:color="000000" w:sz="4" w:val="single"/>
              <w:left w:color="000000" w:sz="4" w:val="single"/>
              <w:bottom w:color="000000" w:sz="4" w:val="single"/>
              <w:right w:color="000000" w:sz="4" w:val="single"/>
            </w:tcBorders>
            <w:shd w:fill="FFFFFF" w:val="clear"/>
          </w:tcPr>
          <w:p w14:paraId="8D020000">
            <w:pPr>
              <w:rPr>
                <w:sz w:val="20"/>
              </w:rPr>
            </w:pPr>
            <w:r>
              <w:rPr>
                <w:sz w:val="20"/>
              </w:rPr>
              <w:t>Договор залога движимого имущества №6263-3/3 от 20.02.2016</w:t>
            </w:r>
          </w:p>
        </w:tc>
      </w:tr>
      <w:tr>
        <w:trPr>
          <w:trHeight w:hRule="atLeast" w:val="315"/>
        </w:trPr>
        <w:tc>
          <w:tcPr>
            <w:tcW w:type="dxa" w:w="709"/>
            <w:tcBorders>
              <w:top w:color="000000" w:sz="4" w:val="single"/>
              <w:left w:color="000000" w:sz="4" w:val="single"/>
              <w:bottom w:color="000000" w:sz="4" w:val="single"/>
              <w:right w:color="000000" w:sz="4" w:val="single"/>
            </w:tcBorders>
            <w:shd w:fill="FFFFFF" w:val="clear"/>
          </w:tcPr>
          <w:p w14:paraId="8E020000">
            <w:pPr>
              <w:pStyle w:val="Style_15"/>
              <w:numPr>
                <w:numId w:val="13"/>
              </w:numPr>
              <w:spacing w:after="0" w:before="0"/>
              <w:ind/>
              <w:rPr>
                <w:rFonts w:ascii="Times New Roman" w:hAnsi="Times New Roman"/>
              </w:rPr>
            </w:pPr>
          </w:p>
        </w:tc>
        <w:tc>
          <w:tcPr>
            <w:tcW w:type="dxa" w:w="3827"/>
            <w:tcBorders>
              <w:top w:color="000000" w:sz="4" w:val="single"/>
              <w:left w:color="000000" w:sz="4" w:val="single"/>
              <w:bottom w:color="000000" w:sz="4" w:val="single"/>
              <w:right w:color="000000" w:sz="4" w:val="single"/>
            </w:tcBorders>
            <w:shd w:fill="FFFFFF" w:val="clear"/>
          </w:tcPr>
          <w:p w14:paraId="8F020000">
            <w:pPr>
              <w:pStyle w:val="Style_15"/>
              <w:numPr>
                <w:ilvl w:val="0"/>
                <w:numId w:val="0"/>
              </w:numPr>
              <w:spacing w:after="0" w:before="0"/>
              <w:ind/>
            </w:pPr>
            <w:r>
              <w:t>ООО «</w:t>
            </w:r>
            <w:r>
              <w:t>Богучанский</w:t>
            </w:r>
            <w:r>
              <w:t xml:space="preserve"> ЛЗУ»</w:t>
            </w:r>
          </w:p>
        </w:tc>
        <w:tc>
          <w:tcPr>
            <w:tcW w:type="dxa" w:w="5103"/>
            <w:tcBorders>
              <w:top w:color="000000" w:sz="4" w:val="single"/>
              <w:left w:color="000000" w:sz="4" w:val="single"/>
              <w:bottom w:color="000000" w:sz="4" w:val="single"/>
              <w:right w:color="000000" w:sz="4" w:val="single"/>
            </w:tcBorders>
            <w:shd w:fill="FFFFFF" w:val="clear"/>
          </w:tcPr>
          <w:p w14:paraId="90020000">
            <w:pPr>
              <w:rPr>
                <w:sz w:val="20"/>
              </w:rPr>
            </w:pPr>
            <w:r>
              <w:rPr>
                <w:sz w:val="20"/>
              </w:rPr>
              <w:t>Договор об ипотеке (залоге недвижимости) № 6263-И/2 от 22.02.2016</w:t>
            </w:r>
          </w:p>
        </w:tc>
      </w:tr>
    </w:tbl>
    <w:p w14:paraId="91020000">
      <w:pPr>
        <w:rPr>
          <w:sz w:val="20"/>
        </w:rPr>
      </w:pPr>
    </w:p>
    <w:p w14:paraId="92020000">
      <w:pPr>
        <w:rPr>
          <w:b w:val="1"/>
          <w:sz w:val="20"/>
        </w:rPr>
      </w:pPr>
    </w:p>
    <w:p w14:paraId="93020000">
      <w:pPr>
        <w:rPr>
          <w:i w:val="1"/>
          <w:sz w:val="20"/>
        </w:rPr>
      </w:pPr>
      <w:r>
        <w:rPr>
          <w:b w:val="1"/>
          <w:sz w:val="20"/>
        </w:rPr>
        <w:t>Раздел 3. Объем Прав (требований) по состоянию на «___» _____ 202__ года</w:t>
      </w:r>
      <w:r>
        <w:rPr>
          <w:b w:val="1"/>
          <w:sz w:val="20"/>
        </w:rPr>
        <w:t xml:space="preserve"> </w:t>
      </w:r>
      <w:r>
        <w:rPr>
          <w:sz w:val="20"/>
        </w:rPr>
        <w:t>(</w:t>
      </w:r>
      <w:r>
        <w:rPr>
          <w:i w:val="1"/>
          <w:sz w:val="20"/>
        </w:rPr>
        <w:t>дата заключения договора)</w:t>
      </w:r>
    </w:p>
    <w:p w14:paraId="94020000">
      <w:pPr>
        <w:ind/>
        <w:jc w:val="center"/>
        <w:rPr>
          <w:b w:val="1"/>
          <w:sz w:val="20"/>
        </w:rPr>
      </w:pPr>
    </w:p>
    <w:tbl>
      <w:tblPr>
        <w:tblStyle w:val="Style_5"/>
        <w:tblW w:type="auto" w:w="0"/>
        <w:tblInd w:type="dxa" w:w="-743"/>
        <w:tblLayout w:type="fixed"/>
      </w:tblPr>
      <w:tblGrid>
        <w:gridCol w:w="993"/>
        <w:gridCol w:w="1418"/>
        <w:gridCol w:w="850"/>
        <w:gridCol w:w="1418"/>
        <w:gridCol w:w="1275"/>
        <w:gridCol w:w="1276"/>
        <w:gridCol w:w="1276"/>
        <w:gridCol w:w="1417"/>
        <w:gridCol w:w="1418"/>
      </w:tblGrid>
      <w:tr>
        <w:trPr>
          <w:trHeight w:hRule="atLeast" w:val="1095"/>
        </w:trPr>
        <w:tc>
          <w:tcPr>
            <w:tcW w:type="dxa" w:w="993"/>
            <w:tcBorders>
              <w:top w:color="000000" w:sz="4" w:val="single"/>
              <w:left w:color="000000" w:sz="4" w:val="single"/>
              <w:bottom w:color="000000" w:sz="4" w:val="single"/>
              <w:right w:color="000000" w:sz="4" w:val="single"/>
            </w:tcBorders>
            <w:shd w:fill="auto" w:val="clear"/>
            <w:vAlign w:val="center"/>
          </w:tcPr>
          <w:p w14:paraId="95020000">
            <w:pPr>
              <w:ind/>
              <w:jc w:val="center"/>
              <w:rPr>
                <w:b w:val="1"/>
                <w:color w:val="000000"/>
                <w:sz w:val="14"/>
              </w:rPr>
            </w:pPr>
            <w:r>
              <w:rPr>
                <w:b w:val="1"/>
                <w:color w:val="000000"/>
                <w:sz w:val="14"/>
              </w:rPr>
              <w:t>Наименование заемщика</w:t>
            </w:r>
          </w:p>
        </w:tc>
        <w:tc>
          <w:tcPr>
            <w:tcW w:type="dxa" w:w="1418"/>
            <w:tcBorders>
              <w:top w:color="000000" w:sz="4" w:val="single"/>
              <w:left w:sz="4" w:val="nil"/>
              <w:bottom w:color="000000" w:sz="4" w:val="single"/>
              <w:right w:color="000000" w:sz="4" w:val="single"/>
            </w:tcBorders>
            <w:shd w:fill="auto" w:val="clear"/>
            <w:vAlign w:val="center"/>
          </w:tcPr>
          <w:p w14:paraId="96020000">
            <w:pPr>
              <w:ind/>
              <w:jc w:val="center"/>
              <w:rPr>
                <w:b w:val="1"/>
                <w:color w:val="000000"/>
                <w:sz w:val="14"/>
              </w:rPr>
            </w:pPr>
            <w:r>
              <w:rPr>
                <w:b w:val="1"/>
                <w:color w:val="000000"/>
                <w:sz w:val="14"/>
              </w:rPr>
              <w:t>Основание задолженности</w:t>
            </w:r>
          </w:p>
        </w:tc>
        <w:tc>
          <w:tcPr>
            <w:tcW w:type="dxa" w:w="850"/>
            <w:tcBorders>
              <w:top w:color="000000" w:sz="4" w:val="single"/>
              <w:left w:sz="4" w:val="nil"/>
              <w:bottom w:color="000000" w:sz="4" w:val="single"/>
              <w:right w:color="000000" w:sz="4" w:val="single"/>
            </w:tcBorders>
            <w:shd w:fill="auto" w:val="clear"/>
            <w:vAlign w:val="center"/>
          </w:tcPr>
          <w:p w14:paraId="97020000">
            <w:pPr>
              <w:ind/>
              <w:jc w:val="center"/>
              <w:rPr>
                <w:b w:val="1"/>
                <w:color w:val="000000"/>
                <w:sz w:val="14"/>
              </w:rPr>
            </w:pPr>
            <w:r>
              <w:rPr>
                <w:b w:val="1"/>
                <w:color w:val="000000"/>
                <w:sz w:val="14"/>
              </w:rPr>
              <w:t>ОД</w:t>
            </w:r>
          </w:p>
        </w:tc>
        <w:tc>
          <w:tcPr>
            <w:tcW w:type="dxa" w:w="1418"/>
            <w:tcBorders>
              <w:top w:color="000000" w:sz="4" w:val="single"/>
              <w:left w:sz="4" w:val="nil"/>
              <w:bottom w:color="000000" w:sz="4" w:val="single"/>
              <w:right w:color="000000" w:sz="4" w:val="single"/>
            </w:tcBorders>
            <w:shd w:fill="auto" w:val="clear"/>
            <w:vAlign w:val="center"/>
          </w:tcPr>
          <w:p w14:paraId="98020000">
            <w:pPr>
              <w:ind/>
              <w:jc w:val="center"/>
              <w:rPr>
                <w:b w:val="1"/>
                <w:color w:val="000000"/>
                <w:sz w:val="14"/>
              </w:rPr>
            </w:pPr>
            <w:r>
              <w:rPr>
                <w:b w:val="1"/>
                <w:color w:val="000000"/>
                <w:sz w:val="14"/>
              </w:rPr>
              <w:t>Просроченный ОД</w:t>
            </w:r>
          </w:p>
        </w:tc>
        <w:tc>
          <w:tcPr>
            <w:tcW w:type="dxa" w:w="1275"/>
            <w:tcBorders>
              <w:top w:color="000000" w:sz="4" w:val="single"/>
              <w:left w:sz="4" w:val="nil"/>
              <w:bottom w:color="000000" w:sz="4" w:val="single"/>
              <w:right w:color="000000" w:sz="4" w:val="single"/>
            </w:tcBorders>
            <w:shd w:fill="auto" w:val="clear"/>
            <w:vAlign w:val="center"/>
          </w:tcPr>
          <w:p w14:paraId="99020000">
            <w:pPr>
              <w:ind/>
              <w:jc w:val="center"/>
              <w:rPr>
                <w:b w:val="1"/>
                <w:color w:val="000000"/>
                <w:sz w:val="14"/>
              </w:rPr>
            </w:pPr>
            <w:r>
              <w:rPr>
                <w:b w:val="1"/>
                <w:color w:val="000000"/>
                <w:sz w:val="14"/>
              </w:rPr>
              <w:t>Просроченные %</w:t>
            </w:r>
          </w:p>
        </w:tc>
        <w:tc>
          <w:tcPr>
            <w:tcW w:type="dxa" w:w="1276"/>
            <w:tcBorders>
              <w:top w:color="000000" w:sz="4" w:val="single"/>
              <w:left w:sz="4" w:val="nil"/>
              <w:bottom w:color="000000" w:sz="4" w:val="single"/>
              <w:right w:color="000000" w:sz="4" w:val="single"/>
            </w:tcBorders>
            <w:shd w:fill="auto" w:val="clear"/>
            <w:vAlign w:val="center"/>
          </w:tcPr>
          <w:p w14:paraId="9A020000">
            <w:pPr>
              <w:ind/>
              <w:jc w:val="center"/>
              <w:rPr>
                <w:b w:val="1"/>
                <w:color w:val="000000"/>
                <w:sz w:val="14"/>
              </w:rPr>
            </w:pPr>
            <w:r>
              <w:rPr>
                <w:b w:val="1"/>
                <w:color w:val="000000"/>
                <w:sz w:val="14"/>
              </w:rPr>
              <w:t>Пени по просроченной задолженности по основному долгу</w:t>
            </w:r>
          </w:p>
        </w:tc>
        <w:tc>
          <w:tcPr>
            <w:tcW w:type="dxa" w:w="1276"/>
            <w:tcBorders>
              <w:top w:color="000000" w:sz="4" w:val="single"/>
              <w:left w:sz="4" w:val="nil"/>
              <w:bottom w:color="000000" w:sz="4" w:val="single"/>
              <w:right w:color="000000" w:sz="4" w:val="single"/>
            </w:tcBorders>
            <w:shd w:fill="auto" w:val="clear"/>
            <w:vAlign w:val="center"/>
          </w:tcPr>
          <w:p w14:paraId="9B020000">
            <w:pPr>
              <w:ind/>
              <w:jc w:val="center"/>
              <w:rPr>
                <w:b w:val="1"/>
                <w:color w:val="000000"/>
                <w:sz w:val="14"/>
              </w:rPr>
            </w:pPr>
            <w:r>
              <w:rPr>
                <w:b w:val="1"/>
                <w:color w:val="000000"/>
                <w:sz w:val="14"/>
              </w:rPr>
              <w:t>Пени по просроченной задолженности по процентам</w:t>
            </w:r>
          </w:p>
        </w:tc>
        <w:tc>
          <w:tcPr>
            <w:tcW w:type="dxa" w:w="1417"/>
            <w:tcBorders>
              <w:top w:color="000000" w:sz="4" w:val="single"/>
              <w:left w:sz="4" w:val="nil"/>
              <w:bottom w:color="000000" w:sz="4" w:val="single"/>
              <w:right w:color="000000" w:sz="4" w:val="single"/>
            </w:tcBorders>
            <w:shd w:fill="auto" w:val="clear"/>
            <w:vAlign w:val="center"/>
          </w:tcPr>
          <w:p w14:paraId="9C020000">
            <w:pPr>
              <w:ind/>
              <w:jc w:val="center"/>
              <w:rPr>
                <w:b w:val="1"/>
                <w:color w:val="000000"/>
                <w:sz w:val="14"/>
              </w:rPr>
            </w:pPr>
            <w:r>
              <w:rPr>
                <w:b w:val="1"/>
                <w:color w:val="000000"/>
                <w:sz w:val="14"/>
              </w:rPr>
              <w:t>Итого   задолженность по договору</w:t>
            </w:r>
          </w:p>
        </w:tc>
        <w:tc>
          <w:tcPr>
            <w:tcW w:type="dxa" w:w="1418"/>
            <w:tcBorders>
              <w:top w:color="000000" w:sz="4" w:val="single"/>
              <w:left w:sz="4" w:val="nil"/>
              <w:bottom w:color="000000" w:sz="4" w:val="single"/>
              <w:right w:color="000000" w:sz="4" w:val="single"/>
            </w:tcBorders>
            <w:shd w:fill="auto" w:val="clear"/>
            <w:vAlign w:val="center"/>
          </w:tcPr>
          <w:p w14:paraId="9D020000">
            <w:pPr>
              <w:ind/>
              <w:jc w:val="center"/>
              <w:rPr>
                <w:b w:val="1"/>
                <w:color w:val="000000"/>
                <w:sz w:val="14"/>
              </w:rPr>
            </w:pPr>
            <w:r>
              <w:rPr>
                <w:b w:val="1"/>
                <w:color w:val="000000"/>
                <w:sz w:val="14"/>
              </w:rPr>
              <w:t xml:space="preserve">Фиксированная </w:t>
            </w:r>
            <w:r>
              <w:rPr>
                <w:b w:val="1"/>
                <w:color w:val="000000"/>
                <w:sz w:val="14"/>
              </w:rPr>
              <w:t>Цена уступки</w:t>
            </w:r>
            <w:r>
              <w:rPr>
                <w:b w:val="1"/>
                <w:color w:val="000000"/>
                <w:sz w:val="14"/>
              </w:rPr>
              <w:t>, в т.ч. НДС, если применимо</w:t>
            </w:r>
          </w:p>
        </w:tc>
      </w:tr>
      <w:tr>
        <w:trPr>
          <w:trHeight w:hRule="atLeast" w:val="960"/>
        </w:trPr>
        <w:tc>
          <w:tcPr>
            <w:tcW w:type="dxa" w:w="993"/>
            <w:tcBorders>
              <w:top w:sz="4" w:val="nil"/>
              <w:left w:color="000000" w:sz="4" w:val="single"/>
              <w:bottom w:color="000000" w:sz="4" w:val="single"/>
              <w:right w:color="000000" w:sz="4" w:val="single"/>
            </w:tcBorders>
            <w:shd w:fill="auto" w:val="clear"/>
            <w:vAlign w:val="center"/>
          </w:tcPr>
          <w:p w14:paraId="9E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9F020000">
            <w:pPr>
              <w:rPr>
                <w:color w:val="000000"/>
                <w:sz w:val="14"/>
              </w:rPr>
            </w:pPr>
            <w:r>
              <w:rPr>
                <w:color w:val="000000"/>
                <w:sz w:val="14"/>
              </w:rPr>
              <w:t>Кредитный договор №1464КЛ/17 от 29.08.2017</w:t>
            </w:r>
          </w:p>
        </w:tc>
        <w:tc>
          <w:tcPr>
            <w:tcW w:type="dxa" w:w="850"/>
            <w:tcBorders>
              <w:top w:sz="4" w:val="nil"/>
              <w:left w:sz="4" w:val="nil"/>
              <w:bottom w:color="000000" w:sz="4" w:val="single"/>
              <w:right w:color="000000" w:sz="4" w:val="single"/>
            </w:tcBorders>
            <w:shd w:fill="auto" w:val="clear"/>
            <w:vAlign w:val="center"/>
          </w:tcPr>
          <w:p w14:paraId="A0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A1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A2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A3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A4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A5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A6020000">
            <w:pPr>
              <w:ind/>
              <w:jc w:val="center"/>
              <w:rPr>
                <w:color w:val="000000"/>
                <w:sz w:val="14"/>
              </w:rPr>
            </w:pPr>
          </w:p>
        </w:tc>
      </w:tr>
      <w:tr>
        <w:trPr>
          <w:trHeight w:hRule="atLeast" w:val="450"/>
        </w:trPr>
        <w:tc>
          <w:tcPr>
            <w:tcW w:type="dxa" w:w="993"/>
            <w:tcBorders>
              <w:top w:sz="4" w:val="nil"/>
              <w:left w:color="000000" w:sz="4" w:val="single"/>
              <w:bottom w:color="000000" w:sz="4" w:val="single"/>
              <w:right w:color="000000" w:sz="4" w:val="single"/>
            </w:tcBorders>
            <w:shd w:fill="auto" w:val="clear"/>
            <w:vAlign w:val="center"/>
          </w:tcPr>
          <w:p w14:paraId="A7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A8020000">
            <w:pPr>
              <w:rPr>
                <w:color w:val="000000"/>
                <w:sz w:val="14"/>
              </w:rPr>
            </w:pPr>
            <w:r>
              <w:rPr>
                <w:color w:val="000000"/>
                <w:sz w:val="14"/>
              </w:rPr>
              <w:t>Кредитный договор №1470КЛ/17 от 14.09.2017</w:t>
            </w:r>
          </w:p>
        </w:tc>
        <w:tc>
          <w:tcPr>
            <w:tcW w:type="dxa" w:w="850"/>
            <w:tcBorders>
              <w:top w:sz="4" w:val="nil"/>
              <w:left w:sz="4" w:val="nil"/>
              <w:bottom w:color="000000" w:sz="4" w:val="single"/>
              <w:right w:color="000000" w:sz="4" w:val="single"/>
            </w:tcBorders>
            <w:shd w:fill="auto" w:val="clear"/>
            <w:vAlign w:val="center"/>
          </w:tcPr>
          <w:p w14:paraId="A9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AA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AB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AC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AD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AE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AF020000">
            <w:pPr>
              <w:ind/>
              <w:jc w:val="center"/>
              <w:rPr>
                <w:color w:val="000000"/>
                <w:sz w:val="14"/>
              </w:rPr>
            </w:pPr>
          </w:p>
        </w:tc>
      </w:tr>
      <w:tr>
        <w:trPr>
          <w:trHeight w:hRule="atLeast" w:val="450"/>
        </w:trPr>
        <w:tc>
          <w:tcPr>
            <w:tcW w:type="dxa" w:w="993"/>
            <w:tcBorders>
              <w:top w:sz="4" w:val="nil"/>
              <w:left w:color="000000" w:sz="4" w:val="single"/>
              <w:bottom w:color="000000" w:sz="4" w:val="single"/>
              <w:right w:color="000000" w:sz="4" w:val="single"/>
            </w:tcBorders>
            <w:shd w:fill="auto" w:val="clear"/>
            <w:vAlign w:val="center"/>
          </w:tcPr>
          <w:p w14:paraId="B0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B1020000">
            <w:pPr>
              <w:rPr>
                <w:color w:val="000000"/>
                <w:sz w:val="14"/>
              </w:rPr>
            </w:pPr>
            <w:r>
              <w:rPr>
                <w:color w:val="000000"/>
                <w:sz w:val="14"/>
              </w:rPr>
              <w:t>Кредитный договор №1482КЛ/18 от 09.01.2018</w:t>
            </w:r>
          </w:p>
        </w:tc>
        <w:tc>
          <w:tcPr>
            <w:tcW w:type="dxa" w:w="850"/>
            <w:tcBorders>
              <w:top w:sz="4" w:val="nil"/>
              <w:left w:sz="4" w:val="nil"/>
              <w:bottom w:color="000000" w:sz="4" w:val="single"/>
              <w:right w:color="000000" w:sz="4" w:val="single"/>
            </w:tcBorders>
            <w:shd w:fill="auto" w:val="clear"/>
            <w:vAlign w:val="center"/>
          </w:tcPr>
          <w:p w14:paraId="B2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B3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B4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B5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B6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B7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B8020000">
            <w:pPr>
              <w:ind/>
              <w:jc w:val="center"/>
              <w:rPr>
                <w:color w:val="000000"/>
                <w:sz w:val="14"/>
              </w:rPr>
            </w:pPr>
          </w:p>
        </w:tc>
      </w:tr>
      <w:tr>
        <w:trPr>
          <w:trHeight w:hRule="atLeast" w:val="450"/>
        </w:trPr>
        <w:tc>
          <w:tcPr>
            <w:tcW w:type="dxa" w:w="993"/>
            <w:tcBorders>
              <w:top w:sz="4" w:val="nil"/>
              <w:left w:color="000000" w:sz="4" w:val="single"/>
              <w:bottom w:color="000000" w:sz="4" w:val="single"/>
              <w:right w:color="000000" w:sz="4" w:val="single"/>
            </w:tcBorders>
            <w:shd w:fill="auto" w:val="clear"/>
            <w:vAlign w:val="center"/>
          </w:tcPr>
          <w:p w14:paraId="B9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BA020000">
            <w:pPr>
              <w:rPr>
                <w:color w:val="000000"/>
                <w:sz w:val="14"/>
              </w:rPr>
            </w:pPr>
            <w:r>
              <w:rPr>
                <w:color w:val="000000"/>
                <w:sz w:val="14"/>
              </w:rPr>
              <w:t>Кредитный договор №6263 от 15.02.2016</w:t>
            </w:r>
          </w:p>
        </w:tc>
        <w:tc>
          <w:tcPr>
            <w:tcW w:type="dxa" w:w="850"/>
            <w:tcBorders>
              <w:top w:sz="4" w:val="nil"/>
              <w:left w:sz="4" w:val="nil"/>
              <w:bottom w:color="000000" w:sz="4" w:val="single"/>
              <w:right w:color="000000" w:sz="4" w:val="single"/>
            </w:tcBorders>
            <w:shd w:fill="auto" w:val="clear"/>
            <w:vAlign w:val="center"/>
          </w:tcPr>
          <w:p w14:paraId="BB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BC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BD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BE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BF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C0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C1020000">
            <w:pPr>
              <w:ind/>
              <w:jc w:val="center"/>
              <w:rPr>
                <w:color w:val="000000"/>
                <w:sz w:val="14"/>
              </w:rPr>
            </w:pPr>
          </w:p>
        </w:tc>
      </w:tr>
      <w:tr>
        <w:trPr>
          <w:trHeight w:hRule="atLeast" w:val="450"/>
        </w:trPr>
        <w:tc>
          <w:tcPr>
            <w:tcW w:type="dxa" w:w="993"/>
            <w:tcBorders>
              <w:top w:sz="4" w:val="nil"/>
              <w:left w:color="000000" w:sz="4" w:val="single"/>
              <w:bottom w:color="000000" w:sz="4" w:val="single"/>
              <w:right w:color="000000" w:sz="4" w:val="single"/>
            </w:tcBorders>
            <w:shd w:fill="auto" w:val="clear"/>
            <w:vAlign w:val="center"/>
          </w:tcPr>
          <w:p w14:paraId="C2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C3020000">
            <w:pPr>
              <w:rPr>
                <w:color w:val="000000"/>
                <w:sz w:val="14"/>
              </w:rPr>
            </w:pPr>
            <w:r>
              <w:rPr>
                <w:color w:val="000000"/>
                <w:sz w:val="14"/>
              </w:rPr>
              <w:t>Договор займа №0568-20/З от 21.09.2020</w:t>
            </w:r>
          </w:p>
        </w:tc>
        <w:tc>
          <w:tcPr>
            <w:tcW w:type="dxa" w:w="850"/>
            <w:tcBorders>
              <w:top w:sz="4" w:val="nil"/>
              <w:left w:sz="4" w:val="nil"/>
              <w:bottom w:color="000000" w:sz="4" w:val="single"/>
              <w:right w:color="000000" w:sz="4" w:val="single"/>
            </w:tcBorders>
            <w:shd w:fill="auto" w:val="clear"/>
            <w:vAlign w:val="center"/>
          </w:tcPr>
          <w:p w14:paraId="C4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C5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C6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C7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C8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C9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CA020000">
            <w:pPr>
              <w:ind/>
              <w:jc w:val="center"/>
              <w:rPr>
                <w:color w:val="000000"/>
                <w:sz w:val="14"/>
              </w:rPr>
            </w:pPr>
          </w:p>
        </w:tc>
      </w:tr>
      <w:tr>
        <w:trPr>
          <w:trHeight w:hRule="atLeast" w:val="450"/>
        </w:trPr>
        <w:tc>
          <w:tcPr>
            <w:tcW w:type="dxa" w:w="993"/>
            <w:tcBorders>
              <w:top w:sz="4" w:val="nil"/>
              <w:left w:color="000000" w:sz="4" w:val="single"/>
              <w:bottom w:color="000000" w:sz="4" w:val="single"/>
              <w:right w:color="000000" w:sz="4" w:val="single"/>
            </w:tcBorders>
            <w:shd w:fill="auto" w:val="clear"/>
            <w:vAlign w:val="center"/>
          </w:tcPr>
          <w:p w14:paraId="CB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CC020000">
            <w:pPr>
              <w:rPr>
                <w:color w:val="000000"/>
                <w:sz w:val="14"/>
              </w:rPr>
            </w:pPr>
            <w:r>
              <w:rPr>
                <w:color w:val="000000"/>
                <w:sz w:val="14"/>
              </w:rPr>
              <w:t>Платежные поручения</w:t>
            </w:r>
          </w:p>
        </w:tc>
        <w:tc>
          <w:tcPr>
            <w:tcW w:type="dxa" w:w="850"/>
            <w:tcBorders>
              <w:top w:sz="4" w:val="nil"/>
              <w:left w:sz="4" w:val="nil"/>
              <w:bottom w:color="000000" w:sz="4" w:val="single"/>
              <w:right w:color="000000" w:sz="4" w:val="single"/>
            </w:tcBorders>
            <w:shd w:fill="auto" w:val="clear"/>
            <w:vAlign w:val="center"/>
          </w:tcPr>
          <w:p w14:paraId="CD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CE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CF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D0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D1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D2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D3020000">
            <w:pPr>
              <w:ind/>
              <w:jc w:val="center"/>
              <w:rPr>
                <w:color w:val="000000"/>
                <w:sz w:val="14"/>
              </w:rPr>
            </w:pPr>
          </w:p>
        </w:tc>
      </w:tr>
      <w:tr>
        <w:trPr>
          <w:trHeight w:hRule="atLeast" w:val="1350"/>
        </w:trPr>
        <w:tc>
          <w:tcPr>
            <w:tcW w:type="dxa" w:w="993"/>
            <w:tcBorders>
              <w:top w:sz="4" w:val="nil"/>
              <w:left w:color="000000" w:sz="4" w:val="single"/>
              <w:bottom w:color="000000" w:sz="4" w:val="single"/>
              <w:right w:color="000000" w:sz="4" w:val="single"/>
            </w:tcBorders>
            <w:shd w:fill="auto" w:val="clear"/>
            <w:vAlign w:val="center"/>
          </w:tcPr>
          <w:p w14:paraId="D4020000">
            <w:pPr>
              <w:rPr>
                <w:color w:val="000000"/>
                <w:sz w:val="14"/>
              </w:rPr>
            </w:pPr>
            <w:r>
              <w:rPr>
                <w:color w:val="000000"/>
                <w:sz w:val="14"/>
              </w:rPr>
              <w:t>ООО «</w:t>
            </w:r>
            <w:r>
              <w:rPr>
                <w:color w:val="000000"/>
                <w:sz w:val="14"/>
              </w:rPr>
              <w:t>Богучанский</w:t>
            </w:r>
            <w:r>
              <w:rPr>
                <w:color w:val="000000"/>
                <w:sz w:val="14"/>
              </w:rPr>
              <w:t xml:space="preserve"> ЛПК»</w:t>
            </w:r>
          </w:p>
        </w:tc>
        <w:tc>
          <w:tcPr>
            <w:tcW w:type="dxa" w:w="1418"/>
            <w:tcBorders>
              <w:top w:sz="4" w:val="nil"/>
              <w:left w:sz="4" w:val="nil"/>
              <w:bottom w:color="000000" w:sz="4" w:val="single"/>
              <w:right w:color="000000" w:sz="4" w:val="single"/>
            </w:tcBorders>
            <w:shd w:fill="auto" w:val="clear"/>
            <w:vAlign w:val="center"/>
          </w:tcPr>
          <w:p w14:paraId="D5020000">
            <w:pPr>
              <w:rPr>
                <w:color w:val="000000"/>
                <w:sz w:val="14"/>
              </w:rPr>
            </w:pPr>
            <w:r>
              <w:rPr>
                <w:color w:val="000000"/>
                <w:sz w:val="14"/>
              </w:rPr>
              <w:t>Договор аренды транспортного средства без оказания услуг по управлению № БЛПК/РОСТ/А1 от 19.07.2018</w:t>
            </w:r>
          </w:p>
        </w:tc>
        <w:tc>
          <w:tcPr>
            <w:tcW w:type="dxa" w:w="850"/>
            <w:tcBorders>
              <w:top w:sz="4" w:val="nil"/>
              <w:left w:sz="4" w:val="nil"/>
              <w:bottom w:color="000000" w:sz="4" w:val="single"/>
              <w:right w:color="000000" w:sz="4" w:val="single"/>
            </w:tcBorders>
            <w:shd w:fill="auto" w:val="clear"/>
            <w:vAlign w:val="center"/>
          </w:tcPr>
          <w:p w14:paraId="D6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D7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D8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D9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DA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DB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DC020000">
            <w:pPr>
              <w:ind/>
              <w:jc w:val="center"/>
              <w:rPr>
                <w:color w:val="000000"/>
                <w:sz w:val="14"/>
              </w:rPr>
            </w:pPr>
          </w:p>
        </w:tc>
      </w:tr>
      <w:tr>
        <w:trPr>
          <w:trHeight w:hRule="atLeast" w:val="1350"/>
        </w:trPr>
        <w:tc>
          <w:tcPr>
            <w:tcW w:type="dxa" w:w="993"/>
            <w:tcBorders>
              <w:top w:sz="4" w:val="nil"/>
              <w:left w:color="000000" w:sz="4" w:val="single"/>
              <w:bottom w:color="000000" w:sz="4" w:val="single"/>
              <w:right w:color="000000" w:sz="4" w:val="single"/>
            </w:tcBorders>
            <w:shd w:fill="auto" w:val="clear"/>
            <w:vAlign w:val="center"/>
          </w:tcPr>
          <w:p w14:paraId="DD020000">
            <w:pPr>
              <w:rPr>
                <w:color w:val="000000"/>
                <w:sz w:val="14"/>
              </w:rPr>
            </w:pPr>
            <w:r>
              <w:rPr>
                <w:color w:val="000000"/>
                <w:sz w:val="14"/>
              </w:rPr>
              <w:t xml:space="preserve">ООО «Богучанский </w:t>
            </w:r>
            <w:r>
              <w:rPr>
                <w:color w:val="000000"/>
                <w:sz w:val="14"/>
              </w:rPr>
              <w:t>ЛЗУ</w:t>
            </w:r>
            <w:r>
              <w:rPr>
                <w:color w:val="000000"/>
                <w:sz w:val="14"/>
              </w:rPr>
              <w:t>»</w:t>
            </w:r>
          </w:p>
        </w:tc>
        <w:tc>
          <w:tcPr>
            <w:tcW w:type="dxa" w:w="1418"/>
            <w:tcBorders>
              <w:top w:sz="4" w:val="nil"/>
              <w:left w:sz="4" w:val="nil"/>
              <w:bottom w:color="000000" w:sz="4" w:val="single"/>
              <w:right w:color="000000" w:sz="4" w:val="single"/>
            </w:tcBorders>
            <w:shd w:fill="auto" w:val="clear"/>
            <w:vAlign w:val="center"/>
          </w:tcPr>
          <w:p w14:paraId="DE020000">
            <w:pPr>
              <w:rPr>
                <w:color w:val="000000"/>
                <w:sz w:val="14"/>
              </w:rPr>
            </w:pPr>
            <w:r>
              <w:rPr>
                <w:color w:val="000000"/>
                <w:sz w:val="14"/>
              </w:rPr>
              <w:t xml:space="preserve">Соглашение о финансировании конкурсного производства ООО «Богучанский ЛЗУ» № 040777/1 от 28.03.2023 </w:t>
            </w:r>
          </w:p>
        </w:tc>
        <w:tc>
          <w:tcPr>
            <w:tcW w:type="dxa" w:w="850"/>
            <w:tcBorders>
              <w:top w:sz="4" w:val="nil"/>
              <w:left w:sz="4" w:val="nil"/>
              <w:bottom w:color="000000" w:sz="4" w:val="single"/>
              <w:right w:color="000000" w:sz="4" w:val="single"/>
            </w:tcBorders>
            <w:shd w:fill="auto" w:val="clear"/>
            <w:vAlign w:val="center"/>
          </w:tcPr>
          <w:p w14:paraId="DF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E0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E1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E2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E3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E4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E5020000">
            <w:pPr>
              <w:ind/>
              <w:jc w:val="center"/>
              <w:rPr>
                <w:color w:val="000000"/>
                <w:sz w:val="14"/>
              </w:rPr>
            </w:pPr>
          </w:p>
        </w:tc>
      </w:tr>
      <w:tr>
        <w:trPr>
          <w:trHeight w:hRule="atLeast" w:val="1350"/>
        </w:trPr>
        <w:tc>
          <w:tcPr>
            <w:tcW w:type="dxa" w:w="993"/>
            <w:tcBorders>
              <w:top w:sz="4" w:val="nil"/>
              <w:left w:color="000000" w:sz="4" w:val="single"/>
              <w:bottom w:color="000000" w:sz="4" w:val="single"/>
              <w:right w:color="000000" w:sz="4" w:val="single"/>
            </w:tcBorders>
            <w:shd w:fill="auto" w:val="clear"/>
            <w:vAlign w:val="center"/>
          </w:tcPr>
          <w:p w14:paraId="E6020000">
            <w:pPr>
              <w:rPr>
                <w:color w:val="000000"/>
                <w:sz w:val="14"/>
              </w:rPr>
            </w:pPr>
            <w:r>
              <w:rPr>
                <w:color w:val="000000"/>
                <w:sz w:val="14"/>
              </w:rPr>
              <w:t>ООО «Богучанский</w:t>
            </w:r>
            <w:r>
              <w:rPr>
                <w:color w:val="000000"/>
                <w:sz w:val="14"/>
              </w:rPr>
              <w:t xml:space="preserve"> ЛЗУ</w:t>
            </w:r>
            <w:r>
              <w:rPr>
                <w:color w:val="000000"/>
                <w:sz w:val="14"/>
              </w:rPr>
              <w:t>»</w:t>
            </w:r>
          </w:p>
        </w:tc>
        <w:tc>
          <w:tcPr>
            <w:tcW w:type="dxa" w:w="1418"/>
            <w:tcBorders>
              <w:top w:sz="4" w:val="nil"/>
              <w:left w:sz="4" w:val="nil"/>
              <w:bottom w:color="000000" w:sz="4" w:val="single"/>
              <w:right w:color="000000" w:sz="4" w:val="single"/>
            </w:tcBorders>
            <w:shd w:fill="auto" w:val="clear"/>
            <w:vAlign w:val="center"/>
          </w:tcPr>
          <w:p w14:paraId="E7020000">
            <w:pPr>
              <w:rPr>
                <w:color w:val="000000"/>
                <w:sz w:val="14"/>
              </w:rPr>
            </w:pPr>
            <w:r>
              <w:rPr>
                <w:color w:val="000000"/>
                <w:sz w:val="14"/>
              </w:rPr>
              <w:t>Соглашение о финансировании конкурсного производства ООО «Богучанский ЛЗУ» №042957 от 18.07.2023</w:t>
            </w:r>
          </w:p>
        </w:tc>
        <w:tc>
          <w:tcPr>
            <w:tcW w:type="dxa" w:w="850"/>
            <w:tcBorders>
              <w:top w:sz="4" w:val="nil"/>
              <w:left w:sz="4" w:val="nil"/>
              <w:bottom w:color="000000" w:sz="4" w:val="single"/>
              <w:right w:color="000000" w:sz="4" w:val="single"/>
            </w:tcBorders>
            <w:shd w:fill="auto" w:val="clear"/>
            <w:vAlign w:val="center"/>
          </w:tcPr>
          <w:p w14:paraId="E8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E9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EA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EB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EC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ED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EE020000">
            <w:pPr>
              <w:ind/>
              <w:jc w:val="center"/>
              <w:rPr>
                <w:color w:val="000000"/>
                <w:sz w:val="14"/>
              </w:rPr>
            </w:pPr>
          </w:p>
        </w:tc>
      </w:tr>
      <w:tr>
        <w:trPr>
          <w:trHeight w:hRule="atLeast" w:val="1350"/>
        </w:trPr>
        <w:tc>
          <w:tcPr>
            <w:tcW w:type="dxa" w:w="993"/>
            <w:tcBorders>
              <w:top w:sz="4" w:val="nil"/>
              <w:left w:color="000000" w:sz="4" w:val="single"/>
              <w:bottom w:color="000000" w:sz="4" w:val="single"/>
              <w:right w:color="000000" w:sz="4" w:val="single"/>
            </w:tcBorders>
            <w:shd w:fill="auto" w:val="clear"/>
            <w:vAlign w:val="center"/>
          </w:tcPr>
          <w:p w14:paraId="EF020000">
            <w:pPr>
              <w:rPr>
                <w:color w:val="000000"/>
                <w:sz w:val="14"/>
              </w:rPr>
            </w:pPr>
            <w:r>
              <w:rPr>
                <w:color w:val="000000"/>
                <w:sz w:val="14"/>
              </w:rPr>
              <w:t>ООО «Богучанский ЛЗУ»</w:t>
            </w:r>
          </w:p>
        </w:tc>
        <w:tc>
          <w:tcPr>
            <w:tcW w:type="dxa" w:w="1418"/>
            <w:tcBorders>
              <w:top w:sz="4" w:val="nil"/>
              <w:left w:sz="4" w:val="nil"/>
              <w:bottom w:color="000000" w:sz="4" w:val="single"/>
              <w:right w:color="000000" w:sz="4" w:val="single"/>
            </w:tcBorders>
            <w:shd w:fill="auto" w:val="clear"/>
            <w:vAlign w:val="center"/>
          </w:tcPr>
          <w:p w14:paraId="F0020000">
            <w:pPr>
              <w:rPr>
                <w:color w:val="000000"/>
                <w:sz w:val="14"/>
              </w:rPr>
            </w:pPr>
            <w:r>
              <w:rPr>
                <w:color w:val="000000"/>
                <w:sz w:val="14"/>
              </w:rPr>
              <w:t>Соглашение о финансировании конкурсного производства ООО «Богучанский ЛЗУ» №044819 от 27.10.2023</w:t>
            </w:r>
          </w:p>
        </w:tc>
        <w:tc>
          <w:tcPr>
            <w:tcW w:type="dxa" w:w="850"/>
            <w:tcBorders>
              <w:top w:sz="4" w:val="nil"/>
              <w:left w:sz="4" w:val="nil"/>
              <w:bottom w:color="000000" w:sz="4" w:val="single"/>
              <w:right w:color="000000" w:sz="4" w:val="single"/>
            </w:tcBorders>
            <w:shd w:fill="auto" w:val="clear"/>
            <w:vAlign w:val="center"/>
          </w:tcPr>
          <w:p w14:paraId="F1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F2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F3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F4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F5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F6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F7020000">
            <w:pPr>
              <w:ind/>
              <w:jc w:val="center"/>
              <w:rPr>
                <w:color w:val="000000"/>
                <w:sz w:val="14"/>
              </w:rPr>
            </w:pPr>
          </w:p>
        </w:tc>
      </w:tr>
      <w:tr>
        <w:trPr>
          <w:trHeight w:hRule="atLeast" w:val="225"/>
        </w:trPr>
        <w:tc>
          <w:tcPr>
            <w:tcW w:type="dxa" w:w="993"/>
            <w:tcBorders>
              <w:top w:sz="4" w:val="nil"/>
              <w:left w:color="000000" w:sz="4" w:val="single"/>
              <w:bottom w:color="000000" w:sz="4" w:val="single"/>
              <w:right w:color="000000" w:sz="4" w:val="single"/>
            </w:tcBorders>
            <w:shd w:fill="auto" w:val="clear"/>
            <w:vAlign w:val="center"/>
          </w:tcPr>
          <w:p w14:paraId="F8020000">
            <w:pPr>
              <w:rPr>
                <w:color w:val="000000"/>
                <w:sz w:val="14"/>
              </w:rPr>
            </w:pPr>
            <w:r>
              <w:rPr>
                <w:color w:val="000000"/>
                <w:sz w:val="14"/>
              </w:rPr>
              <w:t> </w:t>
            </w:r>
          </w:p>
        </w:tc>
        <w:tc>
          <w:tcPr>
            <w:tcW w:type="dxa" w:w="1418"/>
            <w:tcBorders>
              <w:top w:sz="4" w:val="nil"/>
              <w:left w:sz="4" w:val="nil"/>
              <w:bottom w:color="000000" w:sz="4" w:val="single"/>
              <w:right w:color="000000" w:sz="4" w:val="single"/>
            </w:tcBorders>
            <w:shd w:fill="auto" w:val="clear"/>
            <w:vAlign w:val="center"/>
          </w:tcPr>
          <w:p w14:paraId="F9020000">
            <w:pPr>
              <w:rPr>
                <w:color w:val="000000"/>
                <w:sz w:val="14"/>
              </w:rPr>
            </w:pPr>
            <w:r>
              <w:rPr>
                <w:color w:val="000000"/>
                <w:sz w:val="14"/>
              </w:rPr>
              <w:t>Итого</w:t>
            </w:r>
          </w:p>
        </w:tc>
        <w:tc>
          <w:tcPr>
            <w:tcW w:type="dxa" w:w="850"/>
            <w:tcBorders>
              <w:top w:sz="4" w:val="nil"/>
              <w:left w:sz="4" w:val="nil"/>
              <w:bottom w:color="000000" w:sz="4" w:val="single"/>
              <w:right w:color="000000" w:sz="4" w:val="single"/>
            </w:tcBorders>
            <w:shd w:fill="auto" w:val="clear"/>
            <w:vAlign w:val="center"/>
          </w:tcPr>
          <w:p w14:paraId="FA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FB020000">
            <w:pPr>
              <w:ind/>
              <w:jc w:val="center"/>
              <w:rPr>
                <w:color w:val="000000"/>
                <w:sz w:val="14"/>
              </w:rPr>
            </w:pPr>
          </w:p>
        </w:tc>
        <w:tc>
          <w:tcPr>
            <w:tcW w:type="dxa" w:w="1275"/>
            <w:tcBorders>
              <w:top w:sz="4" w:val="nil"/>
              <w:left w:sz="4" w:val="nil"/>
              <w:bottom w:color="000000" w:sz="4" w:val="single"/>
              <w:right w:color="000000" w:sz="4" w:val="single"/>
            </w:tcBorders>
            <w:shd w:fill="auto" w:val="clear"/>
            <w:vAlign w:val="center"/>
          </w:tcPr>
          <w:p w14:paraId="FC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FD020000">
            <w:pPr>
              <w:ind/>
              <w:jc w:val="center"/>
              <w:rPr>
                <w:color w:val="000000"/>
                <w:sz w:val="14"/>
              </w:rPr>
            </w:pPr>
          </w:p>
        </w:tc>
        <w:tc>
          <w:tcPr>
            <w:tcW w:type="dxa" w:w="1276"/>
            <w:tcBorders>
              <w:top w:sz="4" w:val="nil"/>
              <w:left w:sz="4" w:val="nil"/>
              <w:bottom w:color="000000" w:sz="4" w:val="single"/>
              <w:right w:color="000000" w:sz="4" w:val="single"/>
            </w:tcBorders>
            <w:shd w:fill="auto" w:val="clear"/>
            <w:vAlign w:val="center"/>
          </w:tcPr>
          <w:p w14:paraId="FE020000">
            <w:pPr>
              <w:ind/>
              <w:jc w:val="center"/>
              <w:rPr>
                <w:color w:val="000000"/>
                <w:sz w:val="14"/>
              </w:rPr>
            </w:pPr>
          </w:p>
        </w:tc>
        <w:tc>
          <w:tcPr>
            <w:tcW w:type="dxa" w:w="1417"/>
            <w:tcBorders>
              <w:top w:sz="4" w:val="nil"/>
              <w:left w:sz="4" w:val="nil"/>
              <w:bottom w:color="000000" w:sz="4" w:val="single"/>
              <w:right w:color="000000" w:sz="4" w:val="single"/>
            </w:tcBorders>
            <w:shd w:fill="auto" w:val="clear"/>
            <w:vAlign w:val="center"/>
          </w:tcPr>
          <w:p w14:paraId="FF020000">
            <w:pPr>
              <w:ind/>
              <w:jc w:val="center"/>
              <w:rPr>
                <w:color w:val="000000"/>
                <w:sz w:val="14"/>
              </w:rPr>
            </w:pPr>
          </w:p>
        </w:tc>
        <w:tc>
          <w:tcPr>
            <w:tcW w:type="dxa" w:w="1418"/>
            <w:tcBorders>
              <w:top w:sz="4" w:val="nil"/>
              <w:left w:sz="4" w:val="nil"/>
              <w:bottom w:color="000000" w:sz="4" w:val="single"/>
              <w:right w:color="000000" w:sz="4" w:val="single"/>
            </w:tcBorders>
            <w:shd w:fill="auto" w:val="clear"/>
            <w:vAlign w:val="center"/>
          </w:tcPr>
          <w:p w14:paraId="00030000">
            <w:pPr>
              <w:ind/>
              <w:jc w:val="center"/>
              <w:rPr>
                <w:color w:val="000000"/>
                <w:sz w:val="14"/>
              </w:rPr>
            </w:pPr>
          </w:p>
        </w:tc>
      </w:tr>
    </w:tbl>
    <w:p w14:paraId="01030000">
      <w:pPr>
        <w:rPr>
          <w:sz w:val="20"/>
        </w:rPr>
      </w:pPr>
    </w:p>
    <w:p w14:paraId="02030000">
      <w:pPr>
        <w:rPr>
          <w:sz w:val="20"/>
        </w:rPr>
      </w:pPr>
    </w:p>
    <w:tbl>
      <w:tblPr>
        <w:tblStyle w:val="Style_5"/>
        <w:tblW w:type="auto" w:w="0"/>
        <w:tblInd w:type="dxa" w:w="-34"/>
        <w:tblLayout w:type="fixed"/>
      </w:tblPr>
      <w:tblGrid>
        <w:gridCol w:w="5318"/>
        <w:gridCol w:w="5178"/>
      </w:tblGrid>
      <w:tr>
        <w:trPr>
          <w:trHeight w:hRule="atLeast" w:val="369"/>
        </w:trPr>
        <w:tc>
          <w:tcPr>
            <w:tcW w:type="dxa" w:w="5318"/>
            <w:vAlign w:val="bottom"/>
          </w:tcPr>
          <w:p w14:paraId="03030000">
            <w:pPr>
              <w:ind/>
              <w:outlineLvl w:val="0"/>
              <w:rPr>
                <w:b w:val="1"/>
                <w:sz w:val="20"/>
              </w:rPr>
            </w:pPr>
            <w:r>
              <w:rPr>
                <w:b w:val="1"/>
                <w:sz w:val="20"/>
              </w:rPr>
              <w:t>ЦЕДЕНТ:</w:t>
            </w:r>
          </w:p>
        </w:tc>
        <w:tc>
          <w:tcPr>
            <w:tcW w:type="dxa" w:w="5178"/>
            <w:vAlign w:val="bottom"/>
          </w:tcPr>
          <w:p w14:paraId="04030000">
            <w:pPr>
              <w:ind/>
              <w:outlineLvl w:val="0"/>
              <w:rPr>
                <w:b w:val="1"/>
                <w:sz w:val="20"/>
              </w:rPr>
            </w:pPr>
            <w:r>
              <w:rPr>
                <w:b w:val="1"/>
                <w:sz w:val="20"/>
              </w:rPr>
              <w:t>ЦЕССИОНАРИЙ:</w:t>
            </w:r>
          </w:p>
        </w:tc>
      </w:tr>
      <w:tr>
        <w:trPr>
          <w:trHeight w:hRule="atLeast" w:val="650"/>
        </w:trPr>
        <w:tc>
          <w:tcPr>
            <w:tcW w:type="dxa" w:w="5318"/>
            <w:vAlign w:val="center"/>
          </w:tcPr>
          <w:p w14:paraId="05030000">
            <w:pPr>
              <w:ind/>
              <w:outlineLvl w:val="0"/>
              <w:rPr>
                <w:b w:val="1"/>
                <w:sz w:val="20"/>
              </w:rPr>
            </w:pPr>
            <w:r>
              <w:rPr>
                <w:sz w:val="20"/>
              </w:rPr>
              <w:t>_________________</w:t>
            </w:r>
            <w:r>
              <w:rPr>
                <w:b w:val="1"/>
                <w:sz w:val="20"/>
              </w:rPr>
              <w:t xml:space="preserve"> / _____________ /</w:t>
            </w:r>
          </w:p>
          <w:p w14:paraId="06030000">
            <w:pPr>
              <w:ind/>
              <w:outlineLvl w:val="0"/>
              <w:rPr>
                <w:b w:val="1"/>
                <w:sz w:val="20"/>
              </w:rPr>
            </w:pPr>
            <w:r>
              <w:rPr>
                <w:b w:val="1"/>
                <w:sz w:val="20"/>
              </w:rPr>
              <w:t>МП</w:t>
            </w:r>
          </w:p>
        </w:tc>
        <w:tc>
          <w:tcPr>
            <w:tcW w:type="dxa" w:w="5178"/>
            <w:vAlign w:val="center"/>
          </w:tcPr>
          <w:p w14:paraId="07030000">
            <w:pPr>
              <w:ind/>
              <w:outlineLvl w:val="0"/>
              <w:rPr>
                <w:b w:val="1"/>
                <w:sz w:val="20"/>
              </w:rPr>
            </w:pPr>
            <w:r>
              <w:rPr>
                <w:b w:val="1"/>
                <w:sz w:val="20"/>
              </w:rPr>
              <w:t>______________________ / _______________/</w:t>
            </w:r>
          </w:p>
          <w:p w14:paraId="08030000">
            <w:pPr>
              <w:ind/>
              <w:outlineLvl w:val="0"/>
              <w:rPr>
                <w:b w:val="1"/>
                <w:sz w:val="20"/>
              </w:rPr>
            </w:pPr>
            <w:r>
              <w:rPr>
                <w:b w:val="1"/>
                <w:sz w:val="20"/>
              </w:rPr>
              <w:t>МП</w:t>
            </w:r>
          </w:p>
        </w:tc>
      </w:tr>
    </w:tbl>
    <w:p w14:paraId="09030000">
      <w:pPr>
        <w:ind/>
        <w:jc w:val="right"/>
        <w:rPr>
          <w:sz w:val="20"/>
        </w:rPr>
      </w:pPr>
    </w:p>
    <w:tbl>
      <w:tblPr>
        <w:tblStyle w:val="Style_5"/>
        <w:tblW w:type="auto" w:w="0"/>
        <w:tblInd w:type="dxa" w:w="-34"/>
        <w:tblLayout w:type="fixed"/>
      </w:tblPr>
      <w:tblGrid>
        <w:gridCol w:w="5387"/>
        <w:gridCol w:w="5103"/>
      </w:tblGrid>
      <w:tr>
        <w:trPr>
          <w:trHeight w:hRule="atLeast" w:val="679"/>
        </w:trPr>
        <w:tc>
          <w:tcPr>
            <w:tcW w:type="dxa" w:w="5387"/>
            <w:shd w:fill="auto" w:val="clear"/>
            <w:vAlign w:val="center"/>
          </w:tcPr>
          <w:p w14:paraId="0A030000">
            <w:pPr>
              <w:ind/>
              <w:outlineLvl w:val="0"/>
              <w:rPr>
                <w:b w:val="1"/>
                <w:sz w:val="20"/>
              </w:rPr>
            </w:pPr>
          </w:p>
          <w:p w14:paraId="0B03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p>
          <w:p w14:paraId="0C030000">
            <w:pPr>
              <w:ind/>
              <w:outlineLvl w:val="0"/>
              <w:rPr>
                <w:b w:val="1"/>
                <w:sz w:val="20"/>
              </w:rPr>
            </w:pPr>
          </w:p>
        </w:tc>
        <w:tc>
          <w:tcPr>
            <w:tcW w:type="dxa" w:w="5103"/>
            <w:shd w:fill="auto" w:val="clear"/>
            <w:vAlign w:val="center"/>
          </w:tcPr>
          <w:p w14:paraId="0D03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p>
        </w:tc>
      </w:tr>
    </w:tbl>
    <w:p w14:paraId="0E030000">
      <w:pPr>
        <w:rPr>
          <w:sz w:val="20"/>
        </w:rPr>
      </w:pPr>
    </w:p>
    <w:p w14:paraId="0F030000">
      <w:pPr>
        <w:ind/>
        <w:jc w:val="right"/>
        <w:rPr>
          <w:sz w:val="20"/>
        </w:rPr>
      </w:pPr>
      <w:r>
        <w:rPr>
          <w:sz w:val="20"/>
        </w:rPr>
        <w:br w:type="page"/>
      </w:r>
      <w:r>
        <w:rPr>
          <w:sz w:val="20"/>
        </w:rPr>
        <w:t>П</w:t>
      </w:r>
      <w:r>
        <w:rPr>
          <w:sz w:val="20"/>
        </w:rPr>
        <w:t xml:space="preserve">риложение №2 </w:t>
      </w:r>
    </w:p>
    <w:p w14:paraId="10030000">
      <w:pPr>
        <w:ind w:firstLine="0" w:left="720"/>
        <w:jc w:val="right"/>
        <w:outlineLvl w:val="0"/>
        <w:rPr>
          <w:sz w:val="20"/>
        </w:rPr>
      </w:pPr>
      <w:r>
        <w:rPr>
          <w:sz w:val="20"/>
        </w:rPr>
        <w:t>к Договору уступки прав (требований)</w:t>
      </w:r>
    </w:p>
    <w:p w14:paraId="11030000">
      <w:pPr>
        <w:ind/>
        <w:jc w:val="right"/>
        <w:rPr>
          <w:sz w:val="20"/>
        </w:rPr>
      </w:pPr>
      <w:r>
        <w:rPr>
          <w:sz w:val="20"/>
        </w:rPr>
        <w:t xml:space="preserve">№ </w:t>
      </w:r>
      <w:r>
        <w:rPr>
          <w:sz w:val="20"/>
        </w:rPr>
        <w:t xml:space="preserve">_______ </w:t>
      </w:r>
      <w:r>
        <w:rPr>
          <w:sz w:val="20"/>
        </w:rPr>
        <w:t>от «___» _____ 202__ года</w:t>
      </w:r>
    </w:p>
    <w:p w14:paraId="12030000">
      <w:pPr>
        <w:ind/>
        <w:jc w:val="right"/>
        <w:rPr>
          <w:sz w:val="20"/>
        </w:rPr>
      </w:pPr>
    </w:p>
    <w:p w14:paraId="13030000">
      <w:pPr>
        <w:ind/>
        <w:jc w:val="center"/>
        <w:rPr>
          <w:b w:val="1"/>
          <w:i w:val="1"/>
          <w:sz w:val="20"/>
        </w:rPr>
      </w:pPr>
    </w:p>
    <w:p w14:paraId="14030000">
      <w:pPr>
        <w:ind/>
        <w:jc w:val="center"/>
        <w:rPr>
          <w:b w:val="1"/>
          <w:i w:val="1"/>
          <w:sz w:val="20"/>
        </w:rPr>
      </w:pPr>
    </w:p>
    <w:p w14:paraId="15030000">
      <w:pPr>
        <w:ind/>
        <w:jc w:val="center"/>
        <w:rPr>
          <w:b w:val="1"/>
          <w:i w:val="1"/>
          <w:sz w:val="20"/>
        </w:rPr>
      </w:pPr>
    </w:p>
    <w:p w14:paraId="16030000">
      <w:pPr>
        <w:ind/>
        <w:jc w:val="center"/>
        <w:rPr>
          <w:b w:val="1"/>
          <w:i w:val="1"/>
          <w:sz w:val="20"/>
        </w:rPr>
      </w:pPr>
      <w:r>
        <w:rPr>
          <w:b w:val="1"/>
          <w:i w:val="1"/>
          <w:sz w:val="20"/>
        </w:rPr>
        <w:t>ФОРМА</w:t>
      </w:r>
    </w:p>
    <w:p w14:paraId="17030000">
      <w:pPr>
        <w:ind/>
        <w:jc w:val="center"/>
        <w:rPr>
          <w:b w:val="1"/>
          <w:i w:val="1"/>
          <w:sz w:val="20"/>
        </w:rPr>
      </w:pPr>
      <w:r>
        <w:rPr>
          <w:b w:val="1"/>
          <w:i w:val="1"/>
          <w:sz w:val="20"/>
        </w:rPr>
        <w:t xml:space="preserve">Акта приема-передачи прав </w:t>
      </w:r>
    </w:p>
    <w:p w14:paraId="18030000">
      <w:pPr>
        <w:ind/>
        <w:jc w:val="center"/>
        <w:rPr>
          <w:sz w:val="20"/>
        </w:rPr>
      </w:pPr>
    </w:p>
    <w:p w14:paraId="19030000">
      <w:pPr>
        <w:widowControl w:val="0"/>
        <w:tabs>
          <w:tab w:leader="none" w:pos="3717" w:val="left"/>
        </w:tabs>
        <w:ind/>
        <w:rPr>
          <w:sz w:val="20"/>
        </w:rPr>
      </w:pPr>
      <w:r>
        <w:rPr>
          <w:sz w:val="20"/>
        </w:rPr>
        <w:t>[МЕСТО ПЕРЕДАЧИ ПРАВ]</w:t>
      </w:r>
      <w:r>
        <w:rPr>
          <w:sz w:val="20"/>
        </w:rPr>
        <w:tab/>
      </w:r>
      <w:r>
        <w:rPr>
          <w:sz w:val="20"/>
        </w:rPr>
        <w:t xml:space="preserve">         </w:t>
      </w:r>
      <w:r>
        <w:rPr>
          <w:sz w:val="20"/>
        </w:rPr>
        <w:tab/>
      </w:r>
      <w:r>
        <w:rPr>
          <w:sz w:val="20"/>
        </w:rPr>
        <w:tab/>
      </w:r>
      <w:r>
        <w:rPr>
          <w:sz w:val="20"/>
        </w:rPr>
        <w:tab/>
      </w:r>
      <w:r>
        <w:rPr>
          <w:sz w:val="20"/>
        </w:rPr>
        <w:tab/>
      </w:r>
      <w:r>
        <w:rPr>
          <w:sz w:val="20"/>
        </w:rPr>
        <w:tab/>
      </w:r>
      <w:r>
        <w:rPr>
          <w:sz w:val="20"/>
        </w:rPr>
        <w:tab/>
      </w:r>
      <w:r>
        <w:rPr>
          <w:sz w:val="20"/>
        </w:rPr>
        <w:tab/>
      </w:r>
      <w:r>
        <w:rPr>
          <w:sz w:val="20"/>
        </w:rPr>
        <w:t xml:space="preserve">            [ДАТА]</w:t>
      </w:r>
    </w:p>
    <w:p w14:paraId="1A030000">
      <w:pPr>
        <w:widowControl w:val="0"/>
        <w:ind/>
        <w:jc w:val="center"/>
        <w:rPr>
          <w:sz w:val="20"/>
        </w:rPr>
      </w:pPr>
    </w:p>
    <w:p w14:paraId="1B030000">
      <w:pPr>
        <w:ind w:firstLine="708" w:left="0"/>
        <w:jc w:val="both"/>
        <w:rPr>
          <w:b w:val="1"/>
          <w:spacing w:val="-3"/>
          <w:sz w:val="20"/>
        </w:rPr>
      </w:pPr>
      <w:r>
        <w:rPr>
          <w:b w:val="1"/>
          <w:sz w:val="20"/>
        </w:rPr>
        <w:t>Публичное акционерное общество Национальный банк «ТРАСТ»,</w:t>
      </w:r>
      <w:r>
        <w:rPr>
          <w:sz w:val="20"/>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Pr>
          <w:sz w:val="20"/>
        </w:rPr>
        <w:t>Российская Федерация, 121151, город Москва, ул. Можайский Вал, д. 8</w:t>
      </w:r>
      <w:r>
        <w:rPr>
          <w:sz w:val="20"/>
        </w:rPr>
        <w:t xml:space="preserve">, именуемое в дальнейшем </w:t>
      </w:r>
      <w:r>
        <w:rPr>
          <w:b w:val="1"/>
          <w:sz w:val="20"/>
        </w:rPr>
        <w:t>«ЦЕДЕНТ»</w:t>
      </w:r>
      <w:r>
        <w:rPr>
          <w:sz w:val="20"/>
        </w:rPr>
        <w:t>, в лице [●]</w:t>
      </w:r>
      <w:r>
        <w:rPr>
          <w:sz w:val="20"/>
        </w:rPr>
        <w:t xml:space="preserve">, действующего на основании </w:t>
      </w:r>
      <w:r>
        <w:rPr>
          <w:sz w:val="20"/>
        </w:rPr>
        <w:t>[●],</w:t>
      </w:r>
      <w:r>
        <w:rPr>
          <w:spacing w:val="-2"/>
          <w:sz w:val="20"/>
        </w:rPr>
        <w:t xml:space="preserve"> с одной стороны, и</w:t>
      </w:r>
    </w:p>
    <w:p w14:paraId="1C030000">
      <w:pPr>
        <w:ind w:firstLine="708" w:left="0"/>
        <w:jc w:val="both"/>
        <w:rPr>
          <w:sz w:val="20"/>
        </w:rPr>
      </w:pPr>
      <w:r>
        <w:rPr>
          <w:sz w:val="20"/>
        </w:rPr>
        <w:t>[●]</w:t>
      </w:r>
      <w:r>
        <w:rPr>
          <w:spacing w:val="-2"/>
          <w:sz w:val="20"/>
        </w:rPr>
        <w:t xml:space="preserve">, именуемое в дальнейшем </w:t>
      </w:r>
      <w:r>
        <w:rPr>
          <w:b w:val="1"/>
          <w:sz w:val="20"/>
        </w:rPr>
        <w:t>«ЦЕССИОНАРИЙ»</w:t>
      </w:r>
      <w:r>
        <w:rPr>
          <w:sz w:val="20"/>
        </w:rPr>
        <w:t xml:space="preserve">, в лице </w:t>
      </w:r>
      <w:r>
        <w:rPr>
          <w:sz w:val="20"/>
        </w:rPr>
        <w:t>[●]</w:t>
      </w:r>
      <w:r>
        <w:rPr>
          <w:sz w:val="20"/>
        </w:rPr>
        <w:t xml:space="preserve">, действующего на основании </w:t>
      </w:r>
      <w:r>
        <w:rPr>
          <w:sz w:val="20"/>
        </w:rPr>
        <w:t>[●], с другой стороны,</w:t>
      </w:r>
    </w:p>
    <w:p w14:paraId="1D030000">
      <w:pPr>
        <w:widowControl w:val="0"/>
        <w:ind w:firstLine="709" w:left="0"/>
        <w:jc w:val="both"/>
        <w:rPr>
          <w:sz w:val="20"/>
        </w:rPr>
      </w:pPr>
      <w:r>
        <w:rPr>
          <w:sz w:val="20"/>
        </w:rPr>
        <w:t>а вместе либо по отдельности именуемые Стороны или Сторона соответственно, составили настоящий акт приёма-передачи прав (далее по тексту - «</w:t>
      </w:r>
      <w:r>
        <w:rPr>
          <w:b w:val="1"/>
          <w:sz w:val="20"/>
        </w:rPr>
        <w:t>Акт</w:t>
      </w:r>
      <w:r>
        <w:rPr>
          <w:sz w:val="20"/>
        </w:rPr>
        <w:t>») о нижеследующем:</w:t>
      </w:r>
    </w:p>
    <w:p w14:paraId="1E030000">
      <w:pPr>
        <w:pStyle w:val="Style_9"/>
        <w:numPr>
          <w:ilvl w:val="0"/>
          <w:numId w:val="14"/>
        </w:numPr>
        <w:tabs>
          <w:tab w:leader="none" w:pos="426" w:val="left"/>
          <w:tab w:leader="none" w:pos="709" w:val="left"/>
        </w:tabs>
        <w:ind w:hanging="426" w:left="426"/>
      </w:pPr>
      <w:r>
        <w:t>В соответствии с Договором уступки прав (требований</w:t>
      </w:r>
      <w:r>
        <w:t>)</w:t>
      </w:r>
      <w:r>
        <w:t xml:space="preserve"> </w:t>
      </w:r>
      <w:r>
        <w:t xml:space="preserve">от </w:t>
      </w:r>
      <w:r>
        <w:t>[●]</w:t>
      </w:r>
      <w:r>
        <w:t xml:space="preserve"> </w:t>
      </w:r>
      <w:r>
        <w:rPr>
          <w:b w:val="1"/>
        </w:rPr>
        <w:t xml:space="preserve">ЦЕДЕНТ </w:t>
      </w:r>
      <w:r>
        <w:t xml:space="preserve">уступил, а </w:t>
      </w:r>
      <w:r>
        <w:rPr>
          <w:b w:val="1"/>
        </w:rPr>
        <w:t>ЦЕССИОНАРИЙ</w:t>
      </w:r>
      <w:r>
        <w:t xml:space="preserve"> принял в полном объеме все </w:t>
      </w:r>
      <w:r>
        <w:t>уступаемые П</w:t>
      </w:r>
      <w:r>
        <w:t xml:space="preserve">рава (требования) </w:t>
      </w:r>
      <w:r>
        <w:rPr>
          <w:b w:val="1"/>
        </w:rPr>
        <w:t>ЦЕДЕНТА</w:t>
      </w:r>
      <w:r>
        <w:t xml:space="preserve"> </w:t>
      </w:r>
      <w:r>
        <w:t>по Кредитном</w:t>
      </w:r>
      <w:r>
        <w:t xml:space="preserve">у договору-1, Кредитному договору-2, Кредитному договору-3, Кредитному договору-4 </w:t>
      </w:r>
      <w:r>
        <w:t xml:space="preserve">и Обеспечительным договорам </w:t>
      </w:r>
      <w:r>
        <w:t>к ним, Договору займа, Платежным поручениям, Договору аренды</w:t>
      </w:r>
      <w:r>
        <w:t>, Соглашению о финансировании 1, Соглашению о финансировании 2</w:t>
      </w:r>
      <w:r>
        <w:t xml:space="preserve"> </w:t>
      </w:r>
      <w:r>
        <w:t>в объеме, существующем на дату подписания настоящего Акта (включительно)</w:t>
      </w:r>
      <w:r>
        <w:t>, в том числе:</w:t>
      </w:r>
      <w:r>
        <w:rPr>
          <w:b w:val="1"/>
        </w:rPr>
        <w:t xml:space="preserve"> </w:t>
      </w:r>
    </w:p>
    <w:p w14:paraId="1F030000">
      <w:pPr>
        <w:pStyle w:val="Style_9"/>
        <w:numPr>
          <w:ilvl w:val="0"/>
          <w:numId w:val="14"/>
        </w:numPr>
        <w:tabs>
          <w:tab w:leader="none" w:pos="426" w:val="left"/>
          <w:tab w:leader="none" w:pos="709" w:val="left"/>
        </w:tabs>
        <w:ind w:hanging="426" w:left="426"/>
      </w:pPr>
      <w:r>
        <w:t xml:space="preserve">Обязательства </w:t>
      </w:r>
      <w:r>
        <w:rPr>
          <w:b w:val="1"/>
        </w:rPr>
        <w:t>ЦЕССИОНАРИЯ</w:t>
      </w:r>
      <w:r>
        <w:t xml:space="preserve"> по оплате </w:t>
      </w:r>
      <w:r>
        <w:rPr>
          <w:b w:val="1"/>
        </w:rPr>
        <w:t>ЦЕДЕНТУ</w:t>
      </w:r>
      <w:r>
        <w:t xml:space="preserve"> Прав (требований), указанных в Акте, </w:t>
      </w:r>
      <w:r>
        <w:t xml:space="preserve">в </w:t>
      </w:r>
      <w:r>
        <w:t>размере фиксированной цены Прав (требований),</w:t>
      </w:r>
      <w:r>
        <w:t xml:space="preserve"> предусмотренно</w:t>
      </w:r>
      <w:r>
        <w:t>м</w:t>
      </w:r>
      <w:r>
        <w:t xml:space="preserve"> п. 2.2.1</w:t>
      </w:r>
      <w:r>
        <w:t>.</w:t>
      </w:r>
      <w:r>
        <w:t>1</w:t>
      </w:r>
      <w:r>
        <w:t xml:space="preserve"> Договора </w:t>
      </w:r>
      <w:r>
        <w:t xml:space="preserve">уступки </w:t>
      </w:r>
      <w:r>
        <w:t>прав (</w:t>
      </w:r>
      <w:r>
        <w:t>требований</w:t>
      </w:r>
      <w:r>
        <w:t>)</w:t>
      </w:r>
      <w:r>
        <w:t xml:space="preserve"> </w:t>
      </w:r>
      <w:r>
        <w:t xml:space="preserve">от </w:t>
      </w:r>
      <w:r>
        <w:t>[●]</w:t>
      </w:r>
      <w:r>
        <w:t xml:space="preserve">, </w:t>
      </w:r>
      <w:r>
        <w:t>выполнены полностью.</w:t>
      </w:r>
    </w:p>
    <w:p w14:paraId="20030000">
      <w:pPr>
        <w:pStyle w:val="Style_9"/>
        <w:numPr>
          <w:ilvl w:val="0"/>
          <w:numId w:val="14"/>
        </w:numPr>
        <w:tabs>
          <w:tab w:leader="none" w:pos="426" w:val="left"/>
          <w:tab w:leader="none" w:pos="709" w:val="left"/>
        </w:tabs>
        <w:ind w:hanging="426" w:left="426"/>
      </w:pPr>
      <w:r>
        <w:t xml:space="preserve">Обязательства </w:t>
      </w:r>
      <w:r>
        <w:rPr>
          <w:b w:val="1"/>
        </w:rPr>
        <w:t>ЦЕДЕНТА</w:t>
      </w:r>
      <w:r>
        <w:t xml:space="preserve"> по передаче </w:t>
      </w:r>
      <w:r>
        <w:rPr>
          <w:b w:val="1"/>
        </w:rPr>
        <w:t xml:space="preserve">ЦЕССИОНАРИЮ </w:t>
      </w:r>
      <w:r>
        <w:t>П</w:t>
      </w:r>
      <w:r>
        <w:t>рав (требований), указанных в Акте</w:t>
      </w:r>
      <w:r>
        <w:t>,</w:t>
      </w:r>
      <w:r>
        <w:t xml:space="preserve"> выполнены полностью, </w:t>
      </w:r>
      <w:r>
        <w:rPr>
          <w:b w:val="1"/>
        </w:rPr>
        <w:t xml:space="preserve">ЦЕССИОНАРИЙ </w:t>
      </w:r>
      <w:r>
        <w:t xml:space="preserve">претензий к </w:t>
      </w:r>
      <w:r>
        <w:rPr>
          <w:b w:val="1"/>
        </w:rPr>
        <w:t xml:space="preserve">ЦЕДЕНТУ </w:t>
      </w:r>
      <w:r>
        <w:t>не имеет.</w:t>
      </w:r>
    </w:p>
    <w:p w14:paraId="21030000">
      <w:pPr>
        <w:pStyle w:val="Style_9"/>
        <w:numPr>
          <w:ilvl w:val="0"/>
          <w:numId w:val="14"/>
        </w:numPr>
        <w:tabs>
          <w:tab w:leader="none" w:pos="426" w:val="left"/>
          <w:tab w:leader="none" w:pos="709" w:val="left"/>
        </w:tabs>
        <w:ind w:hanging="426" w:left="426"/>
      </w:pPr>
      <w:r>
        <w:t xml:space="preserve">Акт составлен в </w:t>
      </w:r>
      <w:r>
        <w:t>4</w:t>
      </w:r>
      <w:r>
        <w:t xml:space="preserve"> (</w:t>
      </w:r>
      <w:r>
        <w:t>Четыре</w:t>
      </w:r>
      <w:r>
        <w:t xml:space="preserve">) экземплярах, имеющих одинаковую юридическую силу, 2 (Два) из которых для </w:t>
      </w:r>
      <w:r>
        <w:rPr>
          <w:b w:val="1"/>
        </w:rPr>
        <w:t>ЦЕДЕНТА</w:t>
      </w:r>
      <w:r>
        <w:t xml:space="preserve">, 1 (Один) для </w:t>
      </w:r>
      <w:r>
        <w:rPr>
          <w:b w:val="1"/>
        </w:rPr>
        <w:t>ЦЕССИОНАРИЯ</w:t>
      </w:r>
      <w:r>
        <w:t xml:space="preserve"> и </w:t>
      </w:r>
      <w:r>
        <w:t>1</w:t>
      </w:r>
      <w:r>
        <w:t xml:space="preserve"> (</w:t>
      </w:r>
      <w:r>
        <w:t>Один</w:t>
      </w:r>
      <w:r>
        <w:t>) для предоставления в орган, осуществляющий государственную регистрацию прав на недвижимое имущество и сделок с ним</w:t>
      </w:r>
      <w:r>
        <w:t>.</w:t>
      </w:r>
    </w:p>
    <w:p w14:paraId="22030000">
      <w:pPr>
        <w:ind w:firstLine="696" w:left="720"/>
        <w:jc w:val="both"/>
        <w:outlineLvl w:val="0"/>
        <w:rPr>
          <w:sz w:val="20"/>
        </w:rPr>
      </w:pPr>
    </w:p>
    <w:p w14:paraId="23030000">
      <w:pPr>
        <w:ind w:firstLine="696" w:left="720"/>
        <w:jc w:val="both"/>
        <w:outlineLvl w:val="0"/>
        <w:rPr>
          <w:sz w:val="20"/>
        </w:rPr>
      </w:pPr>
    </w:p>
    <w:tbl>
      <w:tblPr>
        <w:tblStyle w:val="Style_5"/>
        <w:tblW w:type="auto" w:w="0"/>
        <w:tblInd w:type="dxa" w:w="-34"/>
        <w:tblLayout w:type="fixed"/>
      </w:tblPr>
      <w:tblGrid>
        <w:gridCol w:w="5279"/>
        <w:gridCol w:w="4584"/>
      </w:tblGrid>
      <w:tr>
        <w:trPr>
          <w:trHeight w:hRule="atLeast" w:val="290"/>
        </w:trPr>
        <w:tc>
          <w:tcPr>
            <w:tcW w:type="dxa" w:w="5279"/>
            <w:vAlign w:val="bottom"/>
          </w:tcPr>
          <w:p w14:paraId="24030000">
            <w:pPr>
              <w:ind/>
              <w:outlineLvl w:val="0"/>
              <w:rPr>
                <w:b w:val="1"/>
                <w:sz w:val="20"/>
              </w:rPr>
            </w:pPr>
            <w:r>
              <w:rPr>
                <w:b w:val="1"/>
                <w:sz w:val="20"/>
              </w:rPr>
              <w:t>ЦЕДЕНТ:</w:t>
            </w:r>
          </w:p>
        </w:tc>
        <w:tc>
          <w:tcPr>
            <w:tcW w:type="dxa" w:w="4584"/>
            <w:vAlign w:val="bottom"/>
          </w:tcPr>
          <w:p w14:paraId="25030000">
            <w:pPr>
              <w:ind/>
              <w:outlineLvl w:val="0"/>
              <w:rPr>
                <w:b w:val="1"/>
                <w:sz w:val="20"/>
              </w:rPr>
            </w:pPr>
            <w:r>
              <w:rPr>
                <w:b w:val="1"/>
                <w:sz w:val="20"/>
              </w:rPr>
              <w:t>ЦЕССИОНАРИЙ:</w:t>
            </w:r>
          </w:p>
        </w:tc>
      </w:tr>
      <w:tr>
        <w:trPr>
          <w:trHeight w:hRule="atLeast" w:val="645"/>
        </w:trPr>
        <w:tc>
          <w:tcPr>
            <w:tcW w:type="dxa" w:w="5279"/>
            <w:shd w:fill="auto" w:val="clear"/>
            <w:vAlign w:val="center"/>
          </w:tcPr>
          <w:p w14:paraId="26030000">
            <w:pPr>
              <w:ind/>
              <w:outlineLvl w:val="0"/>
              <w:rPr>
                <w:b w:val="1"/>
                <w:sz w:val="20"/>
              </w:rPr>
            </w:pPr>
            <w:r>
              <w:rPr>
                <w:b w:val="1"/>
                <w:sz w:val="20"/>
              </w:rPr>
              <w:t>_________________________ /____________/</w:t>
            </w:r>
          </w:p>
        </w:tc>
        <w:tc>
          <w:tcPr>
            <w:tcW w:type="dxa" w:w="4584"/>
            <w:shd w:fill="auto" w:val="clear"/>
            <w:vAlign w:val="center"/>
          </w:tcPr>
          <w:p w14:paraId="27030000">
            <w:pPr>
              <w:ind/>
              <w:outlineLvl w:val="0"/>
              <w:rPr>
                <w:b w:val="1"/>
                <w:sz w:val="20"/>
              </w:rPr>
            </w:pPr>
            <w:r>
              <w:rPr>
                <w:b w:val="1"/>
                <w:sz w:val="20"/>
              </w:rPr>
              <w:t>_________________________ /____________/</w:t>
            </w:r>
          </w:p>
        </w:tc>
      </w:tr>
    </w:tbl>
    <w:p w14:paraId="28030000">
      <w:pPr>
        <w:tabs>
          <w:tab w:leader="none" w:pos="1134" w:val="right"/>
        </w:tabs>
        <w:ind/>
        <w:rPr>
          <w:b w:val="1"/>
          <w:i w:val="1"/>
          <w:sz w:val="20"/>
        </w:rPr>
      </w:pPr>
    </w:p>
    <w:p w14:paraId="29030000">
      <w:pPr>
        <w:tabs>
          <w:tab w:leader="none" w:pos="1134" w:val="right"/>
        </w:tabs>
        <w:ind w:firstLine="567" w:left="0"/>
        <w:jc w:val="center"/>
        <w:rPr>
          <w:b w:val="1"/>
          <w:i w:val="1"/>
          <w:sz w:val="20"/>
        </w:rPr>
      </w:pPr>
      <w:r>
        <w:rPr>
          <w:b w:val="1"/>
          <w:i w:val="1"/>
          <w:sz w:val="20"/>
        </w:rPr>
        <w:t>Форма согласована</w:t>
      </w:r>
    </w:p>
    <w:tbl>
      <w:tblPr>
        <w:tblStyle w:val="Style_5"/>
        <w:tblW w:type="auto" w:w="0"/>
        <w:tblInd w:type="dxa" w:w="-34"/>
        <w:tblLayout w:type="fixed"/>
      </w:tblPr>
      <w:tblGrid>
        <w:gridCol w:w="5318"/>
        <w:gridCol w:w="4639"/>
      </w:tblGrid>
      <w:tr>
        <w:trPr>
          <w:trHeight w:hRule="atLeast" w:val="369"/>
        </w:trPr>
        <w:tc>
          <w:tcPr>
            <w:tcW w:type="dxa" w:w="5318"/>
            <w:vAlign w:val="bottom"/>
          </w:tcPr>
          <w:p w14:paraId="2A030000">
            <w:pPr>
              <w:ind/>
              <w:outlineLvl w:val="0"/>
              <w:rPr>
                <w:b w:val="1"/>
                <w:sz w:val="20"/>
              </w:rPr>
            </w:pPr>
            <w:r>
              <w:rPr>
                <w:b w:val="1"/>
                <w:sz w:val="20"/>
              </w:rPr>
              <w:t>ЦЕДЕНТ:</w:t>
            </w:r>
          </w:p>
        </w:tc>
        <w:tc>
          <w:tcPr>
            <w:tcW w:type="dxa" w:w="4639"/>
            <w:vAlign w:val="bottom"/>
          </w:tcPr>
          <w:p w14:paraId="2B030000">
            <w:pPr>
              <w:ind/>
              <w:outlineLvl w:val="0"/>
              <w:rPr>
                <w:b w:val="1"/>
                <w:sz w:val="20"/>
              </w:rPr>
            </w:pPr>
            <w:r>
              <w:rPr>
                <w:b w:val="1"/>
                <w:sz w:val="20"/>
              </w:rPr>
              <w:t>ЦЕССИОНАРИЙ:</w:t>
            </w:r>
          </w:p>
        </w:tc>
      </w:tr>
      <w:tr>
        <w:trPr>
          <w:trHeight w:hRule="atLeast" w:val="650"/>
        </w:trPr>
        <w:tc>
          <w:tcPr>
            <w:tcW w:type="dxa" w:w="5318"/>
            <w:vAlign w:val="center"/>
          </w:tcPr>
          <w:p w14:paraId="2C030000">
            <w:pPr>
              <w:ind/>
              <w:outlineLvl w:val="0"/>
              <w:rPr>
                <w:b w:val="1"/>
                <w:sz w:val="20"/>
              </w:rPr>
            </w:pPr>
            <w:r>
              <w:rPr>
                <w:sz w:val="20"/>
              </w:rPr>
              <w:t>______________________</w:t>
            </w:r>
            <w:r>
              <w:rPr>
                <w:b w:val="1"/>
                <w:sz w:val="20"/>
              </w:rPr>
              <w:t xml:space="preserve"> / _____________ /</w:t>
            </w:r>
          </w:p>
          <w:p w14:paraId="2D030000">
            <w:pPr>
              <w:ind/>
              <w:outlineLvl w:val="0"/>
              <w:rPr>
                <w:b w:val="1"/>
                <w:sz w:val="20"/>
              </w:rPr>
            </w:pPr>
            <w:r>
              <w:rPr>
                <w:b w:val="1"/>
                <w:sz w:val="20"/>
              </w:rPr>
              <w:t>МП</w:t>
            </w:r>
          </w:p>
        </w:tc>
        <w:tc>
          <w:tcPr>
            <w:tcW w:type="dxa" w:w="4639"/>
            <w:vAlign w:val="center"/>
          </w:tcPr>
          <w:p w14:paraId="2E030000">
            <w:pPr>
              <w:ind/>
              <w:outlineLvl w:val="0"/>
              <w:rPr>
                <w:b w:val="1"/>
                <w:sz w:val="20"/>
              </w:rPr>
            </w:pPr>
            <w:r>
              <w:rPr>
                <w:b w:val="1"/>
                <w:sz w:val="20"/>
              </w:rPr>
              <w:t>____________________ / __________________/</w:t>
            </w:r>
          </w:p>
          <w:p w14:paraId="2F030000">
            <w:pPr>
              <w:ind/>
              <w:outlineLvl w:val="0"/>
              <w:rPr>
                <w:b w:val="1"/>
                <w:sz w:val="20"/>
              </w:rPr>
            </w:pPr>
            <w:r>
              <w:rPr>
                <w:b w:val="1"/>
                <w:sz w:val="20"/>
              </w:rPr>
              <w:t>МП</w:t>
            </w:r>
          </w:p>
        </w:tc>
      </w:tr>
    </w:tbl>
    <w:p w14:paraId="30030000">
      <w:pPr>
        <w:pStyle w:val="Style_9"/>
        <w:tabs>
          <w:tab w:leader="none" w:pos="426" w:val="left"/>
          <w:tab w:leader="none" w:pos="709" w:val="left"/>
        </w:tabs>
        <w:ind/>
      </w:pPr>
    </w:p>
    <w:p w14:paraId="31030000">
      <w:pPr>
        <w:ind/>
        <w:jc w:val="right"/>
        <w:rPr>
          <w:sz w:val="20"/>
        </w:rPr>
      </w:pPr>
    </w:p>
    <w:p w14:paraId="32030000">
      <w:pPr>
        <w:ind/>
        <w:jc w:val="right"/>
        <w:rPr>
          <w:sz w:val="20"/>
        </w:rPr>
      </w:pPr>
    </w:p>
    <w:tbl>
      <w:tblPr>
        <w:tblStyle w:val="Style_5"/>
        <w:tblW w:type="auto" w:w="0"/>
        <w:tblInd w:type="dxa" w:w="-34"/>
        <w:tblLayout w:type="fixed"/>
      </w:tblPr>
      <w:tblGrid>
        <w:gridCol w:w="5387"/>
        <w:gridCol w:w="5103"/>
      </w:tblGrid>
      <w:tr>
        <w:trPr>
          <w:trHeight w:hRule="atLeast" w:val="679"/>
        </w:trPr>
        <w:tc>
          <w:tcPr>
            <w:tcW w:type="dxa" w:w="5387"/>
            <w:shd w:fill="auto" w:val="clear"/>
            <w:vAlign w:val="center"/>
          </w:tcPr>
          <w:p w14:paraId="33030000">
            <w:pPr>
              <w:ind/>
              <w:outlineLvl w:val="0"/>
              <w:rPr>
                <w:b w:val="1"/>
                <w:sz w:val="20"/>
              </w:rPr>
            </w:pPr>
          </w:p>
          <w:p w14:paraId="3403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r>
              <w:rPr>
                <w:b w:val="1"/>
                <w:sz w:val="20"/>
              </w:rPr>
              <w:t xml:space="preserve"> </w:t>
            </w:r>
          </w:p>
          <w:p w14:paraId="35030000">
            <w:pPr>
              <w:ind/>
              <w:outlineLvl w:val="0"/>
              <w:rPr>
                <w:b w:val="1"/>
                <w:sz w:val="20"/>
              </w:rPr>
            </w:pPr>
          </w:p>
        </w:tc>
        <w:tc>
          <w:tcPr>
            <w:tcW w:type="dxa" w:w="5103"/>
            <w:shd w:fill="auto" w:val="clear"/>
            <w:vAlign w:val="center"/>
          </w:tcPr>
          <w:p w14:paraId="3603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p>
        </w:tc>
      </w:tr>
    </w:tbl>
    <w:p w14:paraId="37030000">
      <w:pPr>
        <w:ind/>
        <w:jc w:val="right"/>
        <w:rPr>
          <w:sz w:val="20"/>
        </w:rPr>
      </w:pPr>
    </w:p>
    <w:p w14:paraId="38030000">
      <w:pPr>
        <w:ind/>
        <w:jc w:val="right"/>
        <w:rPr>
          <w:sz w:val="20"/>
        </w:rPr>
      </w:pPr>
    </w:p>
    <w:p w14:paraId="39030000">
      <w:pPr>
        <w:ind/>
        <w:jc w:val="right"/>
        <w:rPr>
          <w:sz w:val="20"/>
        </w:rPr>
      </w:pPr>
    </w:p>
    <w:p w14:paraId="3A030000">
      <w:pPr>
        <w:ind/>
        <w:jc w:val="right"/>
        <w:rPr>
          <w:sz w:val="20"/>
        </w:rPr>
      </w:pPr>
    </w:p>
    <w:p w14:paraId="3B030000">
      <w:pPr>
        <w:ind/>
        <w:jc w:val="right"/>
        <w:rPr>
          <w:sz w:val="20"/>
        </w:rPr>
      </w:pPr>
    </w:p>
    <w:p w14:paraId="3C030000">
      <w:pPr>
        <w:ind/>
        <w:jc w:val="right"/>
        <w:rPr>
          <w:sz w:val="20"/>
        </w:rPr>
      </w:pPr>
    </w:p>
    <w:p w14:paraId="3D030000">
      <w:pPr>
        <w:ind/>
        <w:jc w:val="right"/>
        <w:rPr>
          <w:sz w:val="20"/>
        </w:rPr>
      </w:pPr>
    </w:p>
    <w:p w14:paraId="3E030000">
      <w:pPr>
        <w:ind/>
        <w:jc w:val="right"/>
        <w:rPr>
          <w:sz w:val="20"/>
        </w:rPr>
      </w:pPr>
    </w:p>
    <w:p w14:paraId="3F030000">
      <w:pPr>
        <w:ind/>
        <w:jc w:val="right"/>
        <w:rPr>
          <w:sz w:val="20"/>
        </w:rPr>
      </w:pPr>
    </w:p>
    <w:p w14:paraId="40030000">
      <w:pPr>
        <w:ind/>
        <w:jc w:val="right"/>
        <w:rPr>
          <w:sz w:val="20"/>
        </w:rPr>
      </w:pPr>
    </w:p>
    <w:p w14:paraId="41030000">
      <w:pPr>
        <w:ind/>
        <w:jc w:val="right"/>
        <w:rPr>
          <w:sz w:val="20"/>
        </w:rPr>
      </w:pPr>
    </w:p>
    <w:p w14:paraId="42030000">
      <w:pPr>
        <w:ind/>
        <w:jc w:val="right"/>
        <w:rPr>
          <w:sz w:val="20"/>
        </w:rPr>
      </w:pPr>
    </w:p>
    <w:p w14:paraId="43030000">
      <w:pPr>
        <w:ind/>
        <w:jc w:val="right"/>
        <w:rPr>
          <w:sz w:val="20"/>
        </w:rPr>
      </w:pPr>
    </w:p>
    <w:p w14:paraId="44030000">
      <w:pPr>
        <w:ind/>
        <w:jc w:val="right"/>
        <w:rPr>
          <w:sz w:val="20"/>
        </w:rPr>
      </w:pPr>
      <w:r>
        <w:rPr>
          <w:sz w:val="20"/>
        </w:rPr>
        <w:t>Приложение №3</w:t>
      </w:r>
    </w:p>
    <w:p w14:paraId="45030000">
      <w:pPr>
        <w:ind w:firstLine="0" w:left="720"/>
        <w:jc w:val="right"/>
        <w:outlineLvl w:val="0"/>
        <w:rPr>
          <w:sz w:val="20"/>
        </w:rPr>
      </w:pPr>
      <w:r>
        <w:rPr>
          <w:sz w:val="20"/>
        </w:rPr>
        <w:t xml:space="preserve">к Договору уступки прав (требований) </w:t>
      </w:r>
    </w:p>
    <w:p w14:paraId="46030000">
      <w:pPr>
        <w:ind/>
        <w:jc w:val="right"/>
        <w:rPr>
          <w:sz w:val="20"/>
        </w:rPr>
      </w:pPr>
      <w:r>
        <w:rPr>
          <w:sz w:val="20"/>
        </w:rPr>
        <w:t xml:space="preserve">№ </w:t>
      </w:r>
      <w:r>
        <w:rPr>
          <w:sz w:val="20"/>
        </w:rPr>
        <w:t>____</w:t>
      </w:r>
      <w:r>
        <w:rPr>
          <w:sz w:val="20"/>
        </w:rPr>
        <w:t xml:space="preserve"> от «__» ______ 202__ года</w:t>
      </w:r>
    </w:p>
    <w:p w14:paraId="47030000">
      <w:pPr>
        <w:ind/>
        <w:jc w:val="right"/>
        <w:rPr>
          <w:sz w:val="20"/>
        </w:rPr>
      </w:pPr>
    </w:p>
    <w:p w14:paraId="48030000">
      <w:pPr>
        <w:widowControl w:val="0"/>
        <w:ind/>
        <w:jc w:val="center"/>
        <w:rPr>
          <w:b w:val="1"/>
          <w:i w:val="1"/>
          <w:sz w:val="20"/>
        </w:rPr>
      </w:pPr>
      <w:r>
        <w:rPr>
          <w:b w:val="1"/>
          <w:i w:val="1"/>
          <w:sz w:val="20"/>
        </w:rPr>
        <w:t>ФОРМА</w:t>
      </w:r>
    </w:p>
    <w:p w14:paraId="49030000">
      <w:pPr>
        <w:widowControl w:val="0"/>
        <w:ind/>
        <w:jc w:val="center"/>
        <w:rPr>
          <w:b w:val="1"/>
          <w:i w:val="1"/>
          <w:sz w:val="20"/>
        </w:rPr>
      </w:pPr>
      <w:r>
        <w:rPr>
          <w:b w:val="1"/>
          <w:i w:val="1"/>
          <w:sz w:val="20"/>
        </w:rPr>
        <w:t>Акта приема-передачи документов</w:t>
      </w:r>
    </w:p>
    <w:p w14:paraId="4A030000">
      <w:pPr>
        <w:widowControl w:val="0"/>
        <w:ind/>
        <w:jc w:val="center"/>
        <w:rPr>
          <w:b w:val="1"/>
          <w:i w:val="1"/>
          <w:sz w:val="20"/>
        </w:rPr>
      </w:pPr>
    </w:p>
    <w:p w14:paraId="4B030000">
      <w:pPr>
        <w:widowControl w:val="0"/>
        <w:tabs>
          <w:tab w:leader="none" w:pos="9921" w:val="right"/>
        </w:tabs>
        <w:ind/>
        <w:rPr>
          <w:sz w:val="20"/>
        </w:rPr>
      </w:pPr>
      <w:r>
        <w:rPr>
          <w:sz w:val="20"/>
        </w:rPr>
        <w:t>[МЕСТО ПЕРЕДАЧИ ДОКУМЕНТОВ]</w:t>
      </w:r>
      <w:r>
        <w:rPr>
          <w:sz w:val="20"/>
        </w:rPr>
        <w:tab/>
      </w:r>
      <w:r>
        <w:rPr>
          <w:sz w:val="20"/>
        </w:rPr>
        <w:t xml:space="preserve">         [ДАТА]</w:t>
      </w:r>
    </w:p>
    <w:p w14:paraId="4C030000">
      <w:pPr>
        <w:ind w:firstLine="708" w:left="0"/>
        <w:jc w:val="both"/>
        <w:rPr>
          <w:b w:val="1"/>
          <w:sz w:val="20"/>
        </w:rPr>
      </w:pPr>
    </w:p>
    <w:p w14:paraId="4D030000">
      <w:pPr>
        <w:ind w:firstLine="708" w:left="0"/>
        <w:jc w:val="both"/>
        <w:rPr>
          <w:b w:val="1"/>
          <w:spacing w:val="-3"/>
          <w:sz w:val="20"/>
        </w:rPr>
      </w:pPr>
      <w:r>
        <w:rPr>
          <w:b w:val="1"/>
          <w:sz w:val="20"/>
        </w:rPr>
        <w:t>Публичное акционерное общество Национальный банк «ТРАСТ»,</w:t>
      </w:r>
      <w:r>
        <w:rPr>
          <w:sz w:val="20"/>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Pr>
          <w:sz w:val="20"/>
        </w:rPr>
        <w:t>Российская Федерация, 121151, город Москва, ул. Можайский Вал, д. 8</w:t>
      </w:r>
      <w:r>
        <w:rPr>
          <w:sz w:val="20"/>
        </w:rPr>
        <w:t xml:space="preserve">, именуемое в дальнейшем </w:t>
      </w:r>
      <w:r>
        <w:rPr>
          <w:b w:val="1"/>
          <w:sz w:val="20"/>
        </w:rPr>
        <w:t>«ЦЕДЕНТ»</w:t>
      </w:r>
      <w:r>
        <w:rPr>
          <w:sz w:val="20"/>
        </w:rPr>
        <w:t xml:space="preserve">, в лице [●], </w:t>
      </w:r>
      <w:r>
        <w:rPr>
          <w:sz w:val="20"/>
        </w:rPr>
        <w:t xml:space="preserve">действующего на основании </w:t>
      </w:r>
      <w:r>
        <w:rPr>
          <w:sz w:val="20"/>
        </w:rPr>
        <w:t>[●],</w:t>
      </w:r>
      <w:r>
        <w:rPr>
          <w:spacing w:val="-2"/>
          <w:sz w:val="20"/>
        </w:rPr>
        <w:t xml:space="preserve"> с одной стороны, и</w:t>
      </w:r>
    </w:p>
    <w:p w14:paraId="4E030000">
      <w:pPr>
        <w:ind w:firstLine="708" w:left="0"/>
        <w:jc w:val="both"/>
        <w:rPr>
          <w:sz w:val="20"/>
        </w:rPr>
      </w:pPr>
      <w:r>
        <w:rPr>
          <w:sz w:val="20"/>
        </w:rPr>
        <w:t>[●]</w:t>
      </w:r>
      <w:r>
        <w:rPr>
          <w:spacing w:val="-2"/>
          <w:sz w:val="20"/>
        </w:rPr>
        <w:t xml:space="preserve">, именуемое в дальнейшем </w:t>
      </w:r>
      <w:r>
        <w:rPr>
          <w:b w:val="1"/>
          <w:sz w:val="20"/>
        </w:rPr>
        <w:t>«ЦЕССИОНАРИЙ»</w:t>
      </w:r>
      <w:r>
        <w:rPr>
          <w:sz w:val="20"/>
        </w:rPr>
        <w:t xml:space="preserve">, в лице </w:t>
      </w:r>
      <w:r>
        <w:rPr>
          <w:sz w:val="20"/>
        </w:rPr>
        <w:t>[●]</w:t>
      </w:r>
      <w:r>
        <w:rPr>
          <w:sz w:val="20"/>
        </w:rPr>
        <w:t xml:space="preserve">, действующего на основании </w:t>
      </w:r>
      <w:r>
        <w:rPr>
          <w:sz w:val="20"/>
        </w:rPr>
        <w:t>[●], с другой стороны,</w:t>
      </w:r>
    </w:p>
    <w:p w14:paraId="4F030000">
      <w:pPr>
        <w:widowControl w:val="0"/>
        <w:ind w:firstLine="709" w:left="0"/>
        <w:jc w:val="both"/>
        <w:rPr>
          <w:sz w:val="20"/>
        </w:rPr>
      </w:pPr>
      <w:r>
        <w:rPr>
          <w:sz w:val="20"/>
        </w:rPr>
        <w:t xml:space="preserve">а вместе либо по отдельности именуемые Стороны или Сторона соответственно, </w:t>
      </w:r>
    </w:p>
    <w:p w14:paraId="50030000">
      <w:pPr>
        <w:widowControl w:val="0"/>
        <w:ind w:firstLine="709" w:left="0"/>
        <w:jc w:val="both"/>
        <w:rPr>
          <w:sz w:val="20"/>
        </w:rPr>
      </w:pPr>
      <w:r>
        <w:rPr>
          <w:sz w:val="20"/>
        </w:rPr>
        <w:t>составили настоящий акт приёма-передачи документов (далее по тексту - «</w:t>
      </w:r>
      <w:r>
        <w:rPr>
          <w:b w:val="1"/>
          <w:sz w:val="20"/>
        </w:rPr>
        <w:t>Акт</w:t>
      </w:r>
      <w:r>
        <w:rPr>
          <w:sz w:val="20"/>
        </w:rPr>
        <w:t>») о нижеследующем:</w:t>
      </w:r>
    </w:p>
    <w:p w14:paraId="51030000">
      <w:pPr>
        <w:ind w:firstLine="709" w:left="0"/>
        <w:jc w:val="both"/>
        <w:rPr>
          <w:sz w:val="20"/>
        </w:rPr>
      </w:pPr>
      <w:r>
        <w:rPr>
          <w:sz w:val="20"/>
        </w:rPr>
        <w:t xml:space="preserve">В соответствии с Актом к Договору уступки </w:t>
      </w:r>
      <w:r>
        <w:rPr>
          <w:sz w:val="20"/>
        </w:rPr>
        <w:t>прав (требований) № [●] от «___» _______ 202__</w:t>
      </w:r>
      <w:r>
        <w:rPr>
          <w:sz w:val="20"/>
        </w:rPr>
        <w:t xml:space="preserve"> года (далее – «Договор») </w:t>
      </w:r>
      <w:r>
        <w:rPr>
          <w:b w:val="1"/>
          <w:sz w:val="20"/>
        </w:rPr>
        <w:t xml:space="preserve">ЦЕДЕНТ </w:t>
      </w:r>
      <w:r>
        <w:rPr>
          <w:sz w:val="20"/>
        </w:rPr>
        <w:t xml:space="preserve">передал </w:t>
      </w:r>
      <w:r>
        <w:rPr>
          <w:b w:val="1"/>
          <w:sz w:val="20"/>
        </w:rPr>
        <w:t>ЦЕССИОНАРИЮ</w:t>
      </w:r>
      <w:r>
        <w:rPr>
          <w:sz w:val="20"/>
        </w:rPr>
        <w:t xml:space="preserve"> </w:t>
      </w:r>
      <w:r>
        <w:rPr>
          <w:sz w:val="20"/>
        </w:rPr>
        <w:t>следующие документы</w:t>
      </w:r>
      <w:r>
        <w:rPr>
          <w:sz w:val="20"/>
        </w:rPr>
        <w:t>:</w:t>
      </w:r>
    </w:p>
    <w:p w14:paraId="52030000">
      <w:pPr>
        <w:rPr>
          <w:sz w:val="20"/>
        </w:rPr>
      </w:pPr>
    </w:p>
    <w:tbl>
      <w:tblPr>
        <w:tblStyle w:val="Style_5"/>
        <w:tblW w:type="auto" w:w="0"/>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709"/>
        <w:gridCol w:w="7626"/>
        <w:gridCol w:w="1843"/>
      </w:tblGrid>
      <w:tr>
        <w:tc>
          <w:tcPr>
            <w:tcW w:type="dxa" w:w="709"/>
            <w:tcBorders>
              <w:top w:color="000000" w:sz="4" w:val="single"/>
              <w:left w:color="000000" w:sz="4" w:val="single"/>
              <w:bottom w:color="000000" w:sz="4" w:val="single"/>
              <w:right w:color="000000" w:sz="4" w:val="single"/>
            </w:tcBorders>
            <w:shd w:fill="auto" w:val="clear"/>
          </w:tcPr>
          <w:p w14:paraId="53030000">
            <w:pPr>
              <w:ind/>
              <w:jc w:val="center"/>
              <w:rPr>
                <w:b w:val="1"/>
                <w:sz w:val="20"/>
              </w:rPr>
            </w:pPr>
            <w:r>
              <w:rPr>
                <w:b w:val="1"/>
                <w:sz w:val="20"/>
              </w:rPr>
              <w:t xml:space="preserve">№ </w:t>
            </w:r>
          </w:p>
          <w:p w14:paraId="54030000">
            <w:pPr>
              <w:ind/>
              <w:jc w:val="center"/>
              <w:rPr>
                <w:sz w:val="20"/>
              </w:rPr>
            </w:pPr>
            <w:r>
              <w:rPr>
                <w:b w:val="1"/>
                <w:sz w:val="20"/>
              </w:rPr>
              <w:t>п/п</w:t>
            </w:r>
          </w:p>
        </w:tc>
        <w:tc>
          <w:tcPr>
            <w:tcW w:type="dxa" w:w="7626"/>
            <w:tcBorders>
              <w:top w:color="000000" w:sz="4" w:val="single"/>
              <w:left w:color="000000" w:sz="4" w:val="single"/>
              <w:bottom w:color="000000" w:sz="4" w:val="single"/>
              <w:right w:color="000000" w:sz="4" w:val="single"/>
            </w:tcBorders>
            <w:shd w:fill="auto" w:val="clear"/>
          </w:tcPr>
          <w:p w14:paraId="55030000">
            <w:pPr>
              <w:ind/>
              <w:jc w:val="center"/>
              <w:rPr>
                <w:b w:val="1"/>
                <w:sz w:val="20"/>
              </w:rPr>
            </w:pPr>
            <w:r>
              <w:rPr>
                <w:b w:val="1"/>
                <w:sz w:val="20"/>
              </w:rPr>
              <w:t xml:space="preserve">Наименование </w:t>
            </w:r>
          </w:p>
          <w:p w14:paraId="56030000">
            <w:pPr>
              <w:ind/>
              <w:jc w:val="center"/>
              <w:rPr>
                <w:sz w:val="20"/>
              </w:rPr>
            </w:pPr>
            <w:r>
              <w:rPr>
                <w:b w:val="1"/>
                <w:sz w:val="20"/>
              </w:rPr>
              <w:t>документа</w:t>
            </w:r>
          </w:p>
        </w:tc>
        <w:tc>
          <w:tcPr>
            <w:tcW w:type="dxa" w:w="1843"/>
            <w:tcBorders>
              <w:top w:color="000000" w:sz="4" w:val="single"/>
              <w:left w:color="000000" w:sz="4" w:val="single"/>
              <w:bottom w:color="000000" w:sz="4" w:val="single"/>
              <w:right w:color="000000" w:sz="4" w:val="single"/>
            </w:tcBorders>
            <w:shd w:fill="auto" w:val="clear"/>
          </w:tcPr>
          <w:p w14:paraId="57030000">
            <w:pPr>
              <w:ind/>
              <w:jc w:val="center"/>
              <w:rPr>
                <w:sz w:val="20"/>
              </w:rPr>
            </w:pPr>
            <w:r>
              <w:rPr>
                <w:b w:val="1"/>
                <w:sz w:val="20"/>
              </w:rPr>
              <w:t>Кол-во экземпляров</w:t>
            </w:r>
          </w:p>
        </w:tc>
      </w:tr>
      <w:tr>
        <w:trPr>
          <w:trHeight w:hRule="atLeast" w:val="374"/>
        </w:trPr>
        <w:tc>
          <w:tcPr>
            <w:tcW w:type="dxa" w:w="709"/>
            <w:tcBorders>
              <w:top w:color="000000" w:sz="4" w:val="single"/>
              <w:left w:color="000000" w:sz="4" w:val="single"/>
              <w:bottom w:color="000000" w:sz="4" w:val="single"/>
              <w:right w:color="000000" w:sz="4" w:val="single"/>
            </w:tcBorders>
            <w:shd w:fill="auto" w:val="clear"/>
          </w:tcPr>
          <w:p w14:paraId="58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59030000">
            <w:pPr>
              <w:rPr>
                <w:sz w:val="20"/>
              </w:rPr>
            </w:pPr>
            <w:r>
              <w:rPr>
                <w:sz w:val="18"/>
              </w:rPr>
              <w:t>Кредитный договор №6263 от 15.02.2016</w:t>
            </w:r>
          </w:p>
        </w:tc>
        <w:tc>
          <w:tcPr>
            <w:tcW w:type="dxa" w:w="1843"/>
            <w:tcBorders>
              <w:top w:color="000000" w:sz="4" w:val="single"/>
              <w:left w:color="000000" w:sz="4" w:val="single"/>
              <w:bottom w:color="000000" w:sz="4" w:val="single"/>
              <w:right w:color="000000" w:sz="4" w:val="single"/>
            </w:tcBorders>
            <w:shd w:fill="auto" w:val="clear"/>
          </w:tcPr>
          <w:p w14:paraId="5A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5B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5C030000">
            <w:pPr>
              <w:rPr>
                <w:sz w:val="20"/>
              </w:rPr>
            </w:pPr>
            <w:r>
              <w:rPr>
                <w:sz w:val="18"/>
              </w:rPr>
              <w:t>Дополнительное соглашение №1 от 27.06.2017 к Кредитному договору №6263 от 15.02.2016</w:t>
            </w:r>
          </w:p>
        </w:tc>
        <w:tc>
          <w:tcPr>
            <w:tcW w:type="dxa" w:w="1843"/>
            <w:tcBorders>
              <w:top w:color="000000" w:sz="4" w:val="single"/>
              <w:left w:color="000000" w:sz="4" w:val="single"/>
              <w:bottom w:color="000000" w:sz="4" w:val="single"/>
              <w:right w:color="000000" w:sz="4" w:val="single"/>
            </w:tcBorders>
            <w:shd w:fill="auto" w:val="clear"/>
          </w:tcPr>
          <w:p w14:paraId="5D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5E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5F030000">
            <w:pPr>
              <w:rPr>
                <w:sz w:val="20"/>
              </w:rPr>
            </w:pPr>
            <w:r>
              <w:rPr>
                <w:sz w:val="18"/>
              </w:rPr>
              <w:t>Дополнительное соглашение №2 от 17.11.2017 к Кредитному договору №6263 от 15.02.2016</w:t>
            </w:r>
          </w:p>
        </w:tc>
        <w:tc>
          <w:tcPr>
            <w:tcW w:type="dxa" w:w="1843"/>
            <w:tcBorders>
              <w:top w:color="000000" w:sz="4" w:val="single"/>
              <w:left w:color="000000" w:sz="4" w:val="single"/>
              <w:bottom w:color="000000" w:sz="4" w:val="single"/>
              <w:right w:color="000000" w:sz="4" w:val="single"/>
            </w:tcBorders>
            <w:shd w:fill="auto" w:val="clear"/>
          </w:tcPr>
          <w:p w14:paraId="60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61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62030000">
            <w:pPr>
              <w:rPr>
                <w:sz w:val="18"/>
              </w:rPr>
            </w:pPr>
            <w:r>
              <w:rPr>
                <w:sz w:val="18"/>
              </w:rPr>
              <w:t>Договор поручительства № 6263-П/1 от 15.02.2016</w:t>
            </w:r>
          </w:p>
        </w:tc>
        <w:tc>
          <w:tcPr>
            <w:tcW w:type="dxa" w:w="1843"/>
            <w:tcBorders>
              <w:top w:color="000000" w:sz="4" w:val="single"/>
              <w:left w:color="000000" w:sz="4" w:val="single"/>
              <w:bottom w:color="000000" w:sz="4" w:val="single"/>
              <w:right w:color="000000" w:sz="4" w:val="single"/>
            </w:tcBorders>
            <w:shd w:fill="auto" w:val="clear"/>
          </w:tcPr>
          <w:p w14:paraId="63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64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65030000">
            <w:pPr>
              <w:rPr>
                <w:sz w:val="18"/>
              </w:rPr>
            </w:pPr>
            <w:r>
              <w:rPr>
                <w:sz w:val="18"/>
              </w:rPr>
              <w:t>Договор залога движимого имущества №6263-3/3 от 20.02.2016</w:t>
            </w:r>
          </w:p>
        </w:tc>
        <w:tc>
          <w:tcPr>
            <w:tcW w:type="dxa" w:w="1843"/>
            <w:tcBorders>
              <w:top w:color="000000" w:sz="4" w:val="single"/>
              <w:left w:color="000000" w:sz="4" w:val="single"/>
              <w:bottom w:color="000000" w:sz="4" w:val="single"/>
              <w:right w:color="000000" w:sz="4" w:val="single"/>
            </w:tcBorders>
            <w:shd w:fill="auto" w:val="clear"/>
          </w:tcPr>
          <w:p w14:paraId="66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67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68030000">
            <w:pPr>
              <w:rPr>
                <w:sz w:val="18"/>
              </w:rPr>
            </w:pPr>
            <w:r>
              <w:rPr>
                <w:sz w:val="18"/>
              </w:rPr>
              <w:t>Дополнительное соглашение №1 от 17.11.2017 к Договору залога движимого имущества №6263-3/3 от 20.02.2016</w:t>
            </w:r>
          </w:p>
        </w:tc>
        <w:tc>
          <w:tcPr>
            <w:tcW w:type="dxa" w:w="1843"/>
            <w:tcBorders>
              <w:top w:color="000000" w:sz="4" w:val="single"/>
              <w:left w:color="000000" w:sz="4" w:val="single"/>
              <w:bottom w:color="000000" w:sz="4" w:val="single"/>
              <w:right w:color="000000" w:sz="4" w:val="single"/>
            </w:tcBorders>
            <w:shd w:fill="auto" w:val="clear"/>
          </w:tcPr>
          <w:p w14:paraId="69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6A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6B030000">
            <w:pPr>
              <w:rPr>
                <w:sz w:val="18"/>
              </w:rPr>
            </w:pPr>
            <w:r>
              <w:rPr>
                <w:sz w:val="18"/>
              </w:rPr>
              <w:t>Дополнительное соглашение №3 от 17.05.2018 к Договору залога движимого имущества №6263-3/3 от 20.02.2016</w:t>
            </w:r>
          </w:p>
        </w:tc>
        <w:tc>
          <w:tcPr>
            <w:tcW w:type="dxa" w:w="1843"/>
            <w:tcBorders>
              <w:top w:color="000000" w:sz="4" w:val="single"/>
              <w:left w:color="000000" w:sz="4" w:val="single"/>
              <w:bottom w:color="000000" w:sz="4" w:val="single"/>
              <w:right w:color="000000" w:sz="4" w:val="single"/>
            </w:tcBorders>
            <w:shd w:fill="auto" w:val="clear"/>
          </w:tcPr>
          <w:p w14:paraId="6C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6D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6E030000">
            <w:pPr>
              <w:rPr>
                <w:sz w:val="18"/>
              </w:rPr>
            </w:pPr>
            <w:r>
              <w:rPr>
                <w:sz w:val="18"/>
              </w:rPr>
              <w:t>Договор об ипотеке (залоге недвижимости) № 6263-И/2 от 20.02.2016</w:t>
            </w:r>
          </w:p>
        </w:tc>
        <w:tc>
          <w:tcPr>
            <w:tcW w:type="dxa" w:w="1843"/>
            <w:tcBorders>
              <w:top w:color="000000" w:sz="4" w:val="single"/>
              <w:left w:color="000000" w:sz="4" w:val="single"/>
              <w:bottom w:color="000000" w:sz="4" w:val="single"/>
              <w:right w:color="000000" w:sz="4" w:val="single"/>
            </w:tcBorders>
            <w:shd w:fill="auto" w:val="clear"/>
          </w:tcPr>
          <w:p w14:paraId="6F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70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71030000">
            <w:pPr>
              <w:rPr>
                <w:sz w:val="18"/>
              </w:rPr>
            </w:pPr>
            <w:r>
              <w:rPr>
                <w:sz w:val="18"/>
              </w:rPr>
              <w:t>Дополнительное соглашение №1 от 17.11.2017 к Договору об ипотеке (залоге недвижимости) № 6263-И/2 от 20.02.2016</w:t>
            </w:r>
          </w:p>
        </w:tc>
        <w:tc>
          <w:tcPr>
            <w:tcW w:type="dxa" w:w="1843"/>
            <w:tcBorders>
              <w:top w:color="000000" w:sz="4" w:val="single"/>
              <w:left w:color="000000" w:sz="4" w:val="single"/>
              <w:bottom w:color="000000" w:sz="4" w:val="single"/>
              <w:right w:color="000000" w:sz="4" w:val="single"/>
            </w:tcBorders>
            <w:shd w:fill="auto" w:val="clear"/>
          </w:tcPr>
          <w:p w14:paraId="72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73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74030000">
            <w:pPr>
              <w:rPr>
                <w:sz w:val="18"/>
              </w:rPr>
            </w:pPr>
            <w:r>
              <w:rPr>
                <w:sz w:val="18"/>
              </w:rPr>
              <w:t xml:space="preserve">Кредитный договор №1464КЛ/17 от 29.08.2017 на открытие кредитной линии </w:t>
            </w:r>
          </w:p>
        </w:tc>
        <w:tc>
          <w:tcPr>
            <w:tcW w:type="dxa" w:w="1843"/>
            <w:tcBorders>
              <w:top w:color="000000" w:sz="4" w:val="single"/>
              <w:left w:color="000000" w:sz="4" w:val="single"/>
              <w:bottom w:color="000000" w:sz="4" w:val="single"/>
              <w:right w:color="000000" w:sz="4" w:val="single"/>
            </w:tcBorders>
            <w:shd w:fill="auto" w:val="clear"/>
          </w:tcPr>
          <w:p w14:paraId="75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76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77030000">
            <w:pPr>
              <w:rPr>
                <w:sz w:val="18"/>
              </w:rPr>
            </w:pPr>
            <w:r>
              <w:rPr>
                <w:sz w:val="18"/>
              </w:rPr>
              <w:t>Дополнительное соглашение №1 от 30.11.2017 к Кредитному договору №1464КЛ/17 от 29.08.2017</w:t>
            </w:r>
          </w:p>
        </w:tc>
        <w:tc>
          <w:tcPr>
            <w:tcW w:type="dxa" w:w="1843"/>
            <w:tcBorders>
              <w:top w:color="000000" w:sz="4" w:val="single"/>
              <w:left w:color="000000" w:sz="4" w:val="single"/>
              <w:bottom w:color="000000" w:sz="4" w:val="single"/>
              <w:right w:color="000000" w:sz="4" w:val="single"/>
            </w:tcBorders>
            <w:shd w:fill="auto" w:val="clear"/>
          </w:tcPr>
          <w:p w14:paraId="78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79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7A030000">
            <w:pPr>
              <w:rPr>
                <w:sz w:val="18"/>
              </w:rPr>
            </w:pPr>
            <w:r>
              <w:rPr>
                <w:sz w:val="18"/>
              </w:rPr>
              <w:t>Дополнительное соглашение №2 от 27.03.2018 к Кредитному договору №1464КЛ/17 от 29.08.2017</w:t>
            </w:r>
          </w:p>
        </w:tc>
        <w:tc>
          <w:tcPr>
            <w:tcW w:type="dxa" w:w="1843"/>
            <w:tcBorders>
              <w:top w:color="000000" w:sz="4" w:val="single"/>
              <w:left w:color="000000" w:sz="4" w:val="single"/>
              <w:bottom w:color="000000" w:sz="4" w:val="single"/>
              <w:right w:color="000000" w:sz="4" w:val="single"/>
            </w:tcBorders>
            <w:shd w:fill="auto" w:val="clear"/>
          </w:tcPr>
          <w:p w14:paraId="7B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7C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7D030000">
            <w:pPr>
              <w:rPr>
                <w:sz w:val="18"/>
              </w:rPr>
            </w:pPr>
            <w:r>
              <w:rPr>
                <w:sz w:val="18"/>
              </w:rPr>
              <w:t xml:space="preserve">Кредитный договор №1470КЛ/17 от 14.09.2017 на открытие возобновляемой кредитной линии </w:t>
            </w:r>
          </w:p>
        </w:tc>
        <w:tc>
          <w:tcPr>
            <w:tcW w:type="dxa" w:w="1843"/>
            <w:tcBorders>
              <w:top w:color="000000" w:sz="4" w:val="single"/>
              <w:left w:color="000000" w:sz="4" w:val="single"/>
              <w:bottom w:color="000000" w:sz="4" w:val="single"/>
              <w:right w:color="000000" w:sz="4" w:val="single"/>
            </w:tcBorders>
            <w:shd w:fill="auto" w:val="clear"/>
          </w:tcPr>
          <w:p w14:paraId="7E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7F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80030000">
            <w:pPr>
              <w:rPr>
                <w:sz w:val="18"/>
              </w:rPr>
            </w:pPr>
            <w:r>
              <w:rPr>
                <w:sz w:val="18"/>
              </w:rPr>
              <w:t>Дополнительное соглашение №1 от 30.11.2017 к Кредитному договору №1470КЛ/17 от 14.09.2017</w:t>
            </w:r>
          </w:p>
        </w:tc>
        <w:tc>
          <w:tcPr>
            <w:tcW w:type="dxa" w:w="1843"/>
            <w:tcBorders>
              <w:top w:color="000000" w:sz="4" w:val="single"/>
              <w:left w:color="000000" w:sz="4" w:val="single"/>
              <w:bottom w:color="000000" w:sz="4" w:val="single"/>
              <w:right w:color="000000" w:sz="4" w:val="single"/>
            </w:tcBorders>
            <w:shd w:fill="auto" w:val="clear"/>
          </w:tcPr>
          <w:p w14:paraId="81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82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83030000">
            <w:pPr>
              <w:rPr>
                <w:sz w:val="18"/>
              </w:rPr>
            </w:pPr>
            <w:r>
              <w:rPr>
                <w:sz w:val="18"/>
              </w:rPr>
              <w:t>Дополнительное соглашение №2 от 27.03.2018 к Кредитному договору №1470КЛ/17 от 14.09.2017</w:t>
            </w:r>
          </w:p>
        </w:tc>
        <w:tc>
          <w:tcPr>
            <w:tcW w:type="dxa" w:w="1843"/>
            <w:tcBorders>
              <w:top w:color="000000" w:sz="4" w:val="single"/>
              <w:left w:color="000000" w:sz="4" w:val="single"/>
              <w:bottom w:color="000000" w:sz="4" w:val="single"/>
              <w:right w:color="000000" w:sz="4" w:val="single"/>
            </w:tcBorders>
            <w:shd w:fill="auto" w:val="clear"/>
          </w:tcPr>
          <w:p w14:paraId="84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85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86030000">
            <w:pPr>
              <w:rPr>
                <w:sz w:val="18"/>
              </w:rPr>
            </w:pPr>
            <w:r>
              <w:rPr>
                <w:sz w:val="18"/>
              </w:rPr>
              <w:t>Кредитный договор №1482КЛ/18 от 09.01.2018 на открытие кредитной линии</w:t>
            </w:r>
          </w:p>
        </w:tc>
        <w:tc>
          <w:tcPr>
            <w:tcW w:type="dxa" w:w="1843"/>
            <w:tcBorders>
              <w:top w:color="000000" w:sz="4" w:val="single"/>
              <w:left w:color="000000" w:sz="4" w:val="single"/>
              <w:bottom w:color="000000" w:sz="4" w:val="single"/>
              <w:right w:color="000000" w:sz="4" w:val="single"/>
            </w:tcBorders>
            <w:shd w:fill="auto" w:val="clear"/>
          </w:tcPr>
          <w:p w14:paraId="87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88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89030000">
            <w:pPr>
              <w:rPr>
                <w:sz w:val="18"/>
              </w:rPr>
            </w:pPr>
            <w:r>
              <w:rPr>
                <w:sz w:val="18"/>
              </w:rPr>
              <w:t>Дополнительное соглашение №1 от 27.03.2018 к Кредитному договору №1482КЛ/18 от 09.01.2018 на открытие кредитной линии</w:t>
            </w:r>
          </w:p>
        </w:tc>
        <w:tc>
          <w:tcPr>
            <w:tcW w:type="dxa" w:w="1843"/>
            <w:tcBorders>
              <w:top w:color="000000" w:sz="4" w:val="single"/>
              <w:left w:color="000000" w:sz="4" w:val="single"/>
              <w:bottom w:color="000000" w:sz="4" w:val="single"/>
              <w:right w:color="000000" w:sz="4" w:val="single"/>
            </w:tcBorders>
            <w:shd w:fill="auto" w:val="clear"/>
          </w:tcPr>
          <w:p w14:paraId="8A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8B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8C030000">
            <w:pPr>
              <w:rPr>
                <w:sz w:val="18"/>
              </w:rPr>
            </w:pPr>
            <w:r>
              <w:rPr>
                <w:sz w:val="18"/>
              </w:rPr>
              <w:t>Договор об ипотеке № 1464/1470/1482-И/2-последующий от 26.04.2018</w:t>
            </w:r>
          </w:p>
        </w:tc>
        <w:tc>
          <w:tcPr>
            <w:tcW w:type="dxa" w:w="1843"/>
            <w:tcBorders>
              <w:top w:color="000000" w:sz="4" w:val="single"/>
              <w:left w:color="000000" w:sz="4" w:val="single"/>
              <w:bottom w:color="000000" w:sz="4" w:val="single"/>
              <w:right w:color="000000" w:sz="4" w:val="single"/>
            </w:tcBorders>
            <w:shd w:fill="auto" w:val="clear"/>
          </w:tcPr>
          <w:p w14:paraId="8D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8E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8F030000">
            <w:pPr>
              <w:rPr>
                <w:sz w:val="18"/>
              </w:rPr>
            </w:pPr>
            <w:r>
              <w:rPr>
                <w:sz w:val="18"/>
              </w:rPr>
              <w:t>Дополнительное соглашение № 1 к Договору об ипотеке (залоге недвижимости) №1464/1470/1482/1486-И/2-последующий</w:t>
            </w:r>
          </w:p>
        </w:tc>
        <w:tc>
          <w:tcPr>
            <w:tcW w:type="dxa" w:w="1843"/>
            <w:tcBorders>
              <w:top w:color="000000" w:sz="4" w:val="single"/>
              <w:left w:color="000000" w:sz="4" w:val="single"/>
              <w:bottom w:color="000000" w:sz="4" w:val="single"/>
              <w:right w:color="000000" w:sz="4" w:val="single"/>
            </w:tcBorders>
            <w:shd w:fill="auto" w:val="clear"/>
          </w:tcPr>
          <w:p w14:paraId="90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91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92030000">
            <w:pPr>
              <w:rPr>
                <w:sz w:val="18"/>
              </w:rPr>
            </w:pPr>
            <w:r>
              <w:rPr>
                <w:sz w:val="18"/>
              </w:rPr>
              <w:t>Договор залога движимого имущества № 1464/1470/1482/1486-3/3-последующий от 26.04.2018</w:t>
            </w:r>
          </w:p>
        </w:tc>
        <w:tc>
          <w:tcPr>
            <w:tcW w:type="dxa" w:w="1843"/>
            <w:tcBorders>
              <w:top w:color="000000" w:sz="4" w:val="single"/>
              <w:left w:color="000000" w:sz="4" w:val="single"/>
              <w:bottom w:color="000000" w:sz="4" w:val="single"/>
              <w:right w:color="000000" w:sz="4" w:val="single"/>
            </w:tcBorders>
            <w:shd w:fill="auto" w:val="clear"/>
          </w:tcPr>
          <w:p w14:paraId="93030000">
            <w:pPr>
              <w:ind/>
              <w:jc w:val="center"/>
              <w:rPr>
                <w:sz w:val="20"/>
              </w:rPr>
            </w:pPr>
            <w:r>
              <w:rPr>
                <w:sz w:val="20"/>
              </w:rPr>
              <w:t>1</w:t>
            </w:r>
          </w:p>
        </w:tc>
      </w:tr>
      <w:tr>
        <w:trPr>
          <w:trHeight w:hRule="atLeast" w:val="302"/>
        </w:trPr>
        <w:tc>
          <w:tcPr>
            <w:tcW w:type="dxa" w:w="709"/>
            <w:tcBorders>
              <w:top w:color="000000" w:sz="4" w:val="single"/>
              <w:left w:color="000000" w:sz="4" w:val="single"/>
              <w:bottom w:color="000000" w:sz="4" w:val="single"/>
              <w:right w:color="000000" w:sz="4" w:val="single"/>
            </w:tcBorders>
            <w:shd w:fill="auto" w:val="clear"/>
          </w:tcPr>
          <w:p w14:paraId="94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95030000">
            <w:pPr>
              <w:rPr>
                <w:sz w:val="18"/>
              </w:rPr>
            </w:pPr>
            <w:r>
              <w:rPr>
                <w:sz w:val="18"/>
              </w:rPr>
              <w:t>Договор займа №0568-20/З от 21.09.2020</w:t>
            </w:r>
          </w:p>
        </w:tc>
        <w:tc>
          <w:tcPr>
            <w:tcW w:type="dxa" w:w="1843"/>
            <w:tcBorders>
              <w:top w:color="000000" w:sz="4" w:val="single"/>
              <w:left w:color="000000" w:sz="4" w:val="single"/>
              <w:bottom w:color="000000" w:sz="4" w:val="single"/>
              <w:right w:color="000000" w:sz="4" w:val="single"/>
            </w:tcBorders>
            <w:shd w:fill="auto" w:val="clear"/>
          </w:tcPr>
          <w:p w14:paraId="96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97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98030000">
            <w:pPr>
              <w:rPr>
                <w:sz w:val="18"/>
              </w:rPr>
            </w:pPr>
            <w:r>
              <w:rPr>
                <w:sz w:val="18"/>
              </w:rPr>
              <w:t>Платежное поручение №265170 от 19.08.2020 на сумму 1 496 400,00 руб.</w:t>
            </w:r>
          </w:p>
        </w:tc>
        <w:tc>
          <w:tcPr>
            <w:tcW w:type="dxa" w:w="1843"/>
            <w:tcBorders>
              <w:top w:color="000000" w:sz="4" w:val="single"/>
              <w:left w:color="000000" w:sz="4" w:val="single"/>
              <w:bottom w:color="000000" w:sz="4" w:val="single"/>
              <w:right w:color="000000" w:sz="4" w:val="single"/>
            </w:tcBorders>
            <w:shd w:fill="auto" w:val="clear"/>
          </w:tcPr>
          <w:p w14:paraId="99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9A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9B030000">
            <w:pPr>
              <w:rPr>
                <w:sz w:val="18"/>
              </w:rPr>
            </w:pPr>
            <w:r>
              <w:rPr>
                <w:sz w:val="18"/>
              </w:rPr>
              <w:t>Платежное поручение №266654 от 28.08.2020 на сумму 169 252,00 руб.</w:t>
            </w:r>
          </w:p>
        </w:tc>
        <w:tc>
          <w:tcPr>
            <w:tcW w:type="dxa" w:w="1843"/>
            <w:tcBorders>
              <w:top w:color="000000" w:sz="4" w:val="single"/>
              <w:left w:color="000000" w:sz="4" w:val="single"/>
              <w:bottom w:color="000000" w:sz="4" w:val="single"/>
              <w:right w:color="000000" w:sz="4" w:val="single"/>
            </w:tcBorders>
            <w:shd w:fill="auto" w:val="clear"/>
          </w:tcPr>
          <w:p w14:paraId="9C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9D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9E030000">
            <w:pPr>
              <w:rPr>
                <w:sz w:val="18"/>
              </w:rPr>
            </w:pPr>
            <w:r>
              <w:rPr>
                <w:sz w:val="18"/>
              </w:rPr>
              <w:t>Платежное поручение №266528 от 31.08.2020 на сумму 142 230,00 руб.</w:t>
            </w:r>
          </w:p>
        </w:tc>
        <w:tc>
          <w:tcPr>
            <w:tcW w:type="dxa" w:w="1843"/>
            <w:tcBorders>
              <w:top w:color="000000" w:sz="4" w:val="single"/>
              <w:left w:color="000000" w:sz="4" w:val="single"/>
              <w:bottom w:color="000000" w:sz="4" w:val="single"/>
              <w:right w:color="000000" w:sz="4" w:val="single"/>
            </w:tcBorders>
            <w:shd w:fill="auto" w:val="clear"/>
          </w:tcPr>
          <w:p w14:paraId="9F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A0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A1030000">
            <w:pPr>
              <w:rPr>
                <w:sz w:val="18"/>
              </w:rPr>
            </w:pPr>
            <w:r>
              <w:rPr>
                <w:sz w:val="18"/>
              </w:rPr>
              <w:t>Платежное поручение №267230 от 04.09.2020 на сумму 40 000,00 руб.</w:t>
            </w:r>
          </w:p>
        </w:tc>
        <w:tc>
          <w:tcPr>
            <w:tcW w:type="dxa" w:w="1843"/>
            <w:tcBorders>
              <w:top w:color="000000" w:sz="4" w:val="single"/>
              <w:left w:color="000000" w:sz="4" w:val="single"/>
              <w:bottom w:color="000000" w:sz="4" w:val="single"/>
              <w:right w:color="000000" w:sz="4" w:val="single"/>
            </w:tcBorders>
            <w:shd w:fill="auto" w:val="clear"/>
          </w:tcPr>
          <w:p w14:paraId="A2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A3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A4030000">
            <w:pPr>
              <w:rPr>
                <w:sz w:val="18"/>
              </w:rPr>
            </w:pPr>
            <w:r>
              <w:rPr>
                <w:sz w:val="18"/>
              </w:rPr>
              <w:t>Платежное поручение №267228 от 04.09.2020 на сумму 17 597,06 руб.</w:t>
            </w:r>
          </w:p>
        </w:tc>
        <w:tc>
          <w:tcPr>
            <w:tcW w:type="dxa" w:w="1843"/>
            <w:tcBorders>
              <w:top w:color="000000" w:sz="4" w:val="single"/>
              <w:left w:color="000000" w:sz="4" w:val="single"/>
              <w:bottom w:color="000000" w:sz="4" w:val="single"/>
              <w:right w:color="000000" w:sz="4" w:val="single"/>
            </w:tcBorders>
            <w:shd w:fill="auto" w:val="clear"/>
          </w:tcPr>
          <w:p w14:paraId="A5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A6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A7030000">
            <w:pPr>
              <w:rPr>
                <w:sz w:val="18"/>
              </w:rPr>
            </w:pPr>
            <w:r>
              <w:rPr>
                <w:sz w:val="18"/>
              </w:rPr>
              <w:t>Платежное поручение №267234 от 04.09.2020 на сумму 40 000,00 руб.</w:t>
            </w:r>
          </w:p>
        </w:tc>
        <w:tc>
          <w:tcPr>
            <w:tcW w:type="dxa" w:w="1843"/>
            <w:tcBorders>
              <w:top w:color="000000" w:sz="4" w:val="single"/>
              <w:left w:color="000000" w:sz="4" w:val="single"/>
              <w:bottom w:color="000000" w:sz="4" w:val="single"/>
              <w:right w:color="000000" w:sz="4" w:val="single"/>
            </w:tcBorders>
            <w:shd w:fill="auto" w:val="clear"/>
          </w:tcPr>
          <w:p w14:paraId="A8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A9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AA030000">
            <w:pPr>
              <w:rPr>
                <w:sz w:val="18"/>
              </w:rPr>
            </w:pPr>
            <w:r>
              <w:rPr>
                <w:sz w:val="18"/>
              </w:rPr>
              <w:t>Платежное поручение №267343 от 07.09.2020 на сумму 44 500,00 руб.</w:t>
            </w:r>
          </w:p>
        </w:tc>
        <w:tc>
          <w:tcPr>
            <w:tcW w:type="dxa" w:w="1843"/>
            <w:tcBorders>
              <w:top w:color="000000" w:sz="4" w:val="single"/>
              <w:left w:color="000000" w:sz="4" w:val="single"/>
              <w:bottom w:color="000000" w:sz="4" w:val="single"/>
              <w:right w:color="000000" w:sz="4" w:val="single"/>
            </w:tcBorders>
            <w:shd w:fill="auto" w:val="clear"/>
          </w:tcPr>
          <w:p w14:paraId="AB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AC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AD030000">
            <w:pPr>
              <w:rPr>
                <w:sz w:val="18"/>
              </w:rPr>
            </w:pPr>
            <w:r>
              <w:rPr>
                <w:sz w:val="18"/>
              </w:rPr>
              <w:t>Платежное поручение №267341 от 07.09.2020 на сумму 48 206,00 руб.</w:t>
            </w:r>
          </w:p>
        </w:tc>
        <w:tc>
          <w:tcPr>
            <w:tcW w:type="dxa" w:w="1843"/>
            <w:tcBorders>
              <w:top w:color="000000" w:sz="4" w:val="single"/>
              <w:left w:color="000000" w:sz="4" w:val="single"/>
              <w:bottom w:color="000000" w:sz="4" w:val="single"/>
              <w:right w:color="000000" w:sz="4" w:val="single"/>
            </w:tcBorders>
            <w:shd w:fill="auto" w:val="clear"/>
          </w:tcPr>
          <w:p w14:paraId="AE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AF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B0030000">
            <w:pPr>
              <w:rPr>
                <w:sz w:val="18"/>
              </w:rPr>
            </w:pPr>
            <w:r>
              <w:rPr>
                <w:sz w:val="18"/>
              </w:rPr>
              <w:t>Платежное поручение №267444 от 08.09.2020 на сумму 257 500,00 руб.</w:t>
            </w:r>
          </w:p>
        </w:tc>
        <w:tc>
          <w:tcPr>
            <w:tcW w:type="dxa" w:w="1843"/>
            <w:tcBorders>
              <w:top w:color="000000" w:sz="4" w:val="single"/>
              <w:left w:color="000000" w:sz="4" w:val="single"/>
              <w:bottom w:color="000000" w:sz="4" w:val="single"/>
              <w:right w:color="000000" w:sz="4" w:val="single"/>
            </w:tcBorders>
            <w:shd w:fill="auto" w:val="clear"/>
          </w:tcPr>
          <w:p w14:paraId="B1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B2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B3030000">
            <w:pPr>
              <w:rPr>
                <w:sz w:val="18"/>
              </w:rPr>
            </w:pPr>
            <w:r>
              <w:rPr>
                <w:sz w:val="18"/>
              </w:rPr>
              <w:t>Платежное поручение №268616 от 22.09.2020 на сумму 1 050 000,00 руб.</w:t>
            </w:r>
          </w:p>
        </w:tc>
        <w:tc>
          <w:tcPr>
            <w:tcW w:type="dxa" w:w="1843"/>
            <w:tcBorders>
              <w:top w:color="000000" w:sz="4" w:val="single"/>
              <w:left w:color="000000" w:sz="4" w:val="single"/>
              <w:bottom w:color="000000" w:sz="4" w:val="single"/>
              <w:right w:color="000000" w:sz="4" w:val="single"/>
            </w:tcBorders>
            <w:shd w:fill="auto" w:val="clear"/>
          </w:tcPr>
          <w:p w14:paraId="B4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B5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B6030000">
            <w:pPr>
              <w:rPr>
                <w:sz w:val="18"/>
              </w:rPr>
            </w:pPr>
            <w:r>
              <w:rPr>
                <w:sz w:val="18"/>
              </w:rPr>
              <w:t>Платежное поручение №268710 от 23.09.2020 на сумму 486 300,00 руб.</w:t>
            </w:r>
          </w:p>
        </w:tc>
        <w:tc>
          <w:tcPr>
            <w:tcW w:type="dxa" w:w="1843"/>
            <w:tcBorders>
              <w:top w:color="000000" w:sz="4" w:val="single"/>
              <w:left w:color="000000" w:sz="4" w:val="single"/>
              <w:bottom w:color="000000" w:sz="4" w:val="single"/>
              <w:right w:color="000000" w:sz="4" w:val="single"/>
            </w:tcBorders>
            <w:shd w:fill="auto" w:val="clear"/>
          </w:tcPr>
          <w:p w14:paraId="B7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B8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B9030000">
            <w:pPr>
              <w:rPr>
                <w:sz w:val="18"/>
              </w:rPr>
            </w:pPr>
            <w:r>
              <w:rPr>
                <w:sz w:val="18"/>
              </w:rPr>
              <w:t>Платежное поручение №268075 от 24.09.2020 на сумму 519 000,00 руб.</w:t>
            </w:r>
          </w:p>
        </w:tc>
        <w:tc>
          <w:tcPr>
            <w:tcW w:type="dxa" w:w="1843"/>
            <w:tcBorders>
              <w:top w:color="000000" w:sz="4" w:val="single"/>
              <w:left w:color="000000" w:sz="4" w:val="single"/>
              <w:bottom w:color="000000" w:sz="4" w:val="single"/>
              <w:right w:color="000000" w:sz="4" w:val="single"/>
            </w:tcBorders>
            <w:shd w:fill="auto" w:val="clear"/>
          </w:tcPr>
          <w:p w14:paraId="BA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BB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BC030000">
            <w:pPr>
              <w:rPr>
                <w:sz w:val="18"/>
              </w:rPr>
            </w:pPr>
            <w:r>
              <w:rPr>
                <w:sz w:val="18"/>
              </w:rPr>
              <w:t>Платежное поручение №269838 от 07.10.2020 на сумму 2 480 000,00 руб.</w:t>
            </w:r>
          </w:p>
        </w:tc>
        <w:tc>
          <w:tcPr>
            <w:tcW w:type="dxa" w:w="1843"/>
            <w:tcBorders>
              <w:top w:color="000000" w:sz="4" w:val="single"/>
              <w:left w:color="000000" w:sz="4" w:val="single"/>
              <w:bottom w:color="000000" w:sz="4" w:val="single"/>
              <w:right w:color="000000" w:sz="4" w:val="single"/>
            </w:tcBorders>
            <w:shd w:fill="auto" w:val="clear"/>
          </w:tcPr>
          <w:p w14:paraId="BD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BE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BF030000">
            <w:pPr>
              <w:rPr>
                <w:sz w:val="18"/>
              </w:rPr>
            </w:pPr>
            <w:r>
              <w:rPr>
                <w:sz w:val="18"/>
              </w:rPr>
              <w:t>Платежное поручение №269725 от 07.10.2020 на сумму 246 170,27 руб.</w:t>
            </w:r>
          </w:p>
        </w:tc>
        <w:tc>
          <w:tcPr>
            <w:tcW w:type="dxa" w:w="1843"/>
            <w:tcBorders>
              <w:top w:color="000000" w:sz="4" w:val="single"/>
              <w:left w:color="000000" w:sz="4" w:val="single"/>
              <w:bottom w:color="000000" w:sz="4" w:val="single"/>
              <w:right w:color="000000" w:sz="4" w:val="single"/>
            </w:tcBorders>
            <w:shd w:fill="auto" w:val="clear"/>
          </w:tcPr>
          <w:p w14:paraId="C0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C1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C2030000">
            <w:pPr>
              <w:rPr>
                <w:sz w:val="18"/>
              </w:rPr>
            </w:pPr>
            <w:r>
              <w:rPr>
                <w:sz w:val="18"/>
              </w:rPr>
              <w:t>Платежное поручение №270523 от 14.10.2020 на сумму 90 000,00 руб.</w:t>
            </w:r>
          </w:p>
        </w:tc>
        <w:tc>
          <w:tcPr>
            <w:tcW w:type="dxa" w:w="1843"/>
            <w:tcBorders>
              <w:top w:color="000000" w:sz="4" w:val="single"/>
              <w:left w:color="000000" w:sz="4" w:val="single"/>
              <w:bottom w:color="000000" w:sz="4" w:val="single"/>
              <w:right w:color="000000" w:sz="4" w:val="single"/>
            </w:tcBorders>
            <w:shd w:fill="auto" w:val="clear"/>
          </w:tcPr>
          <w:p w14:paraId="C3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C4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C5030000">
            <w:pPr>
              <w:rPr>
                <w:sz w:val="18"/>
              </w:rPr>
            </w:pPr>
            <w:r>
              <w:rPr>
                <w:sz w:val="18"/>
              </w:rPr>
              <w:t>Платежное поручение №270695 от 16.10.2020 на сумму 81 242,64 руб.</w:t>
            </w:r>
          </w:p>
        </w:tc>
        <w:tc>
          <w:tcPr>
            <w:tcW w:type="dxa" w:w="1843"/>
            <w:tcBorders>
              <w:top w:color="000000" w:sz="4" w:val="single"/>
              <w:left w:color="000000" w:sz="4" w:val="single"/>
              <w:bottom w:color="000000" w:sz="4" w:val="single"/>
              <w:right w:color="000000" w:sz="4" w:val="single"/>
            </w:tcBorders>
            <w:shd w:fill="auto" w:val="clear"/>
          </w:tcPr>
          <w:p w14:paraId="C6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C7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C8030000">
            <w:pPr>
              <w:rPr>
                <w:sz w:val="18"/>
              </w:rPr>
            </w:pPr>
            <w:r>
              <w:rPr>
                <w:sz w:val="18"/>
              </w:rPr>
              <w:t>Платежное поручение №271354 от 23.10.2020 на сумму 7 957,01 руб.</w:t>
            </w:r>
          </w:p>
        </w:tc>
        <w:tc>
          <w:tcPr>
            <w:tcW w:type="dxa" w:w="1843"/>
            <w:tcBorders>
              <w:top w:color="000000" w:sz="4" w:val="single"/>
              <w:left w:color="000000" w:sz="4" w:val="single"/>
              <w:bottom w:color="000000" w:sz="4" w:val="single"/>
              <w:right w:color="000000" w:sz="4" w:val="single"/>
            </w:tcBorders>
            <w:shd w:fill="auto" w:val="clear"/>
          </w:tcPr>
          <w:p w14:paraId="C9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CA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CB030000">
            <w:pPr>
              <w:rPr>
                <w:sz w:val="18"/>
              </w:rPr>
            </w:pPr>
            <w:r>
              <w:rPr>
                <w:sz w:val="18"/>
              </w:rPr>
              <w:t>Платежное поручение №271360 от 23.10.2020 на сумму 20 630,00 руб.</w:t>
            </w:r>
          </w:p>
        </w:tc>
        <w:tc>
          <w:tcPr>
            <w:tcW w:type="dxa" w:w="1843"/>
            <w:tcBorders>
              <w:top w:color="000000" w:sz="4" w:val="single"/>
              <w:left w:color="000000" w:sz="4" w:val="single"/>
              <w:bottom w:color="000000" w:sz="4" w:val="single"/>
              <w:right w:color="000000" w:sz="4" w:val="single"/>
            </w:tcBorders>
            <w:shd w:fill="auto" w:val="clear"/>
          </w:tcPr>
          <w:p w14:paraId="CC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CD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CE030000">
            <w:pPr>
              <w:rPr>
                <w:sz w:val="18"/>
              </w:rPr>
            </w:pPr>
            <w:r>
              <w:rPr>
                <w:sz w:val="18"/>
              </w:rPr>
              <w:t>Платежное поручение №271356 от 23.10.2020 на сумму 4 903,11 руб.</w:t>
            </w:r>
          </w:p>
        </w:tc>
        <w:tc>
          <w:tcPr>
            <w:tcW w:type="dxa" w:w="1843"/>
            <w:tcBorders>
              <w:top w:color="000000" w:sz="4" w:val="single"/>
              <w:left w:color="000000" w:sz="4" w:val="single"/>
              <w:bottom w:color="000000" w:sz="4" w:val="single"/>
              <w:right w:color="000000" w:sz="4" w:val="single"/>
            </w:tcBorders>
            <w:shd w:fill="auto" w:val="clear"/>
          </w:tcPr>
          <w:p w14:paraId="CF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D0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D1030000">
            <w:pPr>
              <w:rPr>
                <w:sz w:val="18"/>
              </w:rPr>
            </w:pPr>
            <w:r>
              <w:rPr>
                <w:sz w:val="18"/>
              </w:rPr>
              <w:t>Платежное поручение №271538 от 28.10.2020 на сумму 67 200,00 руб.</w:t>
            </w:r>
          </w:p>
        </w:tc>
        <w:tc>
          <w:tcPr>
            <w:tcW w:type="dxa" w:w="1843"/>
            <w:tcBorders>
              <w:top w:color="000000" w:sz="4" w:val="single"/>
              <w:left w:color="000000" w:sz="4" w:val="single"/>
              <w:bottom w:color="000000" w:sz="4" w:val="single"/>
              <w:right w:color="000000" w:sz="4" w:val="single"/>
            </w:tcBorders>
            <w:shd w:fill="auto" w:val="clear"/>
          </w:tcPr>
          <w:p w14:paraId="D2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D3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D4030000">
            <w:pPr>
              <w:rPr>
                <w:sz w:val="18"/>
              </w:rPr>
            </w:pPr>
            <w:r>
              <w:rPr>
                <w:sz w:val="18"/>
              </w:rPr>
              <w:t>Платежное поручение №271624 от 28.10.2020 на сумму 473 250,00 руб.</w:t>
            </w:r>
          </w:p>
        </w:tc>
        <w:tc>
          <w:tcPr>
            <w:tcW w:type="dxa" w:w="1843"/>
            <w:tcBorders>
              <w:top w:color="000000" w:sz="4" w:val="single"/>
              <w:left w:color="000000" w:sz="4" w:val="single"/>
              <w:bottom w:color="000000" w:sz="4" w:val="single"/>
              <w:right w:color="000000" w:sz="4" w:val="single"/>
            </w:tcBorders>
            <w:shd w:fill="auto" w:val="clear"/>
          </w:tcPr>
          <w:p w14:paraId="D5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D6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D7030000">
            <w:pPr>
              <w:rPr>
                <w:sz w:val="18"/>
              </w:rPr>
            </w:pPr>
            <w:r>
              <w:rPr>
                <w:sz w:val="18"/>
              </w:rPr>
              <w:t>Платежное поручение №271812 от 30.10.2020 на сумму 43 691,17 руб.</w:t>
            </w:r>
          </w:p>
        </w:tc>
        <w:tc>
          <w:tcPr>
            <w:tcW w:type="dxa" w:w="1843"/>
            <w:tcBorders>
              <w:top w:color="000000" w:sz="4" w:val="single"/>
              <w:left w:color="000000" w:sz="4" w:val="single"/>
              <w:bottom w:color="000000" w:sz="4" w:val="single"/>
              <w:right w:color="000000" w:sz="4" w:val="single"/>
            </w:tcBorders>
            <w:shd w:fill="auto" w:val="clear"/>
          </w:tcPr>
          <w:p w14:paraId="D8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D9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DA030000">
            <w:pPr>
              <w:rPr>
                <w:sz w:val="18"/>
              </w:rPr>
            </w:pPr>
            <w:r>
              <w:rPr>
                <w:sz w:val="18"/>
              </w:rPr>
              <w:t>Платежное поручение №271816 от 30.10.2020 на сумму 24 770,00 руб.</w:t>
            </w:r>
          </w:p>
        </w:tc>
        <w:tc>
          <w:tcPr>
            <w:tcW w:type="dxa" w:w="1843"/>
            <w:tcBorders>
              <w:top w:color="000000" w:sz="4" w:val="single"/>
              <w:left w:color="000000" w:sz="4" w:val="single"/>
              <w:bottom w:color="000000" w:sz="4" w:val="single"/>
              <w:right w:color="000000" w:sz="4" w:val="single"/>
            </w:tcBorders>
            <w:shd w:fill="auto" w:val="clear"/>
          </w:tcPr>
          <w:p w14:paraId="DB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DC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DD030000">
            <w:pPr>
              <w:rPr>
                <w:sz w:val="18"/>
              </w:rPr>
            </w:pPr>
            <w:r>
              <w:rPr>
                <w:sz w:val="18"/>
              </w:rPr>
              <w:t>Платежное поручение №271814 от 30.10.2020 на сумму 20 590,00 руб.</w:t>
            </w:r>
          </w:p>
        </w:tc>
        <w:tc>
          <w:tcPr>
            <w:tcW w:type="dxa" w:w="1843"/>
            <w:tcBorders>
              <w:top w:color="000000" w:sz="4" w:val="single"/>
              <w:left w:color="000000" w:sz="4" w:val="single"/>
              <w:bottom w:color="000000" w:sz="4" w:val="single"/>
              <w:right w:color="000000" w:sz="4" w:val="single"/>
            </w:tcBorders>
            <w:shd w:fill="auto" w:val="clear"/>
          </w:tcPr>
          <w:p w14:paraId="DE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DF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E0030000">
            <w:pPr>
              <w:rPr>
                <w:sz w:val="18"/>
              </w:rPr>
            </w:pPr>
            <w:r>
              <w:rPr>
                <w:sz w:val="18"/>
              </w:rPr>
              <w:t>Платежное поручение №272781 от 10.11.2020 на сумму 86 848,63 руб.</w:t>
            </w:r>
          </w:p>
        </w:tc>
        <w:tc>
          <w:tcPr>
            <w:tcW w:type="dxa" w:w="1843"/>
            <w:tcBorders>
              <w:top w:color="000000" w:sz="4" w:val="single"/>
              <w:left w:color="000000" w:sz="4" w:val="single"/>
              <w:bottom w:color="000000" w:sz="4" w:val="single"/>
              <w:right w:color="000000" w:sz="4" w:val="single"/>
            </w:tcBorders>
            <w:shd w:fill="auto" w:val="clear"/>
          </w:tcPr>
          <w:p w14:paraId="E1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E2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E3030000">
            <w:pPr>
              <w:rPr>
                <w:sz w:val="18"/>
              </w:rPr>
            </w:pPr>
            <w:r>
              <w:rPr>
                <w:sz w:val="18"/>
              </w:rPr>
              <w:t>Платежное поручение №274054 от 18.11.2020 на сумму 134 273,38 руб.</w:t>
            </w:r>
          </w:p>
        </w:tc>
        <w:tc>
          <w:tcPr>
            <w:tcW w:type="dxa" w:w="1843"/>
            <w:tcBorders>
              <w:top w:color="000000" w:sz="4" w:val="single"/>
              <w:left w:color="000000" w:sz="4" w:val="single"/>
              <w:bottom w:color="000000" w:sz="4" w:val="single"/>
              <w:right w:color="000000" w:sz="4" w:val="single"/>
            </w:tcBorders>
            <w:shd w:fill="auto" w:val="clear"/>
          </w:tcPr>
          <w:p w14:paraId="E4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E5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E6030000">
            <w:pPr>
              <w:rPr>
                <w:sz w:val="18"/>
              </w:rPr>
            </w:pPr>
            <w:r>
              <w:rPr>
                <w:sz w:val="18"/>
              </w:rPr>
              <w:t>Платежное поручение №274269 от 20.11.2020 на сумму 7 866,80 руб.</w:t>
            </w:r>
          </w:p>
        </w:tc>
        <w:tc>
          <w:tcPr>
            <w:tcW w:type="dxa" w:w="1843"/>
            <w:tcBorders>
              <w:top w:color="000000" w:sz="4" w:val="single"/>
              <w:left w:color="000000" w:sz="4" w:val="single"/>
              <w:bottom w:color="000000" w:sz="4" w:val="single"/>
              <w:right w:color="000000" w:sz="4" w:val="single"/>
            </w:tcBorders>
            <w:shd w:fill="auto" w:val="clear"/>
          </w:tcPr>
          <w:p w14:paraId="E7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E8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E9030000">
            <w:pPr>
              <w:rPr>
                <w:sz w:val="18"/>
              </w:rPr>
            </w:pPr>
            <w:r>
              <w:rPr>
                <w:sz w:val="18"/>
              </w:rPr>
              <w:t>Платежное поручение №274380 от 24.11.2020 на сумму 450 000,00 руб.</w:t>
            </w:r>
          </w:p>
        </w:tc>
        <w:tc>
          <w:tcPr>
            <w:tcW w:type="dxa" w:w="1843"/>
            <w:tcBorders>
              <w:top w:color="000000" w:sz="4" w:val="single"/>
              <w:left w:color="000000" w:sz="4" w:val="single"/>
              <w:bottom w:color="000000" w:sz="4" w:val="single"/>
              <w:right w:color="000000" w:sz="4" w:val="single"/>
            </w:tcBorders>
            <w:shd w:fill="auto" w:val="clear"/>
          </w:tcPr>
          <w:p w14:paraId="EA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EB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EC030000">
            <w:pPr>
              <w:rPr>
                <w:sz w:val="18"/>
              </w:rPr>
            </w:pPr>
            <w:r>
              <w:rPr>
                <w:sz w:val="18"/>
              </w:rPr>
              <w:t>Платежное поручение №275287 от 02.12.2020 на сумму 146 500,00 руб.</w:t>
            </w:r>
          </w:p>
        </w:tc>
        <w:tc>
          <w:tcPr>
            <w:tcW w:type="dxa" w:w="1843"/>
            <w:tcBorders>
              <w:top w:color="000000" w:sz="4" w:val="single"/>
              <w:left w:color="000000" w:sz="4" w:val="single"/>
              <w:bottom w:color="000000" w:sz="4" w:val="single"/>
              <w:right w:color="000000" w:sz="4" w:val="single"/>
            </w:tcBorders>
            <w:shd w:fill="auto" w:val="clear"/>
          </w:tcPr>
          <w:p w14:paraId="ED030000">
            <w:pPr>
              <w:ind/>
              <w:jc w:val="center"/>
              <w:rPr>
                <w:sz w:val="20"/>
              </w:rPr>
            </w:pPr>
            <w:r>
              <w:rPr>
                <w:sz w:val="20"/>
              </w:rPr>
              <w:t>1</w:t>
            </w:r>
          </w:p>
        </w:tc>
      </w:tr>
      <w:tr>
        <w:tc>
          <w:tcPr>
            <w:tcW w:type="dxa" w:w="709"/>
            <w:tcBorders>
              <w:top w:color="000000" w:sz="4" w:val="single"/>
              <w:left w:color="000000" w:sz="4" w:val="single"/>
              <w:bottom w:color="000000" w:sz="4" w:val="single"/>
              <w:right w:color="000000" w:sz="4" w:val="single"/>
            </w:tcBorders>
            <w:shd w:fill="auto" w:val="clear"/>
          </w:tcPr>
          <w:p w14:paraId="EE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EF030000">
            <w:pPr>
              <w:rPr>
                <w:sz w:val="18"/>
              </w:rPr>
            </w:pPr>
            <w:r>
              <w:rPr>
                <w:sz w:val="18"/>
              </w:rPr>
              <w:t>Платежное поручение №282212 от 20.01.2021 на сумму 230 655,20 руб.</w:t>
            </w:r>
          </w:p>
        </w:tc>
        <w:tc>
          <w:tcPr>
            <w:tcW w:type="dxa" w:w="1843"/>
            <w:tcBorders>
              <w:top w:color="000000" w:sz="4" w:val="single"/>
              <w:left w:color="000000" w:sz="4" w:val="single"/>
              <w:bottom w:color="000000" w:sz="4" w:val="single"/>
              <w:right w:color="000000" w:sz="4" w:val="single"/>
            </w:tcBorders>
            <w:shd w:fill="auto" w:val="clear"/>
          </w:tcPr>
          <w:p w14:paraId="F0030000">
            <w:pPr>
              <w:ind/>
              <w:jc w:val="center"/>
              <w:rPr>
                <w:sz w:val="20"/>
              </w:rPr>
            </w:pPr>
            <w:r>
              <w:rPr>
                <w:sz w:val="20"/>
              </w:rPr>
              <w:t>1</w:t>
            </w:r>
          </w:p>
        </w:tc>
      </w:tr>
      <w:tr>
        <w:trPr>
          <w:trHeight w:hRule="atLeast" w:val="616"/>
        </w:trPr>
        <w:tc>
          <w:tcPr>
            <w:tcW w:type="dxa" w:w="709"/>
            <w:tcBorders>
              <w:top w:color="000000" w:sz="4" w:val="single"/>
              <w:left w:color="000000" w:sz="4" w:val="single"/>
              <w:bottom w:color="000000" w:sz="4" w:val="single"/>
              <w:right w:color="000000" w:sz="4" w:val="single"/>
            </w:tcBorders>
            <w:shd w:fill="auto" w:val="clear"/>
          </w:tcPr>
          <w:p w14:paraId="F1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F2030000">
            <w:pPr>
              <w:rPr>
                <w:sz w:val="18"/>
              </w:rPr>
            </w:pPr>
            <w:r>
              <w:rPr>
                <w:sz w:val="18"/>
              </w:rPr>
              <w:t>Договор аренды транспортного средства без оказания услуг по управлению № БЛПК/РОСТ/А1 от 19.07.2018</w:t>
            </w:r>
          </w:p>
        </w:tc>
        <w:tc>
          <w:tcPr>
            <w:tcW w:type="dxa" w:w="1843"/>
            <w:tcBorders>
              <w:top w:color="000000" w:sz="4" w:val="single"/>
              <w:left w:color="000000" w:sz="4" w:val="single"/>
              <w:bottom w:color="000000" w:sz="4" w:val="single"/>
              <w:right w:color="000000" w:sz="4" w:val="single"/>
            </w:tcBorders>
            <w:shd w:fill="auto" w:val="clear"/>
          </w:tcPr>
          <w:p w14:paraId="F3030000">
            <w:pPr>
              <w:ind/>
              <w:jc w:val="center"/>
              <w:rPr>
                <w:sz w:val="20"/>
              </w:rPr>
            </w:pPr>
            <w:r>
              <w:rPr>
                <w:sz w:val="20"/>
              </w:rPr>
              <w:t>1</w:t>
            </w:r>
          </w:p>
        </w:tc>
      </w:tr>
      <w:tr>
        <w:trPr>
          <w:trHeight w:hRule="atLeast" w:val="616"/>
        </w:trPr>
        <w:tc>
          <w:tcPr>
            <w:tcW w:type="dxa" w:w="709"/>
            <w:tcBorders>
              <w:top w:color="000000" w:sz="4" w:val="single"/>
              <w:left w:color="000000" w:sz="4" w:val="single"/>
              <w:bottom w:color="000000" w:sz="4" w:val="single"/>
              <w:right w:color="000000" w:sz="4" w:val="single"/>
            </w:tcBorders>
            <w:shd w:fill="auto" w:val="clear"/>
          </w:tcPr>
          <w:p w14:paraId="F4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F5030000">
            <w:pPr>
              <w:rPr>
                <w:sz w:val="18"/>
              </w:rPr>
            </w:pPr>
            <w:r>
              <w:rPr>
                <w:sz w:val="18"/>
              </w:rPr>
              <w:t>Дополнительное соглашение №1 от 20.08.2018 г. к договору аренды транспортного средства без оказания услуг по управлению № БЛПК/РОСТ/А1 от 19.07.2018</w:t>
            </w:r>
          </w:p>
        </w:tc>
        <w:tc>
          <w:tcPr>
            <w:tcW w:type="dxa" w:w="1843"/>
            <w:tcBorders>
              <w:top w:color="000000" w:sz="4" w:val="single"/>
              <w:left w:color="000000" w:sz="4" w:val="single"/>
              <w:bottom w:color="000000" w:sz="4" w:val="single"/>
              <w:right w:color="000000" w:sz="4" w:val="single"/>
            </w:tcBorders>
            <w:shd w:fill="auto" w:val="clear"/>
          </w:tcPr>
          <w:p w14:paraId="F6030000">
            <w:pPr>
              <w:ind/>
              <w:jc w:val="center"/>
              <w:rPr>
                <w:sz w:val="20"/>
              </w:rPr>
            </w:pPr>
            <w:r>
              <w:rPr>
                <w:sz w:val="20"/>
              </w:rPr>
              <w:t>1</w:t>
            </w:r>
          </w:p>
        </w:tc>
      </w:tr>
      <w:tr>
        <w:trPr>
          <w:trHeight w:hRule="atLeast" w:val="616"/>
        </w:trPr>
        <w:tc>
          <w:tcPr>
            <w:tcW w:type="dxa" w:w="709"/>
            <w:tcBorders>
              <w:top w:color="000000" w:sz="4" w:val="single"/>
              <w:left w:color="000000" w:sz="4" w:val="single"/>
              <w:bottom w:color="000000" w:sz="4" w:val="single"/>
              <w:right w:color="000000" w:sz="4" w:val="single"/>
            </w:tcBorders>
            <w:shd w:fill="auto" w:val="clear"/>
          </w:tcPr>
          <w:p w14:paraId="F7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F8030000">
            <w:pPr>
              <w:rPr>
                <w:sz w:val="18"/>
              </w:rPr>
            </w:pPr>
            <w:r>
              <w:rPr>
                <w:sz w:val="18"/>
              </w:rPr>
              <w:t>Соглашение о финансировании конкурсного производства ООО «Богучанский ЛЗУ» № 040777/1 от 28.03.2023</w:t>
            </w:r>
          </w:p>
        </w:tc>
        <w:tc>
          <w:tcPr>
            <w:tcW w:type="dxa" w:w="1843"/>
            <w:tcBorders>
              <w:top w:color="000000" w:sz="4" w:val="single"/>
              <w:left w:color="000000" w:sz="4" w:val="single"/>
              <w:bottom w:color="000000" w:sz="4" w:val="single"/>
              <w:right w:color="000000" w:sz="4" w:val="single"/>
            </w:tcBorders>
            <w:shd w:fill="auto" w:val="clear"/>
          </w:tcPr>
          <w:p w14:paraId="F9030000">
            <w:pPr>
              <w:ind/>
              <w:jc w:val="center"/>
              <w:rPr>
                <w:sz w:val="20"/>
              </w:rPr>
            </w:pPr>
            <w:r>
              <w:rPr>
                <w:sz w:val="20"/>
              </w:rPr>
              <w:t>1</w:t>
            </w:r>
          </w:p>
        </w:tc>
      </w:tr>
      <w:tr>
        <w:trPr>
          <w:trHeight w:hRule="atLeast" w:val="616"/>
        </w:trPr>
        <w:tc>
          <w:tcPr>
            <w:tcW w:type="dxa" w:w="709"/>
            <w:tcBorders>
              <w:top w:color="000000" w:sz="4" w:val="single"/>
              <w:left w:color="000000" w:sz="4" w:val="single"/>
              <w:bottom w:color="000000" w:sz="4" w:val="single"/>
              <w:right w:color="000000" w:sz="4" w:val="single"/>
            </w:tcBorders>
            <w:shd w:fill="auto" w:val="clear"/>
          </w:tcPr>
          <w:p w14:paraId="FA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FB030000">
            <w:pPr>
              <w:rPr>
                <w:sz w:val="18"/>
              </w:rPr>
            </w:pPr>
            <w:r>
              <w:rPr>
                <w:sz w:val="18"/>
              </w:rPr>
              <w:t>Соглашение о финансировании конкурсного производства ООО «Богучанский ЛЗУ» №042957 от 18.07.2023</w:t>
            </w:r>
          </w:p>
        </w:tc>
        <w:tc>
          <w:tcPr>
            <w:tcW w:type="dxa" w:w="1843"/>
            <w:tcBorders>
              <w:top w:color="000000" w:sz="4" w:val="single"/>
              <w:left w:color="000000" w:sz="4" w:val="single"/>
              <w:bottom w:color="000000" w:sz="4" w:val="single"/>
              <w:right w:color="000000" w:sz="4" w:val="single"/>
            </w:tcBorders>
            <w:shd w:fill="auto" w:val="clear"/>
          </w:tcPr>
          <w:p w14:paraId="FC030000">
            <w:pPr>
              <w:ind/>
              <w:jc w:val="center"/>
              <w:rPr>
                <w:sz w:val="20"/>
              </w:rPr>
            </w:pPr>
            <w:r>
              <w:rPr>
                <w:sz w:val="20"/>
              </w:rPr>
              <w:t>1</w:t>
            </w:r>
          </w:p>
        </w:tc>
      </w:tr>
      <w:tr>
        <w:trPr>
          <w:trHeight w:hRule="atLeast" w:val="616"/>
        </w:trPr>
        <w:tc>
          <w:tcPr>
            <w:tcW w:type="dxa" w:w="709"/>
            <w:tcBorders>
              <w:top w:color="000000" w:sz="4" w:val="single"/>
              <w:left w:color="000000" w:sz="4" w:val="single"/>
              <w:bottom w:color="000000" w:sz="4" w:val="single"/>
              <w:right w:color="000000" w:sz="4" w:val="single"/>
            </w:tcBorders>
            <w:shd w:fill="auto" w:val="clear"/>
          </w:tcPr>
          <w:p w14:paraId="FD030000">
            <w:pPr>
              <w:pStyle w:val="Style_11"/>
              <w:numPr>
                <w:ilvl w:val="0"/>
                <w:numId w:val="15"/>
              </w:numPr>
              <w:ind w:firstLine="0" w:left="37"/>
              <w:rPr>
                <w:sz w:val="20"/>
              </w:rPr>
            </w:pPr>
          </w:p>
        </w:tc>
        <w:tc>
          <w:tcPr>
            <w:tcW w:type="dxa" w:w="7626"/>
            <w:tcBorders>
              <w:top w:color="000000" w:sz="4" w:val="single"/>
              <w:left w:color="000000" w:sz="4" w:val="single"/>
              <w:bottom w:color="000000" w:sz="4" w:val="single"/>
              <w:right w:color="000000" w:sz="4" w:val="single"/>
            </w:tcBorders>
            <w:shd w:fill="auto" w:val="clear"/>
          </w:tcPr>
          <w:p w14:paraId="FE030000">
            <w:pPr>
              <w:rPr>
                <w:sz w:val="18"/>
              </w:rPr>
            </w:pPr>
            <w:r>
              <w:rPr>
                <w:sz w:val="18"/>
              </w:rPr>
              <w:t>Соглашение о финансировании конкурсного производства ООО «Богучанский ЛЗУ»</w:t>
            </w:r>
            <w:r>
              <w:t xml:space="preserve"> </w:t>
            </w:r>
            <w:r>
              <w:rPr>
                <w:sz w:val="18"/>
              </w:rPr>
              <w:t>№ 044819 от 27.10.2023</w:t>
            </w:r>
          </w:p>
        </w:tc>
        <w:tc>
          <w:tcPr>
            <w:tcW w:type="dxa" w:w="1843"/>
            <w:tcBorders>
              <w:top w:color="000000" w:sz="4" w:val="single"/>
              <w:left w:color="000000" w:sz="4" w:val="single"/>
              <w:bottom w:color="000000" w:sz="4" w:val="single"/>
              <w:right w:color="000000" w:sz="4" w:val="single"/>
            </w:tcBorders>
            <w:shd w:fill="auto" w:val="clear"/>
          </w:tcPr>
          <w:p w14:paraId="FF030000">
            <w:pPr>
              <w:ind/>
              <w:jc w:val="center"/>
              <w:rPr>
                <w:sz w:val="20"/>
              </w:rPr>
            </w:pPr>
            <w:r>
              <w:rPr>
                <w:sz w:val="20"/>
              </w:rPr>
              <w:t>1</w:t>
            </w:r>
          </w:p>
        </w:tc>
      </w:tr>
    </w:tbl>
    <w:p w14:paraId="00040000">
      <w:pPr>
        <w:tabs>
          <w:tab w:leader="none" w:pos="360" w:val="left"/>
        </w:tabs>
        <w:ind w:firstLine="601" w:left="34"/>
        <w:jc w:val="both"/>
        <w:rPr>
          <w:sz w:val="20"/>
        </w:rPr>
      </w:pPr>
      <w:r>
        <w:rPr>
          <w:sz w:val="20"/>
        </w:rPr>
        <w:t xml:space="preserve">Подписанием Акта </w:t>
      </w:r>
      <w:r>
        <w:rPr>
          <w:b w:val="1"/>
          <w:sz w:val="20"/>
        </w:rPr>
        <w:t>ЦЕССИОНАРИЙ</w:t>
      </w:r>
      <w:r>
        <w:rPr>
          <w:sz w:val="20"/>
        </w:rPr>
        <w:t xml:space="preserve"> подтверждает, что ему известно об отсутствии у </w:t>
      </w:r>
      <w:r>
        <w:rPr>
          <w:b w:val="1"/>
          <w:sz w:val="20"/>
        </w:rPr>
        <w:t>ЦЕДЕНТА</w:t>
      </w:r>
      <w:r>
        <w:rPr>
          <w:sz w:val="20"/>
        </w:rPr>
        <w:t xml:space="preserve"> оригиналов документов, копии или </w:t>
      </w:r>
      <w:r>
        <w:rPr>
          <w:sz w:val="20"/>
        </w:rPr>
        <w:t>нотариальные копии,</w:t>
      </w:r>
      <w:r>
        <w:rPr>
          <w:sz w:val="20"/>
        </w:rPr>
        <w:t xml:space="preserve"> которых, передаются в соответствии с Актом.</w:t>
      </w:r>
    </w:p>
    <w:p w14:paraId="01040000">
      <w:pPr>
        <w:tabs>
          <w:tab w:leader="none" w:pos="360" w:val="left"/>
        </w:tabs>
        <w:ind w:firstLine="601" w:left="34"/>
        <w:jc w:val="both"/>
        <w:rPr>
          <w:sz w:val="20"/>
        </w:rPr>
      </w:pPr>
      <w:r>
        <w:rPr>
          <w:sz w:val="20"/>
        </w:rPr>
        <w:t xml:space="preserve">Подписанием Акта </w:t>
      </w:r>
      <w:r>
        <w:rPr>
          <w:b w:val="1"/>
          <w:sz w:val="20"/>
        </w:rPr>
        <w:t>ЦЕССИОНАРИЙ</w:t>
      </w:r>
      <w:r>
        <w:rPr>
          <w:sz w:val="20"/>
        </w:rPr>
        <w:t xml:space="preserve"> подтверждает, что передача указанных в Акте документов, в указанной в Акте форме, является надлежащим исполнением </w:t>
      </w:r>
      <w:r>
        <w:rPr>
          <w:b w:val="1"/>
          <w:sz w:val="20"/>
        </w:rPr>
        <w:t>ЦЕДЕНТОМ</w:t>
      </w:r>
      <w:r>
        <w:rPr>
          <w:sz w:val="20"/>
        </w:rPr>
        <w:t xml:space="preserve"> обязанности по Договору по передаче документов, удостоверяющих уступаемые по Договору, и сообщения сведений, имеющих значение для </w:t>
      </w:r>
      <w:r>
        <w:rPr>
          <w:sz w:val="20"/>
        </w:rPr>
        <w:t>осуществления</w:t>
      </w:r>
      <w:r>
        <w:rPr>
          <w:sz w:val="20"/>
        </w:rPr>
        <w:t xml:space="preserve"> указанных Прав (требований) в соответствии с п. 3 ст. 385 ГК РФ.</w:t>
      </w:r>
    </w:p>
    <w:p w14:paraId="02040000">
      <w:pPr>
        <w:tabs>
          <w:tab w:leader="none" w:pos="360" w:val="left"/>
        </w:tabs>
        <w:ind w:firstLine="601" w:left="34"/>
        <w:jc w:val="both"/>
        <w:rPr>
          <w:sz w:val="20"/>
        </w:rPr>
      </w:pPr>
      <w:r>
        <w:rPr>
          <w:sz w:val="20"/>
        </w:rPr>
        <w:t xml:space="preserve">Передаваемые документы соответствуют документам, с которыми </w:t>
      </w:r>
      <w:r>
        <w:rPr>
          <w:b w:val="1"/>
          <w:sz w:val="20"/>
        </w:rPr>
        <w:t>ЦЕССИОНАРИЙ</w:t>
      </w:r>
      <w:r>
        <w:rPr>
          <w:sz w:val="20"/>
        </w:rPr>
        <w:t xml:space="preserve"> был ознакомлен при подписании Договора.</w:t>
      </w:r>
    </w:p>
    <w:p w14:paraId="03040000">
      <w:pPr>
        <w:tabs>
          <w:tab w:leader="none" w:pos="360" w:val="left"/>
        </w:tabs>
        <w:ind w:firstLine="601" w:left="34"/>
        <w:jc w:val="both"/>
        <w:rPr>
          <w:sz w:val="20"/>
        </w:rPr>
      </w:pPr>
      <w:r>
        <w:rPr>
          <w:sz w:val="20"/>
        </w:rPr>
        <w:t xml:space="preserve">По составу, количеству и качеству передаваемых документов </w:t>
      </w:r>
      <w:r>
        <w:rPr>
          <w:b w:val="1"/>
          <w:sz w:val="20"/>
        </w:rPr>
        <w:t>ЦЕССИОНАРИЙ</w:t>
      </w:r>
      <w:r>
        <w:rPr>
          <w:sz w:val="20"/>
        </w:rPr>
        <w:t xml:space="preserve"> каких-либо претензий к </w:t>
      </w:r>
      <w:r>
        <w:rPr>
          <w:b w:val="1"/>
          <w:sz w:val="20"/>
        </w:rPr>
        <w:t>ЦЕДЕНТУ</w:t>
      </w:r>
      <w:r>
        <w:rPr>
          <w:sz w:val="20"/>
        </w:rPr>
        <w:t xml:space="preserve"> не имеет.</w:t>
      </w:r>
    </w:p>
    <w:p w14:paraId="04040000">
      <w:pPr>
        <w:tabs>
          <w:tab w:leader="none" w:pos="360" w:val="left"/>
        </w:tabs>
        <w:ind w:firstLine="601" w:left="34"/>
        <w:jc w:val="both"/>
        <w:rPr>
          <w:sz w:val="20"/>
        </w:rPr>
      </w:pPr>
      <w:r>
        <w:rPr>
          <w:sz w:val="20"/>
        </w:rPr>
        <w:t xml:space="preserve">Акт составлен в </w:t>
      </w:r>
      <w:r>
        <w:rPr>
          <w:sz w:val="20"/>
        </w:rPr>
        <w:t>4</w:t>
      </w:r>
      <w:r>
        <w:rPr>
          <w:sz w:val="20"/>
        </w:rPr>
        <w:t xml:space="preserve"> (</w:t>
      </w:r>
      <w:r>
        <w:rPr>
          <w:sz w:val="20"/>
        </w:rPr>
        <w:t>Четыре</w:t>
      </w:r>
      <w:r>
        <w:rPr>
          <w:sz w:val="20"/>
        </w:rPr>
        <w:t xml:space="preserve">) экземплярах, имеющих одинаковую юридическую силу, </w:t>
      </w:r>
      <w:r>
        <w:rPr>
          <w:sz w:val="20"/>
        </w:rPr>
        <w:t>2</w:t>
      </w:r>
      <w:r>
        <w:rPr>
          <w:sz w:val="20"/>
        </w:rPr>
        <w:t xml:space="preserve"> (</w:t>
      </w:r>
      <w:r>
        <w:rPr>
          <w:sz w:val="20"/>
        </w:rPr>
        <w:t>Два</w:t>
      </w:r>
      <w:r>
        <w:rPr>
          <w:sz w:val="20"/>
        </w:rPr>
        <w:t xml:space="preserve">) из которых для </w:t>
      </w:r>
      <w:r>
        <w:rPr>
          <w:b w:val="1"/>
          <w:sz w:val="20"/>
        </w:rPr>
        <w:t>ЦЕДЕНТА</w:t>
      </w:r>
      <w:r>
        <w:rPr>
          <w:sz w:val="20"/>
        </w:rPr>
        <w:t xml:space="preserve">, 1 (Один) для </w:t>
      </w:r>
      <w:r>
        <w:rPr>
          <w:b w:val="1"/>
          <w:sz w:val="20"/>
        </w:rPr>
        <w:t>ЦЕССИОНАРИЯ</w:t>
      </w:r>
      <w:r>
        <w:rPr>
          <w:sz w:val="20"/>
        </w:rPr>
        <w:t>, 1 (Один) для регистрирующего органа</w:t>
      </w:r>
      <w:r>
        <w:rPr>
          <w:sz w:val="20"/>
        </w:rPr>
        <w:t xml:space="preserve">. </w:t>
      </w:r>
    </w:p>
    <w:tbl>
      <w:tblPr>
        <w:tblStyle w:val="Style_5"/>
        <w:tblW w:type="auto" w:w="0"/>
        <w:tblInd w:type="dxa" w:w="-34"/>
        <w:tblLayout w:type="fixed"/>
      </w:tblPr>
      <w:tblGrid>
        <w:gridCol w:w="5387"/>
        <w:gridCol w:w="4570"/>
      </w:tblGrid>
      <w:tr>
        <w:trPr>
          <w:trHeight w:hRule="atLeast" w:val="655"/>
        </w:trPr>
        <w:tc>
          <w:tcPr>
            <w:tcW w:type="dxa" w:w="5387"/>
            <w:vAlign w:val="bottom"/>
          </w:tcPr>
          <w:p w14:paraId="05040000">
            <w:pPr>
              <w:ind/>
              <w:outlineLvl w:val="0"/>
              <w:rPr>
                <w:b w:val="1"/>
                <w:sz w:val="20"/>
              </w:rPr>
            </w:pPr>
          </w:p>
          <w:p w14:paraId="06040000">
            <w:pPr>
              <w:ind/>
              <w:outlineLvl w:val="0"/>
              <w:rPr>
                <w:b w:val="1"/>
                <w:sz w:val="20"/>
              </w:rPr>
            </w:pPr>
            <w:r>
              <w:rPr>
                <w:b w:val="1"/>
                <w:sz w:val="20"/>
              </w:rPr>
              <w:t>ЦЕДЕНТ:</w:t>
            </w:r>
          </w:p>
          <w:p w14:paraId="07040000">
            <w:pPr>
              <w:ind/>
              <w:outlineLvl w:val="0"/>
              <w:rPr>
                <w:b w:val="1"/>
                <w:sz w:val="20"/>
              </w:rPr>
            </w:pPr>
          </w:p>
        </w:tc>
        <w:tc>
          <w:tcPr>
            <w:tcW w:type="dxa" w:w="4570"/>
            <w:vAlign w:val="bottom"/>
          </w:tcPr>
          <w:p w14:paraId="08040000">
            <w:pPr>
              <w:ind/>
              <w:outlineLvl w:val="0"/>
              <w:rPr>
                <w:b w:val="1"/>
                <w:sz w:val="20"/>
              </w:rPr>
            </w:pPr>
            <w:r>
              <w:rPr>
                <w:b w:val="1"/>
                <w:sz w:val="20"/>
              </w:rPr>
              <w:t>ЦЕССИОНАРИЙ:</w:t>
            </w:r>
          </w:p>
          <w:p w14:paraId="09040000">
            <w:pPr>
              <w:ind/>
              <w:outlineLvl w:val="0"/>
              <w:rPr>
                <w:b w:val="1"/>
                <w:sz w:val="20"/>
              </w:rPr>
            </w:pPr>
          </w:p>
        </w:tc>
      </w:tr>
      <w:tr>
        <w:trPr>
          <w:trHeight w:hRule="atLeast" w:val="679"/>
        </w:trPr>
        <w:tc>
          <w:tcPr>
            <w:tcW w:type="dxa" w:w="5387"/>
            <w:vAlign w:val="center"/>
          </w:tcPr>
          <w:p w14:paraId="0A040000">
            <w:pPr>
              <w:ind/>
              <w:outlineLvl w:val="0"/>
              <w:rPr>
                <w:b w:val="1"/>
                <w:sz w:val="20"/>
              </w:rPr>
            </w:pPr>
            <w:r>
              <w:rPr>
                <w:b w:val="1"/>
                <w:sz w:val="20"/>
              </w:rPr>
              <w:t>_________________________ /____________/</w:t>
            </w:r>
          </w:p>
        </w:tc>
        <w:tc>
          <w:tcPr>
            <w:tcW w:type="dxa" w:w="4570"/>
            <w:vAlign w:val="center"/>
          </w:tcPr>
          <w:p w14:paraId="0B040000">
            <w:pPr>
              <w:ind/>
              <w:outlineLvl w:val="0"/>
              <w:rPr>
                <w:b w:val="1"/>
                <w:sz w:val="20"/>
              </w:rPr>
            </w:pPr>
            <w:r>
              <w:rPr>
                <w:b w:val="1"/>
                <w:sz w:val="20"/>
              </w:rPr>
              <w:t>_________________________ /____________/</w:t>
            </w:r>
          </w:p>
        </w:tc>
      </w:tr>
    </w:tbl>
    <w:p w14:paraId="0C040000">
      <w:pPr>
        <w:tabs>
          <w:tab w:leader="none" w:pos="1134" w:val="right"/>
        </w:tabs>
        <w:ind w:firstLine="567" w:left="0"/>
        <w:jc w:val="center"/>
        <w:rPr>
          <w:b w:val="1"/>
          <w:i w:val="1"/>
          <w:sz w:val="20"/>
        </w:rPr>
      </w:pPr>
    </w:p>
    <w:p w14:paraId="0D040000">
      <w:pPr>
        <w:tabs>
          <w:tab w:leader="none" w:pos="1134" w:val="right"/>
        </w:tabs>
        <w:ind w:firstLine="567" w:left="0"/>
        <w:jc w:val="center"/>
        <w:rPr>
          <w:b w:val="1"/>
          <w:i w:val="1"/>
          <w:sz w:val="20"/>
        </w:rPr>
      </w:pPr>
      <w:r>
        <w:rPr>
          <w:b w:val="1"/>
          <w:i w:val="1"/>
          <w:sz w:val="20"/>
        </w:rPr>
        <w:t>Форма согласована</w:t>
      </w:r>
    </w:p>
    <w:tbl>
      <w:tblPr>
        <w:tblStyle w:val="Style_5"/>
        <w:tblW w:type="auto" w:w="0"/>
        <w:tblInd w:type="dxa" w:w="-34"/>
        <w:tblLayout w:type="fixed"/>
      </w:tblPr>
      <w:tblGrid>
        <w:gridCol w:w="5318"/>
        <w:gridCol w:w="4639"/>
      </w:tblGrid>
      <w:tr>
        <w:trPr>
          <w:trHeight w:hRule="atLeast" w:val="369"/>
        </w:trPr>
        <w:tc>
          <w:tcPr>
            <w:tcW w:type="dxa" w:w="5318"/>
            <w:vAlign w:val="bottom"/>
          </w:tcPr>
          <w:p w14:paraId="0E040000">
            <w:pPr>
              <w:ind/>
              <w:outlineLvl w:val="0"/>
              <w:rPr>
                <w:b w:val="1"/>
                <w:sz w:val="20"/>
              </w:rPr>
            </w:pPr>
            <w:r>
              <w:rPr>
                <w:b w:val="1"/>
                <w:sz w:val="20"/>
              </w:rPr>
              <w:t>ЦЕДЕНТ:</w:t>
            </w:r>
          </w:p>
        </w:tc>
        <w:tc>
          <w:tcPr>
            <w:tcW w:type="dxa" w:w="4639"/>
            <w:vAlign w:val="bottom"/>
          </w:tcPr>
          <w:p w14:paraId="0F040000">
            <w:pPr>
              <w:ind/>
              <w:outlineLvl w:val="0"/>
              <w:rPr>
                <w:b w:val="1"/>
                <w:sz w:val="20"/>
              </w:rPr>
            </w:pPr>
            <w:r>
              <w:rPr>
                <w:b w:val="1"/>
                <w:sz w:val="20"/>
              </w:rPr>
              <w:t>ЦЕССИОНАРИЙ:</w:t>
            </w:r>
          </w:p>
        </w:tc>
      </w:tr>
      <w:tr>
        <w:trPr>
          <w:trHeight w:hRule="atLeast" w:val="650"/>
        </w:trPr>
        <w:tc>
          <w:tcPr>
            <w:tcW w:type="dxa" w:w="5318"/>
            <w:vAlign w:val="center"/>
          </w:tcPr>
          <w:p w14:paraId="10040000">
            <w:pPr>
              <w:ind/>
              <w:outlineLvl w:val="0"/>
              <w:rPr>
                <w:b w:val="1"/>
                <w:sz w:val="20"/>
              </w:rPr>
            </w:pPr>
            <w:r>
              <w:rPr>
                <w:sz w:val="20"/>
              </w:rPr>
              <w:t>_______________________</w:t>
            </w:r>
            <w:r>
              <w:rPr>
                <w:b w:val="1"/>
                <w:sz w:val="20"/>
              </w:rPr>
              <w:t>/ _____________ /</w:t>
            </w:r>
          </w:p>
          <w:p w14:paraId="11040000">
            <w:pPr>
              <w:ind/>
              <w:outlineLvl w:val="0"/>
              <w:rPr>
                <w:b w:val="1"/>
                <w:sz w:val="20"/>
              </w:rPr>
            </w:pPr>
            <w:r>
              <w:rPr>
                <w:b w:val="1"/>
                <w:sz w:val="20"/>
              </w:rPr>
              <w:t>МП</w:t>
            </w:r>
          </w:p>
        </w:tc>
        <w:tc>
          <w:tcPr>
            <w:tcW w:type="dxa" w:w="4639"/>
            <w:vAlign w:val="center"/>
          </w:tcPr>
          <w:p w14:paraId="12040000">
            <w:pPr>
              <w:ind/>
              <w:outlineLvl w:val="0"/>
              <w:rPr>
                <w:b w:val="1"/>
                <w:sz w:val="20"/>
              </w:rPr>
            </w:pPr>
            <w:r>
              <w:rPr>
                <w:b w:val="1"/>
                <w:sz w:val="20"/>
              </w:rPr>
              <w:t>_________________________ / _____________/</w:t>
            </w:r>
          </w:p>
          <w:p w14:paraId="13040000">
            <w:pPr>
              <w:ind/>
              <w:outlineLvl w:val="0"/>
              <w:rPr>
                <w:b w:val="1"/>
                <w:sz w:val="20"/>
              </w:rPr>
            </w:pPr>
            <w:r>
              <w:rPr>
                <w:b w:val="1"/>
                <w:sz w:val="20"/>
              </w:rPr>
              <w:t>МП</w:t>
            </w:r>
          </w:p>
        </w:tc>
      </w:tr>
    </w:tbl>
    <w:p w14:paraId="14040000">
      <w:pPr>
        <w:rPr>
          <w:sz w:val="20"/>
        </w:rPr>
      </w:pPr>
    </w:p>
    <w:tbl>
      <w:tblPr>
        <w:tblStyle w:val="Style_5"/>
        <w:tblW w:type="auto" w:w="0"/>
        <w:tblInd w:type="dxa" w:w="-34"/>
        <w:tblLayout w:type="fixed"/>
      </w:tblPr>
      <w:tblGrid>
        <w:gridCol w:w="5387"/>
        <w:gridCol w:w="5103"/>
      </w:tblGrid>
      <w:tr>
        <w:trPr>
          <w:trHeight w:hRule="atLeast" w:val="679"/>
        </w:trPr>
        <w:tc>
          <w:tcPr>
            <w:tcW w:type="dxa" w:w="5387"/>
            <w:shd w:fill="auto" w:val="clear"/>
            <w:vAlign w:val="center"/>
          </w:tcPr>
          <w:p w14:paraId="1504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r>
              <w:rPr>
                <w:b w:val="1"/>
                <w:sz w:val="20"/>
              </w:rPr>
              <w:t xml:space="preserve"> </w:t>
            </w:r>
          </w:p>
          <w:p w14:paraId="16040000">
            <w:pPr>
              <w:ind/>
              <w:outlineLvl w:val="0"/>
              <w:rPr>
                <w:b w:val="1"/>
                <w:sz w:val="20"/>
              </w:rPr>
            </w:pPr>
          </w:p>
        </w:tc>
        <w:tc>
          <w:tcPr>
            <w:tcW w:type="dxa" w:w="5103"/>
            <w:shd w:fill="auto" w:val="clear"/>
            <w:vAlign w:val="center"/>
          </w:tcPr>
          <w:p w14:paraId="17040000">
            <w:pPr>
              <w:ind/>
              <w:outlineLvl w:val="0"/>
              <w:rPr>
                <w:b w:val="1"/>
                <w:sz w:val="20"/>
              </w:rPr>
            </w:pPr>
            <w:r>
              <w:rPr>
                <w:b w:val="1"/>
                <w:sz w:val="20"/>
              </w:rPr>
              <w:t xml:space="preserve">«          » </w:t>
            </w:r>
            <w:r>
              <w:rPr>
                <w:b w:val="1"/>
                <w:sz w:val="20"/>
                <w:u w:val="single"/>
              </w:rPr>
              <w:t xml:space="preserve">                                       </w:t>
            </w:r>
            <w:r>
              <w:rPr>
                <w:b w:val="1"/>
                <w:sz w:val="20"/>
              </w:rPr>
              <w:t>202</w:t>
            </w:r>
            <w:r>
              <w:rPr>
                <w:b w:val="1"/>
                <w:sz w:val="20"/>
              </w:rPr>
              <w:t>4</w:t>
            </w:r>
          </w:p>
        </w:tc>
      </w:tr>
    </w:tbl>
    <w:p w14:paraId="18040000">
      <w:pPr>
        <w:rPr>
          <w:sz w:val="20"/>
        </w:rPr>
      </w:pPr>
    </w:p>
    <w:sectPr>
      <w:headerReference r:id="rId1" w:type="default"/>
      <w:headerReference r:id="rId2" w:type="even"/>
      <w:pgSz w:h="16838" w:orient="portrait" w:w="11906"/>
      <w:pgMar w:bottom="1276" w:footer="151" w:gutter="0" w:header="284" w:left="1134" w:right="707" w:top="28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ind/>
      <w:jc w:val="center"/>
      <w:rPr>
        <w:i w:val="1"/>
        <w:sz w:val="20"/>
      </w:rPr>
    </w:pPr>
    <w:r>
      <w:rPr>
        <w:i w:val="1"/>
        <w:sz w:val="20"/>
      </w:rPr>
      <w:t xml:space="preserve">Страница </w:t>
    </w:r>
    <w:r>
      <w:rPr>
        <w:b w:val="1"/>
        <w:i w:val="1"/>
        <w:sz w:val="20"/>
      </w:rPr>
      <w:fldChar w:fldCharType="begin"/>
    </w:r>
    <w:r>
      <w:rPr>
        <w:b w:val="1"/>
        <w:i w:val="1"/>
        <w:sz w:val="20"/>
      </w:rPr>
      <w:instrText xml:space="preserve">PAGE </w:instrText>
    </w:r>
    <w:r>
      <w:rPr>
        <w:b w:val="1"/>
        <w:i w:val="1"/>
        <w:sz w:val="20"/>
      </w:rPr>
      <w:fldChar w:fldCharType="separate"/>
    </w:r>
    <w:r>
      <w:rPr>
        <w:b w:val="1"/>
        <w:i w:val="1"/>
        <w:sz w:val="20"/>
      </w:rPr>
      <w:t xml:space="preserve"> </w:t>
    </w:r>
    <w:r>
      <w:rPr>
        <w:b w:val="1"/>
        <w:i w:val="1"/>
        <w:sz w:val="20"/>
      </w:rPr>
      <w:fldChar w:fldCharType="end"/>
    </w:r>
    <w:r>
      <w:rPr>
        <w:i w:val="1"/>
        <w:sz w:val="20"/>
      </w:rPr>
      <w:t xml:space="preserve"> из </w:t>
    </w:r>
    <w:r>
      <w:rPr>
        <w:b w:val="1"/>
        <w:i w:val="1"/>
        <w:sz w:val="20"/>
      </w:rPr>
      <w:fldChar w:fldCharType="begin"/>
    </w:r>
    <w:r>
      <w:rPr>
        <w:b w:val="1"/>
        <w:i w:val="1"/>
        <w:sz w:val="20"/>
      </w:rPr>
      <w:instrText xml:space="preserve">NUMPAGES </w:instrText>
    </w:r>
    <w:r>
      <w:rPr>
        <w:b w:val="1"/>
        <w:i w:val="1"/>
        <w:sz w:val="20"/>
      </w:rPr>
      <w:fldChar w:fldCharType="separate"/>
    </w:r>
    <w:r>
      <w:rPr>
        <w:b w:val="1"/>
        <w:i w:val="1"/>
        <w:sz w:val="20"/>
      </w:rPr>
      <w:t>1</w:t>
    </w:r>
    <w:r>
      <w:rPr>
        <w:b w:val="1"/>
        <w:i w:val="1"/>
        <w:sz w:val="20"/>
      </w:rPr>
      <w:fldChar w:fldCharType="end"/>
    </w:r>
  </w:p>
  <w:p w14:paraId="02000000">
    <w:pPr>
      <w:pStyle w:val="Style_2"/>
      <w:widowControl w:val="1"/>
      <w:ind w:firstLine="0" w:left="0"/>
      <w:rPr>
        <w:i w:val="1"/>
      </w:rPr>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ind/>
      <w:jc w:val="center"/>
      <w:rPr>
        <w:rStyle w:val="Style_3_ch"/>
      </w:rPr>
    </w:pPr>
    <w:r>
      <w:rPr>
        <w:rStyle w:val="Style_3_ch"/>
      </w:rPr>
      <w:fldChar w:fldCharType="begin"/>
    </w:r>
    <w:r>
      <w:rPr>
        <w:rStyle w:val="Style_3_ch"/>
      </w:rPr>
      <w:instrText xml:space="preserve">PAGE </w:instrText>
    </w:r>
    <w:r>
      <w:rPr>
        <w:rStyle w:val="Style_3_ch"/>
      </w:rPr>
      <w:fldChar w:fldCharType="separate"/>
    </w:r>
    <w:r>
      <w:rPr>
        <w:rStyle w:val="Style_3_ch"/>
      </w:rPr>
      <w:t xml:space="preserve"> </w:t>
    </w:r>
    <w:r>
      <w:rPr>
        <w:rStyle w:val="Style_3_ch"/>
      </w:rPr>
      <w:fldChar w:fldCharType="end"/>
    </w:r>
  </w:p>
  <w:p w14:paraId="04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900"/>
      </w:pPr>
    </w:lvl>
    <w:lvl w:ilvl="1">
      <w:start w:val="2"/>
      <w:numFmt w:val="decimal"/>
      <w:lvlText w:val="%1.%2."/>
      <w:lvlJc w:val="left"/>
      <w:pPr>
        <w:ind w:hanging="1035" w:left="1636"/>
      </w:pPr>
    </w:lvl>
    <w:lvl w:ilvl="2">
      <w:start w:val="1"/>
      <w:numFmt w:val="decimal"/>
      <w:lvlText w:val="%1.%2.%3."/>
      <w:lvlJc w:val="left"/>
      <w:pPr>
        <w:ind w:hanging="1035" w:left="1697"/>
      </w:pPr>
    </w:lvl>
    <w:lvl w:ilvl="3">
      <w:start w:val="1"/>
      <w:numFmt w:val="decimal"/>
      <w:lvlText w:val="%1.%2.%3.%4."/>
      <w:lvlJc w:val="left"/>
      <w:pPr>
        <w:ind w:hanging="1035" w:left="1758"/>
      </w:pPr>
    </w:lvl>
    <w:lvl w:ilvl="4">
      <w:start w:val="1"/>
      <w:numFmt w:val="decimal"/>
      <w:lvlText w:val="%1.%2.%3.%4.%5."/>
      <w:lvlJc w:val="left"/>
      <w:pPr>
        <w:ind w:hanging="1080" w:left="1864"/>
      </w:pPr>
    </w:lvl>
    <w:lvl w:ilvl="5">
      <w:start w:val="1"/>
      <w:numFmt w:val="decimal"/>
      <w:lvlText w:val="%1.%2.%3.%4.%5.%6."/>
      <w:lvlJc w:val="left"/>
      <w:pPr>
        <w:ind w:hanging="1080" w:left="1925"/>
      </w:pPr>
    </w:lvl>
    <w:lvl w:ilvl="6">
      <w:start w:val="1"/>
      <w:numFmt w:val="decimal"/>
      <w:lvlText w:val="%1.%2.%3.%4.%5.%6.%7."/>
      <w:lvlJc w:val="left"/>
      <w:pPr>
        <w:ind w:hanging="1440" w:left="2346"/>
      </w:pPr>
    </w:lvl>
    <w:lvl w:ilvl="7">
      <w:start w:val="1"/>
      <w:numFmt w:val="decimal"/>
      <w:lvlText w:val="%1.%2.%3.%4.%5.%6.%7.%8."/>
      <w:lvlJc w:val="left"/>
      <w:pPr>
        <w:ind w:hanging="1440" w:left="2407"/>
      </w:pPr>
    </w:lvl>
    <w:lvl w:ilvl="8">
      <w:start w:val="1"/>
      <w:numFmt w:val="decimal"/>
      <w:lvlText w:val="%1.%2.%3.%4.%5.%6.%7.%8.%9."/>
      <w:lvlJc w:val="left"/>
      <w:pPr>
        <w:ind w:hanging="1800" w:left="2828"/>
      </w:pPr>
    </w:lvl>
  </w:abstractNum>
  <w:abstractNum w:abstractNumId="1">
    <w:lvl w:ilvl="0">
      <w:start w:val="1"/>
      <w:numFmt w:val="decimal"/>
      <w:lvlText w:val="%1."/>
      <w:lvlJc w:val="left"/>
      <w:pPr>
        <w:ind w:hanging="360" w:left="360"/>
      </w:pPr>
      <w:rPr>
        <w:b w:val="1"/>
      </w:rPr>
    </w:lvl>
    <w:lvl w:ilvl="1">
      <w:start w:val="1"/>
      <w:numFmt w:val="decimal"/>
      <w:lvlText w:val="%1.%2."/>
      <w:lvlJc w:val="left"/>
      <w:pPr>
        <w:ind w:hanging="360" w:left="786"/>
      </w:pPr>
      <w:rPr>
        <w:b w:val="1"/>
      </w:rPr>
    </w:lvl>
    <w:lvl w:ilvl="2">
      <w:start w:val="1"/>
      <w:numFmt w:val="decimal"/>
      <w:lvlText w:val="%1.%2.%3."/>
      <w:lvlJc w:val="left"/>
      <w:pPr>
        <w:ind w:hanging="720" w:left="2130"/>
      </w:pPr>
      <w:rPr>
        <w:b w:val="1"/>
      </w:rPr>
    </w:lvl>
    <w:lvl w:ilvl="3">
      <w:start w:val="1"/>
      <w:numFmt w:val="decimal"/>
      <w:lvlText w:val="%1.%2.%3.%4."/>
      <w:lvlJc w:val="left"/>
      <w:pPr>
        <w:ind w:hanging="720" w:left="2835"/>
      </w:pPr>
      <w:rPr>
        <w:b w:val="1"/>
      </w:rPr>
    </w:lvl>
    <w:lvl w:ilvl="4">
      <w:start w:val="1"/>
      <w:numFmt w:val="decimal"/>
      <w:lvlText w:val="%1.%2.%3.%4.%5."/>
      <w:lvlJc w:val="left"/>
      <w:pPr>
        <w:ind w:hanging="1080" w:left="3900"/>
      </w:pPr>
      <w:rPr>
        <w:b w:val="1"/>
      </w:rPr>
    </w:lvl>
    <w:lvl w:ilvl="5">
      <w:start w:val="1"/>
      <w:numFmt w:val="decimal"/>
      <w:lvlText w:val="%1.%2.%3.%4.%5.%6."/>
      <w:lvlJc w:val="left"/>
      <w:pPr>
        <w:ind w:hanging="1080" w:left="4605"/>
      </w:pPr>
      <w:rPr>
        <w:b w:val="1"/>
      </w:rPr>
    </w:lvl>
    <w:lvl w:ilvl="6">
      <w:start w:val="1"/>
      <w:numFmt w:val="decimal"/>
      <w:lvlText w:val="%1.%2.%3.%4.%5.%6.%7."/>
      <w:lvlJc w:val="left"/>
      <w:pPr>
        <w:ind w:hanging="1440" w:left="5670"/>
      </w:pPr>
      <w:rPr>
        <w:b w:val="1"/>
      </w:rPr>
    </w:lvl>
    <w:lvl w:ilvl="7">
      <w:start w:val="1"/>
      <w:numFmt w:val="decimal"/>
      <w:lvlText w:val="%1.%2.%3.%4.%5.%6.%7.%8."/>
      <w:lvlJc w:val="left"/>
      <w:pPr>
        <w:ind w:hanging="1440" w:left="6375"/>
      </w:pPr>
      <w:rPr>
        <w:b w:val="1"/>
      </w:rPr>
    </w:lvl>
    <w:lvl w:ilvl="8">
      <w:start w:val="1"/>
      <w:numFmt w:val="decimal"/>
      <w:lvlText w:val="%1.%2.%3.%4.%5.%6.%7.%8.%9."/>
      <w:lvlJc w:val="left"/>
      <w:pPr>
        <w:ind w:hanging="1800" w:left="7440"/>
      </w:pPr>
      <w:rPr>
        <w:b w:val="1"/>
      </w:rPr>
    </w:lvl>
  </w:abstractNum>
  <w:abstractNum w:abstractNumId="2">
    <w:lvl w:ilvl="0">
      <w:start w:val="1"/>
      <w:numFmt w:val="decimal"/>
      <w:lvlText w:val="%1."/>
      <w:lvlJc w:val="left"/>
      <w:pPr>
        <w:ind w:hanging="360" w:left="360"/>
      </w:pPr>
      <w:rPr>
        <w:b w:val="1"/>
      </w:rPr>
    </w:lvl>
    <w:lvl w:ilvl="1">
      <w:start w:val="6"/>
      <w:numFmt w:val="decimal"/>
      <w:lvlText w:val="%1.%2."/>
      <w:lvlJc w:val="left"/>
      <w:pPr>
        <w:ind w:hanging="360" w:left="502"/>
      </w:pPr>
      <w:rPr>
        <w:b w:val="1"/>
        <w:color w:val="000000"/>
      </w:rPr>
    </w:lvl>
    <w:lvl w:ilvl="2">
      <w:start w:val="1"/>
      <w:numFmt w:val="decimal"/>
      <w:lvlText w:val="%1.%2.%3."/>
      <w:lvlJc w:val="left"/>
      <w:pPr>
        <w:ind w:hanging="720" w:left="1854"/>
      </w:pPr>
      <w:rPr>
        <w:b w:val="1"/>
      </w:rPr>
    </w:lvl>
    <w:lvl w:ilvl="3">
      <w:start w:val="1"/>
      <w:numFmt w:val="decimal"/>
      <w:lvlText w:val="%1.%2.%3.%4."/>
      <w:lvlJc w:val="left"/>
      <w:pPr>
        <w:ind w:hanging="720" w:left="2421"/>
      </w:pPr>
      <w:rPr>
        <w:b w:val="1"/>
      </w:rPr>
    </w:lvl>
    <w:lvl w:ilvl="4">
      <w:start w:val="1"/>
      <w:numFmt w:val="decimal"/>
      <w:lvlText w:val="%1.%2.%3.%4.%5."/>
      <w:lvlJc w:val="left"/>
      <w:pPr>
        <w:ind w:hanging="1080" w:left="3348"/>
      </w:pPr>
      <w:rPr>
        <w:b w:val="1"/>
      </w:rPr>
    </w:lvl>
    <w:lvl w:ilvl="5">
      <w:start w:val="1"/>
      <w:numFmt w:val="decimal"/>
      <w:lvlText w:val="%1.%2.%3.%4.%5.%6."/>
      <w:lvlJc w:val="left"/>
      <w:pPr>
        <w:ind w:hanging="1080" w:left="3915"/>
      </w:pPr>
      <w:rPr>
        <w:b w:val="1"/>
      </w:rPr>
    </w:lvl>
    <w:lvl w:ilvl="6">
      <w:start w:val="1"/>
      <w:numFmt w:val="decimal"/>
      <w:lvlText w:val="%1.%2.%3.%4.%5.%6.%7."/>
      <w:lvlJc w:val="left"/>
      <w:pPr>
        <w:ind w:hanging="1440" w:left="4842"/>
      </w:pPr>
      <w:rPr>
        <w:b w:val="1"/>
      </w:rPr>
    </w:lvl>
    <w:lvl w:ilvl="7">
      <w:start w:val="1"/>
      <w:numFmt w:val="decimal"/>
      <w:lvlText w:val="%1.%2.%3.%4.%5.%6.%7.%8."/>
      <w:lvlJc w:val="left"/>
      <w:pPr>
        <w:ind w:hanging="1440" w:left="5409"/>
      </w:pPr>
      <w:rPr>
        <w:b w:val="1"/>
      </w:rPr>
    </w:lvl>
    <w:lvl w:ilvl="8">
      <w:start w:val="1"/>
      <w:numFmt w:val="decimal"/>
      <w:lvlText w:val="%1.%2.%3.%4.%5.%6.%7.%8.%9."/>
      <w:lvlJc w:val="left"/>
      <w:pPr>
        <w:ind w:hanging="1800" w:left="6336"/>
      </w:pPr>
      <w:rPr>
        <w:b w:val="1"/>
      </w:rPr>
    </w:lvl>
  </w:abstractNum>
  <w:abstractNum w:abstractNumId="3">
    <w:lvl w:ilvl="0">
      <w:start w:val="1"/>
      <w:numFmt w:val="decimal"/>
      <w:lvlText w:val="%1."/>
      <w:lvlJc w:val="left"/>
      <w:pPr>
        <w:tabs>
          <w:tab w:leader="none" w:pos="720" w:val="left"/>
        </w:tabs>
        <w:ind w:hanging="720" w:left="720"/>
      </w:pPr>
      <w:rPr>
        <w:b w:val="1"/>
        <w:i w:val="0"/>
        <w:caps w:val="1"/>
        <w:strike w:val="0"/>
        <w:color w:val="000000"/>
        <w:sz w:val="16"/>
        <w:u w:val="none"/>
      </w:rPr>
    </w:lvl>
    <w:lvl w:ilvl="1">
      <w:start w:val="5"/>
      <w:numFmt w:val="decimal"/>
      <w:lvlText w:val="%1.%2"/>
      <w:lvlJc w:val="left"/>
      <w:pPr>
        <w:tabs>
          <w:tab w:leader="none" w:pos="862" w:val="left"/>
        </w:tabs>
        <w:ind w:hanging="720" w:left="862"/>
      </w:pPr>
      <w:rPr>
        <w:b w:val="0"/>
        <w:i w:val="0"/>
        <w:sz w:val="22"/>
      </w:rPr>
    </w:lvl>
    <w:lvl w:ilvl="2">
      <w:start w:val="1"/>
      <w:numFmt w:val="lowerLetter"/>
      <w:lvlText w:val="(%3)"/>
      <w:lvlJc w:val="left"/>
      <w:pPr>
        <w:tabs>
          <w:tab w:leader="none" w:pos="1571" w:val="left"/>
        </w:tabs>
        <w:ind w:hanging="720" w:left="1571"/>
      </w:pPr>
      <w:rPr>
        <w:b w:val="0"/>
      </w:rPr>
    </w:lvl>
    <w:lvl w:ilvl="3">
      <w:start w:val="1"/>
      <w:numFmt w:val="lowerRoman"/>
      <w:lvlText w:val="(%4)"/>
      <w:lvlJc w:val="left"/>
      <w:pPr>
        <w:tabs>
          <w:tab w:leader="none" w:pos="2160" w:val="left"/>
        </w:tabs>
        <w:ind w:hanging="720" w:left="2160"/>
      </w:pPr>
      <w:rPr>
        <w:b w:val="1"/>
      </w:rPr>
    </w:lvl>
    <w:lvl w:ilvl="4">
      <w:start w:val="1"/>
      <w:numFmt w:val="upperLetter"/>
      <w:lvlText w:val="(%5)"/>
      <w:lvlJc w:val="left"/>
      <w:pPr>
        <w:tabs>
          <w:tab w:leader="none" w:pos="2880" w:val="left"/>
        </w:tabs>
        <w:ind w:hanging="720" w:left="2880"/>
      </w:pPr>
      <w:rPr>
        <w:b w:val="1"/>
      </w:rPr>
    </w:lvl>
    <w:lvl w:ilvl="5">
      <w:start w:val="1"/>
      <w:numFmt w:val="upperRoman"/>
      <w:lvlText w:val="%6."/>
      <w:lvlJc w:val="left"/>
      <w:pPr>
        <w:tabs>
          <w:tab w:leader="none" w:pos="3600" w:val="left"/>
        </w:tabs>
        <w:ind w:hanging="720" w:left="3600"/>
      </w:pPr>
      <w:rPr>
        <w:b w:val="1"/>
      </w:rPr>
    </w:lvl>
    <w:lvl w:ilvl="6">
      <w:start w:val="1"/>
      <w:numFmt w:val="decimal"/>
      <w:lvlJc w:val="left"/>
      <w:pPr>
        <w:tabs>
          <w:tab w:leader="none" w:pos="0" w:val="left"/>
        </w:tabs>
        <w:ind w:firstLine="0" w:left="0"/>
      </w:pPr>
      <w:rPr>
        <w:b w:val="1"/>
      </w:rPr>
    </w:lvl>
    <w:lvl w:ilvl="7">
      <w:start w:val="1"/>
      <w:numFmt w:val="decimal"/>
      <w:lvlJc w:val="left"/>
      <w:pPr>
        <w:tabs>
          <w:tab w:leader="none" w:pos="0" w:val="left"/>
        </w:tabs>
        <w:ind w:firstLine="0" w:left="0"/>
      </w:pPr>
      <w:rPr>
        <w:b w:val="1"/>
      </w:rPr>
    </w:lvl>
    <w:lvl w:ilvl="8">
      <w:start w:val="1"/>
      <w:numFmt w:val="decimal"/>
      <w:lvlJc w:val="left"/>
      <w:pPr>
        <w:tabs>
          <w:tab w:leader="none" w:pos="0" w:val="left"/>
        </w:tabs>
        <w:ind w:firstLine="0" w:left="0"/>
      </w:pPr>
      <w:rPr>
        <w:b w:val="1"/>
      </w:rPr>
    </w:lvl>
  </w:abstractNum>
  <w:abstractNum w:abstractNumId="4">
    <w:lvl w:ilvl="0">
      <w:start w:val="2"/>
      <w:numFmt w:val="decimal"/>
      <w:lvlText w:val="%1."/>
      <w:lvlJc w:val="left"/>
      <w:pPr>
        <w:ind w:hanging="360" w:left="360"/>
      </w:pPr>
      <w:rPr>
        <w:b w:val="1"/>
      </w:rPr>
    </w:lvl>
    <w:lvl w:ilvl="1">
      <w:start w:val="1"/>
      <w:numFmt w:val="decimal"/>
      <w:lvlText w:val="%1.%2."/>
      <w:lvlJc w:val="left"/>
      <w:pPr>
        <w:ind w:hanging="360" w:left="1260"/>
      </w:pPr>
      <w:rPr>
        <w:b w:val="1"/>
      </w:rPr>
    </w:lvl>
    <w:lvl w:ilvl="2">
      <w:start w:val="1"/>
      <w:numFmt w:val="decimal"/>
      <w:lvlText w:val="%1.%2.%3."/>
      <w:lvlJc w:val="left"/>
      <w:pPr>
        <w:ind w:hanging="720" w:left="2520"/>
      </w:pPr>
      <w:rPr>
        <w:rFonts w:ascii="Times New Roman" w:hAnsi="Times New Roman"/>
        <w:b w:val="1"/>
      </w:rPr>
    </w:lvl>
    <w:lvl w:ilvl="3">
      <w:start w:val="1"/>
      <w:numFmt w:val="decimal"/>
      <w:lvlText w:val="%1.%2.%3.%4."/>
      <w:lvlJc w:val="left"/>
      <w:pPr>
        <w:ind w:hanging="720" w:left="3420"/>
      </w:pPr>
      <w:rPr>
        <w:b w:val="1"/>
      </w:rPr>
    </w:lvl>
    <w:lvl w:ilvl="4">
      <w:start w:val="1"/>
      <w:numFmt w:val="decimal"/>
      <w:lvlText w:val="%1.%2.%3.%4.%5."/>
      <w:lvlJc w:val="left"/>
      <w:pPr>
        <w:ind w:hanging="1080" w:left="4680"/>
      </w:pPr>
      <w:rPr>
        <w:b w:val="1"/>
      </w:rPr>
    </w:lvl>
    <w:lvl w:ilvl="5">
      <w:start w:val="1"/>
      <w:numFmt w:val="decimal"/>
      <w:lvlText w:val="%1.%2.%3.%4.%5.%6."/>
      <w:lvlJc w:val="left"/>
      <w:pPr>
        <w:ind w:hanging="1080" w:left="5580"/>
      </w:pPr>
      <w:rPr>
        <w:b w:val="1"/>
      </w:rPr>
    </w:lvl>
    <w:lvl w:ilvl="6">
      <w:start w:val="1"/>
      <w:numFmt w:val="decimal"/>
      <w:lvlText w:val="%1.%2.%3.%4.%5.%6.%7."/>
      <w:lvlJc w:val="left"/>
      <w:pPr>
        <w:ind w:hanging="1440" w:left="6840"/>
      </w:pPr>
      <w:rPr>
        <w:b w:val="1"/>
      </w:rPr>
    </w:lvl>
    <w:lvl w:ilvl="7">
      <w:start w:val="1"/>
      <w:numFmt w:val="decimal"/>
      <w:lvlText w:val="%1.%2.%3.%4.%5.%6.%7.%8."/>
      <w:lvlJc w:val="left"/>
      <w:pPr>
        <w:ind w:hanging="1440" w:left="7740"/>
      </w:pPr>
      <w:rPr>
        <w:b w:val="1"/>
      </w:rPr>
    </w:lvl>
    <w:lvl w:ilvl="8">
      <w:start w:val="1"/>
      <w:numFmt w:val="decimal"/>
      <w:lvlText w:val="%1.%2.%3.%4.%5.%6.%7.%8.%9."/>
      <w:lvlJc w:val="left"/>
      <w:pPr>
        <w:ind w:hanging="1800" w:left="9000"/>
      </w:pPr>
      <w:rPr>
        <w:b w:val="1"/>
      </w:rPr>
    </w:lvl>
  </w:abstractNum>
  <w:abstractNum w:abstractNumId="5">
    <w:lvl w:ilvl="0">
      <w:start w:val="1"/>
      <w:numFmt w:val="bullet"/>
      <w:lvlText w:val=""/>
      <w:lvlJc w:val="left"/>
      <w:pPr>
        <w:ind w:hanging="360" w:left="1353"/>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6">
    <w:lvl w:ilvl="0">
      <w:start w:val="1"/>
      <w:numFmt w:val="bullet"/>
      <w:lvlText w:val=""/>
      <w:lvlJc w:val="left"/>
      <w:pPr>
        <w:ind w:hanging="360" w:left="1428"/>
      </w:pPr>
      <w:rPr>
        <w:rFonts w:ascii="Symbol" w:hAnsi="Symbol"/>
      </w:rPr>
    </w:lvl>
    <w:lvl w:ilvl="1">
      <w:start w:val="1"/>
      <w:numFmt w:val="bullet"/>
      <w:lvlText w:val="o"/>
      <w:lvlJc w:val="left"/>
      <w:pPr>
        <w:ind w:hanging="360" w:left="2148"/>
      </w:pPr>
      <w:rPr>
        <w:rFonts w:ascii="Courier New" w:hAnsi="Courier New"/>
      </w:rPr>
    </w:lvl>
    <w:lvl w:ilvl="2">
      <w:start w:val="1"/>
      <w:numFmt w:val="bullet"/>
      <w:lvlText w:val=""/>
      <w:lvlJc w:val="left"/>
      <w:pPr>
        <w:ind w:hanging="360" w:left="2868"/>
      </w:pPr>
      <w:rPr>
        <w:rFonts w:ascii="Wingdings" w:hAnsi="Wingdings"/>
      </w:rPr>
    </w:lvl>
    <w:lvl w:ilvl="3">
      <w:start w:val="1"/>
      <w:numFmt w:val="bullet"/>
      <w:lvlText w:val=""/>
      <w:lvlJc w:val="left"/>
      <w:pPr>
        <w:ind w:hanging="360" w:left="3588"/>
      </w:pPr>
      <w:rPr>
        <w:rFonts w:ascii="Symbol" w:hAnsi="Symbol"/>
      </w:rPr>
    </w:lvl>
    <w:lvl w:ilvl="4">
      <w:start w:val="1"/>
      <w:numFmt w:val="bullet"/>
      <w:lvlText w:val="o"/>
      <w:lvlJc w:val="left"/>
      <w:pPr>
        <w:ind w:hanging="360" w:left="4308"/>
      </w:pPr>
      <w:rPr>
        <w:rFonts w:ascii="Courier New" w:hAnsi="Courier New"/>
      </w:rPr>
    </w:lvl>
    <w:lvl w:ilvl="5">
      <w:start w:val="1"/>
      <w:numFmt w:val="bullet"/>
      <w:lvlText w:val=""/>
      <w:lvlJc w:val="left"/>
      <w:pPr>
        <w:ind w:hanging="360" w:left="5028"/>
      </w:pPr>
      <w:rPr>
        <w:rFonts w:ascii="Wingdings" w:hAnsi="Wingdings"/>
      </w:rPr>
    </w:lvl>
    <w:lvl w:ilvl="6">
      <w:start w:val="1"/>
      <w:numFmt w:val="bullet"/>
      <w:lvlText w:val=""/>
      <w:lvlJc w:val="left"/>
      <w:pPr>
        <w:ind w:hanging="360" w:left="5748"/>
      </w:pPr>
      <w:rPr>
        <w:rFonts w:ascii="Symbol" w:hAnsi="Symbol"/>
      </w:rPr>
    </w:lvl>
    <w:lvl w:ilvl="7">
      <w:start w:val="1"/>
      <w:numFmt w:val="bullet"/>
      <w:lvlText w:val="o"/>
      <w:lvlJc w:val="left"/>
      <w:pPr>
        <w:ind w:hanging="360" w:left="6468"/>
      </w:pPr>
      <w:rPr>
        <w:rFonts w:ascii="Courier New" w:hAnsi="Courier New"/>
      </w:rPr>
    </w:lvl>
    <w:lvl w:ilvl="8">
      <w:start w:val="1"/>
      <w:numFmt w:val="bullet"/>
      <w:lvlText w:val=""/>
      <w:lvlJc w:val="left"/>
      <w:pPr>
        <w:ind w:hanging="360" w:left="7188"/>
      </w:pPr>
      <w:rPr>
        <w:rFonts w:ascii="Wingdings" w:hAnsi="Wingdings"/>
      </w:rPr>
    </w:lvl>
  </w:abstractNum>
  <w:abstractNum w:abstractNumId="7">
    <w:lvl w:ilvl="0">
      <w:start w:val="3"/>
      <w:numFmt w:val="decimal"/>
      <w:lvlText w:val="%1."/>
      <w:lvlJc w:val="left"/>
      <w:pPr>
        <w:ind w:hanging="360" w:left="360"/>
      </w:pPr>
    </w:lvl>
    <w:lvl w:ilvl="1">
      <w:start w:val="1"/>
      <w:numFmt w:val="decimal"/>
      <w:lvlText w:val="%1.%2."/>
      <w:lvlJc w:val="left"/>
      <w:pPr>
        <w:ind w:hanging="360" w:left="360"/>
      </w:pPr>
      <w:rPr>
        <w:b w:val="1"/>
        <w:sz w:val="20"/>
      </w:rPr>
    </w:lvl>
    <w:lvl w:ilvl="2">
      <w:start w:val="1"/>
      <w:numFmt w:val="decimal"/>
      <w:lvlText w:val="%1.%2.%3."/>
      <w:lvlJc w:val="left"/>
      <w:pPr>
        <w:ind w:hanging="720" w:left="1440"/>
      </w:pPr>
      <w:rPr>
        <w:b w:val="1"/>
      </w:rPr>
    </w:lvl>
    <w:lvl w:ilvl="3">
      <w:start w:val="1"/>
      <w:numFmt w:val="decimal"/>
      <w:lvlText w:val="%1.%2.%3.%4."/>
      <w:lvlJc w:val="left"/>
      <w:pPr>
        <w:ind w:hanging="720" w:left="1800"/>
      </w:pPr>
    </w:lvl>
    <w:lvl w:ilvl="4">
      <w:start w:val="1"/>
      <w:numFmt w:val="decimal"/>
      <w:lvlText w:val="%1.%2.%3.%4.%5."/>
      <w:lvlJc w:val="left"/>
      <w:pPr>
        <w:ind w:hanging="1080" w:left="2520"/>
      </w:pPr>
    </w:lvl>
    <w:lvl w:ilvl="5">
      <w:start w:val="1"/>
      <w:numFmt w:val="decimal"/>
      <w:lvlText w:val="%1.%2.%3.%4.%5.%6."/>
      <w:lvlJc w:val="left"/>
      <w:pPr>
        <w:ind w:hanging="1080" w:left="2880"/>
      </w:pPr>
    </w:lvl>
    <w:lvl w:ilvl="6">
      <w:start w:val="1"/>
      <w:numFmt w:val="decimal"/>
      <w:lvlText w:val="%1.%2.%3.%4.%5.%6.%7."/>
      <w:lvlJc w:val="left"/>
      <w:pPr>
        <w:ind w:hanging="1440" w:left="3600"/>
      </w:pPr>
    </w:lvl>
    <w:lvl w:ilvl="7">
      <w:start w:val="1"/>
      <w:numFmt w:val="decimal"/>
      <w:lvlText w:val="%1.%2.%3.%4.%5.%6.%7.%8."/>
      <w:lvlJc w:val="left"/>
      <w:pPr>
        <w:ind w:hanging="1440" w:left="3960"/>
      </w:pPr>
    </w:lvl>
    <w:lvl w:ilvl="8">
      <w:start w:val="1"/>
      <w:numFmt w:val="decimal"/>
      <w:lvlText w:val="%1.%2.%3.%4.%5.%6.%7.%8.%9."/>
      <w:lvlJc w:val="left"/>
      <w:pPr>
        <w:ind w:hanging="1800" w:left="4680"/>
      </w:pPr>
    </w:lvl>
  </w:abstractNum>
  <w:abstractNum w:abstractNumId="8">
    <w:lvl w:ilvl="0">
      <w:start w:val="7"/>
      <w:numFmt w:val="decimal"/>
      <w:lvlText w:val="%1."/>
      <w:lvlJc w:val="left"/>
      <w:pPr>
        <w:ind w:hanging="360" w:left="360"/>
      </w:pPr>
    </w:lvl>
    <w:lvl w:ilvl="1">
      <w:start w:val="1"/>
      <w:numFmt w:val="decimal"/>
      <w:lvlText w:val="%1.%2."/>
      <w:lvlJc w:val="left"/>
      <w:pPr>
        <w:ind w:hanging="360" w:left="1211"/>
      </w:pPr>
      <w:rPr>
        <w:b w:val="1"/>
      </w:rPr>
    </w:lvl>
    <w:lvl w:ilvl="2">
      <w:start w:val="1"/>
      <w:numFmt w:val="decimal"/>
      <w:lvlText w:val="%1.%2.%3."/>
      <w:lvlJc w:val="left"/>
      <w:pPr>
        <w:ind w:hanging="720" w:left="2422"/>
      </w:pPr>
      <w:rPr>
        <w:b w:val="1"/>
      </w:rPr>
    </w:lvl>
    <w:lvl w:ilvl="3">
      <w:start w:val="1"/>
      <w:numFmt w:val="decimal"/>
      <w:lvlText w:val="%1.%2.%3.%4."/>
      <w:lvlJc w:val="left"/>
      <w:pPr>
        <w:ind w:hanging="720" w:left="3273"/>
      </w:pPr>
    </w:lvl>
    <w:lvl w:ilvl="4">
      <w:start w:val="1"/>
      <w:numFmt w:val="decimal"/>
      <w:lvlText w:val="%1.%2.%3.%4.%5."/>
      <w:lvlJc w:val="left"/>
      <w:pPr>
        <w:ind w:hanging="1080" w:left="4484"/>
      </w:pPr>
    </w:lvl>
    <w:lvl w:ilvl="5">
      <w:start w:val="1"/>
      <w:numFmt w:val="decimal"/>
      <w:lvlText w:val="%1.%2.%3.%4.%5.%6."/>
      <w:lvlJc w:val="left"/>
      <w:pPr>
        <w:ind w:hanging="1080" w:left="5335"/>
      </w:pPr>
    </w:lvl>
    <w:lvl w:ilvl="6">
      <w:start w:val="1"/>
      <w:numFmt w:val="decimal"/>
      <w:lvlText w:val="%1.%2.%3.%4.%5.%6.%7."/>
      <w:lvlJc w:val="left"/>
      <w:pPr>
        <w:ind w:hanging="1440" w:left="6546"/>
      </w:pPr>
    </w:lvl>
    <w:lvl w:ilvl="7">
      <w:start w:val="1"/>
      <w:numFmt w:val="decimal"/>
      <w:lvlText w:val="%1.%2.%3.%4.%5.%6.%7.%8."/>
      <w:lvlJc w:val="left"/>
      <w:pPr>
        <w:ind w:hanging="1440" w:left="7397"/>
      </w:pPr>
    </w:lvl>
    <w:lvl w:ilvl="8">
      <w:start w:val="1"/>
      <w:numFmt w:val="decimal"/>
      <w:lvlText w:val="%1.%2.%3.%4.%5.%6.%7.%8.%9."/>
      <w:lvlJc w:val="left"/>
      <w:pPr>
        <w:ind w:hanging="1800" w:left="8608"/>
      </w:pPr>
    </w:lvl>
  </w:abstractNum>
  <w:abstractNum w:abstractNumId="9">
    <w:lvl w:ilvl="0">
      <w:start w:val="8"/>
      <w:numFmt w:val="decimal"/>
      <w:lvlText w:val="%1."/>
      <w:lvlJc w:val="left"/>
      <w:pPr>
        <w:ind w:hanging="360" w:left="1"/>
      </w:pPr>
      <w:rPr>
        <w:b w:val="1"/>
      </w:rPr>
    </w:lvl>
    <w:lvl w:ilvl="1">
      <w:start w:val="1"/>
      <w:numFmt w:val="decimal"/>
      <w:lvlText w:val="%1.%2."/>
      <w:lvlJc w:val="left"/>
      <w:pPr>
        <w:ind w:hanging="360" w:left="6239"/>
      </w:pPr>
      <w:rPr>
        <w:b w:val="1"/>
      </w:rPr>
    </w:lvl>
    <w:lvl w:ilvl="2">
      <w:start w:val="1"/>
      <w:numFmt w:val="decimal"/>
      <w:lvlText w:val="%1.%2.%3."/>
      <w:lvlJc w:val="left"/>
      <w:pPr>
        <w:ind w:hanging="720" w:left="6457"/>
      </w:pPr>
      <w:rPr>
        <w:b w:val="1"/>
      </w:rPr>
    </w:lvl>
    <w:lvl w:ilvl="3">
      <w:start w:val="1"/>
      <w:numFmt w:val="decimal"/>
      <w:lvlText w:val="%1.%2.%3.%4."/>
      <w:lvlJc w:val="left"/>
      <w:pPr>
        <w:ind w:hanging="720" w:left="3061"/>
      </w:pPr>
    </w:lvl>
    <w:lvl w:ilvl="4">
      <w:start w:val="1"/>
      <w:numFmt w:val="decimal"/>
      <w:lvlText w:val="%1.%2.%3.%4.%5."/>
      <w:lvlJc w:val="left"/>
      <w:pPr>
        <w:ind w:hanging="1080" w:left="4321"/>
      </w:pPr>
    </w:lvl>
    <w:lvl w:ilvl="5">
      <w:start w:val="1"/>
      <w:numFmt w:val="decimal"/>
      <w:lvlText w:val="%1.%2.%3.%4.%5.%6."/>
      <w:lvlJc w:val="left"/>
      <w:pPr>
        <w:ind w:hanging="1080" w:left="5221"/>
      </w:pPr>
    </w:lvl>
    <w:lvl w:ilvl="6">
      <w:start w:val="1"/>
      <w:numFmt w:val="decimal"/>
      <w:lvlText w:val="%1.%2.%3.%4.%5.%6.%7."/>
      <w:lvlJc w:val="left"/>
      <w:pPr>
        <w:ind w:hanging="1440" w:left="6481"/>
      </w:pPr>
    </w:lvl>
    <w:lvl w:ilvl="7">
      <w:start w:val="1"/>
      <w:numFmt w:val="decimal"/>
      <w:lvlText w:val="%1.%2.%3.%4.%5.%6.%7.%8."/>
      <w:lvlJc w:val="left"/>
      <w:pPr>
        <w:ind w:hanging="1440" w:left="7381"/>
      </w:pPr>
    </w:lvl>
    <w:lvl w:ilvl="8">
      <w:start w:val="1"/>
      <w:numFmt w:val="decimal"/>
      <w:lvlText w:val="%1.%2.%3.%4.%5.%6.%7.%8.%9."/>
      <w:lvlJc w:val="left"/>
      <w:pPr>
        <w:ind w:hanging="1800" w:left="8641"/>
      </w:pPr>
    </w:lvl>
  </w:abstractNum>
  <w:abstractNum w:abstractNumId="10">
    <w:lvl w:ilvl="0">
      <w:start w:val="1"/>
      <w:numFmt w:val="decimal"/>
      <w:lvlText w:val="%1."/>
      <w:lvlJc w:val="left"/>
      <w:pPr>
        <w:tabs>
          <w:tab w:leader="none" w:pos="720" w:val="left"/>
        </w:tabs>
        <w:ind w:hanging="720" w:left="720"/>
      </w:pPr>
      <w:rPr>
        <w:b w:val="1"/>
        <w:i w:val="0"/>
        <w:caps w:val="0"/>
        <w:u w:val="none"/>
      </w:rPr>
    </w:lvl>
    <w:lvl w:ilvl="1">
      <w:start w:val="1"/>
      <w:numFmt w:val="decimal"/>
      <w:lvlText w:val="%1.%2"/>
      <w:lvlJc w:val="left"/>
      <w:pPr>
        <w:tabs>
          <w:tab w:leader="none" w:pos="720" w:val="left"/>
        </w:tabs>
        <w:ind w:hanging="720" w:left="720"/>
      </w:pPr>
      <w:rPr>
        <w:b w:val="0"/>
        <w:i w:val="0"/>
        <w:caps w:val="0"/>
        <w:u w:val="none"/>
      </w:rPr>
    </w:lvl>
    <w:lvl w:ilvl="2">
      <w:start w:val="1"/>
      <w:numFmt w:val="lowerLetter"/>
      <w:lvlText w:val="(%3)"/>
      <w:lvlJc w:val="left"/>
      <w:pPr>
        <w:tabs>
          <w:tab w:leader="none" w:pos="1440" w:val="left"/>
        </w:tabs>
        <w:ind w:hanging="720" w:left="1440"/>
      </w:pPr>
      <w:rPr>
        <w:b w:val="0"/>
        <w:i w:val="0"/>
        <w:caps w:val="0"/>
        <w:u w:val="none"/>
      </w:rPr>
    </w:lvl>
    <w:lvl w:ilvl="3">
      <w:start w:val="1"/>
      <w:numFmt w:val="lowerRoman"/>
      <w:lvlText w:val="(%4)"/>
      <w:lvlJc w:val="left"/>
      <w:pPr>
        <w:tabs>
          <w:tab w:leader="none" w:pos="2160" w:val="left"/>
        </w:tabs>
        <w:ind w:hanging="720" w:left="2160"/>
      </w:pPr>
      <w:rPr>
        <w:b w:val="0"/>
        <w:i w:val="0"/>
        <w:caps w:val="0"/>
        <w:u w:val="none"/>
      </w:rPr>
    </w:lvl>
    <w:lvl w:ilvl="4">
      <w:start w:val="1"/>
      <w:numFmt w:val="upperLetter"/>
      <w:lvlText w:val="(%5)"/>
      <w:lvlJc w:val="left"/>
      <w:pPr>
        <w:tabs>
          <w:tab w:leader="none" w:pos="2880" w:val="left"/>
        </w:tabs>
        <w:ind w:hanging="720" w:left="2880"/>
      </w:pPr>
      <w:rPr>
        <w:b w:val="0"/>
        <w:i w:val="0"/>
        <w:caps w:val="0"/>
        <w:u w:val="none"/>
      </w:rPr>
    </w:lvl>
    <w:lvl w:ilvl="5">
      <w:start w:val="1"/>
      <w:numFmt w:val="upperRoman"/>
      <w:lvlText w:val="(%6)"/>
      <w:lvlJc w:val="left"/>
      <w:pPr>
        <w:tabs>
          <w:tab w:leader="none" w:pos="3600" w:val="left"/>
        </w:tabs>
        <w:ind w:hanging="720" w:left="3600"/>
      </w:pPr>
      <w:rPr>
        <w:b w:val="0"/>
        <w:i w:val="0"/>
        <w:caps w:val="0"/>
        <w:u w:val="none"/>
      </w:rPr>
    </w:lvl>
    <w:lvl w:ilvl="6">
      <w:start w:val="27"/>
      <w:numFmt w:val="lowerLetter"/>
      <w:lvlText w:val="(%7)"/>
      <w:lvlJc w:val="left"/>
      <w:pPr>
        <w:tabs>
          <w:tab w:leader="none" w:pos="4320" w:val="left"/>
        </w:tabs>
        <w:ind w:hanging="720" w:left="4320"/>
      </w:pPr>
      <w:rPr>
        <w:b w:val="0"/>
        <w:i w:val="0"/>
        <w:caps w:val="0"/>
        <w:u w:val="none"/>
      </w:rPr>
    </w:lvl>
    <w:lvl w:ilvl="7">
      <w:start w:val="1"/>
      <w:numFmt w:val="bullet"/>
      <w:lvlText w:val="·"/>
      <w:lvlJc w:val="left"/>
      <w:pPr>
        <w:tabs>
          <w:tab w:leader="none" w:pos="720" w:val="left"/>
        </w:tabs>
        <w:ind w:hanging="720" w:left="720"/>
      </w:pPr>
      <w:rPr>
        <w:rFonts w:ascii="Symbol" w:hAnsi="Symbol"/>
        <w:b w:val="0"/>
        <w:i w:val="0"/>
        <w:caps w:val="0"/>
        <w:u w:val="none"/>
      </w:rPr>
    </w:lvl>
    <w:lvl w:ilvl="8">
      <w:start w:val="1"/>
      <w:numFmt w:val="bullet"/>
      <w:lvlText w:val="·"/>
      <w:lvlJc w:val="left"/>
      <w:pPr>
        <w:tabs>
          <w:tab w:leader="none" w:pos="1440" w:val="left"/>
        </w:tabs>
        <w:ind w:hanging="720" w:left="1440"/>
      </w:pPr>
      <w:rPr>
        <w:rFonts w:ascii="Symbol" w:hAnsi="Symbol"/>
        <w:b w:val="0"/>
        <w:i w:val="0"/>
        <w:caps w:val="0"/>
        <w:u w:val="none"/>
      </w:rPr>
    </w:lvl>
  </w:abstractNum>
  <w:abstractNum w:abstractNumId="11">
    <w:lvl w:ilvl="0">
      <w:start w:val="1"/>
      <w:numFmt w:val="decimal"/>
      <w:lvlText w:val="%1."/>
      <w:lvlJc w:val="left"/>
      <w:pPr>
        <w:ind w:hanging="390" w:left="390"/>
      </w:pPr>
    </w:lvl>
    <w:lvl w:ilvl="1">
      <w:start w:val="1"/>
      <w:numFmt w:val="decimal"/>
      <w:lvlText w:val="%1.%2."/>
      <w:lvlJc w:val="left"/>
      <w:pPr>
        <w:ind w:hanging="720" w:left="720"/>
      </w:p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440" w:left="1440"/>
      </w:pPr>
    </w:lvl>
    <w:lvl w:ilvl="5">
      <w:start w:val="1"/>
      <w:numFmt w:val="decimal"/>
      <w:lvlText w:val="%1.%2.%3.%4.%5.%6."/>
      <w:lvlJc w:val="left"/>
      <w:pPr>
        <w:ind w:hanging="1440" w:left="1440"/>
      </w:pPr>
    </w:lvl>
    <w:lvl w:ilvl="6">
      <w:start w:val="1"/>
      <w:numFmt w:val="decimal"/>
      <w:lvlText w:val="%1.%2.%3.%4.%5.%6.%7."/>
      <w:lvlJc w:val="left"/>
      <w:pPr>
        <w:ind w:hanging="1800" w:left="1800"/>
      </w:pPr>
    </w:lvl>
    <w:lvl w:ilvl="7">
      <w:start w:val="1"/>
      <w:numFmt w:val="decimal"/>
      <w:lvlText w:val="%1.%2.%3.%4.%5.%6.%7.%8."/>
      <w:lvlJc w:val="left"/>
      <w:pPr>
        <w:ind w:hanging="2160" w:left="2160"/>
      </w:pPr>
    </w:lvl>
    <w:lvl w:ilvl="8">
      <w:start w:val="1"/>
      <w:numFmt w:val="decimal"/>
      <w:lvlText w:val="%1.%2.%3.%4.%5.%6.%7.%8.%9."/>
      <w:lvlJc w:val="left"/>
      <w:pPr>
        <w:ind w:hanging="2160" w:left="2160"/>
      </w:pPr>
    </w:lvl>
  </w:abstractNum>
  <w:abstractNum w:abstractNumId="12">
    <w:lvl w:ilvl="0">
      <w:start w:val="1"/>
      <w:numFmt w:val="decimal"/>
      <w:lvlText w:val="%1."/>
      <w:lvlJc w:val="left"/>
      <w:pPr>
        <w:ind w:hanging="390" w:left="390"/>
      </w:pPr>
    </w:lvl>
    <w:lvl w:ilvl="1">
      <w:start w:val="1"/>
      <w:numFmt w:val="decimal"/>
      <w:lvlText w:val="%1.%2."/>
      <w:lvlJc w:val="left"/>
      <w:pPr>
        <w:ind w:hanging="720" w:left="720"/>
      </w:p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440" w:left="1440"/>
      </w:pPr>
    </w:lvl>
    <w:lvl w:ilvl="5">
      <w:start w:val="1"/>
      <w:numFmt w:val="decimal"/>
      <w:lvlText w:val="%1.%2.%3.%4.%5.%6."/>
      <w:lvlJc w:val="left"/>
      <w:pPr>
        <w:ind w:hanging="1440" w:left="1440"/>
      </w:pPr>
    </w:lvl>
    <w:lvl w:ilvl="6">
      <w:start w:val="1"/>
      <w:numFmt w:val="decimal"/>
      <w:lvlText w:val="%1.%2.%3.%4.%5.%6.%7."/>
      <w:lvlJc w:val="left"/>
      <w:pPr>
        <w:ind w:hanging="1800" w:left="1800"/>
      </w:pPr>
    </w:lvl>
    <w:lvl w:ilvl="7">
      <w:start w:val="1"/>
      <w:numFmt w:val="decimal"/>
      <w:lvlText w:val="%1.%2.%3.%4.%5.%6.%7.%8."/>
      <w:lvlJc w:val="left"/>
      <w:pPr>
        <w:ind w:hanging="2160" w:left="2160"/>
      </w:pPr>
    </w:lvl>
    <w:lvl w:ilvl="8">
      <w:start w:val="1"/>
      <w:numFmt w:val="decimal"/>
      <w:lvlText w:val="%1.%2.%3.%4.%5.%6.%7.%8.%9."/>
      <w:lvlJc w:val="left"/>
      <w:pPr>
        <w:ind w:hanging="2160" w:left="2160"/>
      </w:pPr>
    </w:lvl>
  </w:abstractNum>
  <w:abstractNum w:abstractNumId="13">
    <w:lvl w:ilvl="0">
      <w:start w:val="1"/>
      <w:numFmt w:val="decimal"/>
      <w:lvlText w:val="%1."/>
      <w:lvlJc w:val="left"/>
      <w:pPr>
        <w:ind w:hanging="360" w:left="360"/>
      </w:pPr>
      <w:rPr>
        <w:b w:val="1"/>
      </w:rPr>
    </w:lvl>
    <w:lvl w:ilvl="1">
      <w:start w:val="1"/>
      <w:numFmt w:val="decimal"/>
      <w:lvlText w:val="%1.%2."/>
      <w:lvlJc w:val="left"/>
      <w:pPr>
        <w:ind w:hanging="360" w:left="786"/>
      </w:pPr>
    </w:lvl>
    <w:lvl w:ilvl="2">
      <w:start w:val="1"/>
      <w:numFmt w:val="decimal"/>
      <w:lvlText w:val="%1.%2.%3."/>
      <w:lvlJc w:val="left"/>
      <w:pPr>
        <w:ind w:hanging="720" w:left="720"/>
      </w:pPr>
    </w:lvl>
    <w:lvl w:ilvl="3">
      <w:start w:val="1"/>
      <w:numFmt w:val="decimal"/>
      <w:lvlText w:val="%1.%2.%3.%4."/>
      <w:lvlJc w:val="left"/>
      <w:pPr>
        <w:ind w:hanging="720" w:left="720"/>
      </w:pPr>
    </w:lvl>
    <w:lvl w:ilvl="4">
      <w:start w:val="1"/>
      <w:numFmt w:val="decimal"/>
      <w:lvlText w:val="%1.%2.%3.%4.%5."/>
      <w:lvlJc w:val="left"/>
      <w:pPr>
        <w:ind w:hanging="1080" w:left="1080"/>
      </w:pPr>
    </w:lvl>
    <w:lvl w:ilvl="5">
      <w:start w:val="1"/>
      <w:numFmt w:val="decimal"/>
      <w:lvlText w:val="%1.%2.%3.%4.%5.%6."/>
      <w:lvlJc w:val="left"/>
      <w:pPr>
        <w:ind w:hanging="1080" w:left="1080"/>
      </w:pPr>
    </w:lvl>
    <w:lvl w:ilvl="6">
      <w:start w:val="1"/>
      <w:numFmt w:val="decimal"/>
      <w:lvlText w:val="%1.%2.%3.%4.%5.%6.%7."/>
      <w:lvlJc w:val="left"/>
      <w:pPr>
        <w:ind w:hanging="1440" w:left="1440"/>
      </w:pPr>
    </w:lvl>
    <w:lvl w:ilvl="7">
      <w:start w:val="1"/>
      <w:numFmt w:val="decimal"/>
      <w:lvlText w:val="%1.%2.%3.%4.%5.%6.%7.%8."/>
      <w:lvlJc w:val="left"/>
      <w:pPr>
        <w:ind w:hanging="1440" w:left="1440"/>
      </w:pPr>
    </w:lvl>
    <w:lvl w:ilvl="8">
      <w:start w:val="1"/>
      <w:numFmt w:val="decimal"/>
      <w:lvlText w:val="%1.%2.%3.%4.%5.%6.%7.%8.%9."/>
      <w:lvlJc w:val="left"/>
      <w:pPr>
        <w:ind w:hanging="1800" w:left="1800"/>
      </w:pPr>
    </w:lvl>
  </w:abstractNum>
  <w:abstractNum w:abstractNumId="1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5">
    <w:lvl w:ilvl="0">
      <w:start w:val="1"/>
      <w:numFmt w:val="decimal"/>
      <w:pStyle w:val="Style_18"/>
      <w:lvlText w:val="%1."/>
      <w:lvlJc w:val="left"/>
      <w:pPr>
        <w:tabs>
          <w:tab w:leader="none" w:pos="720" w:val="left"/>
        </w:tabs>
        <w:ind w:hanging="720" w:left="720"/>
      </w:pPr>
    </w:lvl>
    <w:lvl w:ilvl="1">
      <w:start w:val="1"/>
      <w:numFmt w:val="decimal"/>
      <w:pStyle w:val="Style_40"/>
      <w:lvlText w:val="%1.%2"/>
      <w:lvlJc w:val="left"/>
      <w:pPr>
        <w:tabs>
          <w:tab w:leader="none" w:pos="720" w:val="left"/>
        </w:tabs>
        <w:ind w:hanging="720" w:left="720"/>
      </w:pPr>
      <w:rPr>
        <w:b w:val="1"/>
      </w:rPr>
    </w:lvl>
    <w:lvl w:ilvl="2">
      <w:start w:val="1"/>
      <w:numFmt w:val="lowerLetter"/>
      <w:pStyle w:val="Style_34"/>
      <w:lvlText w:val="(%3)"/>
      <w:lvlJc w:val="left"/>
      <w:pPr>
        <w:tabs>
          <w:tab w:leader="none" w:pos="1571" w:val="left"/>
        </w:tabs>
        <w:ind w:hanging="720" w:left="1571"/>
      </w:pPr>
    </w:lvl>
    <w:lvl w:ilvl="3">
      <w:start w:val="1"/>
      <w:numFmt w:val="lowerRoman"/>
      <w:pStyle w:val="Style_51"/>
      <w:lvlText w:val="(%4)"/>
      <w:lvlJc w:val="left"/>
      <w:pPr>
        <w:tabs>
          <w:tab w:leader="none" w:pos="2160" w:val="left"/>
        </w:tabs>
        <w:ind w:hanging="720" w:left="2160"/>
      </w:pPr>
    </w:lvl>
    <w:lvl w:ilvl="4">
      <w:start w:val="1"/>
      <w:numFmt w:val="upperLetter"/>
      <w:pStyle w:val="Style_32"/>
      <w:lvlText w:val="(%5)"/>
      <w:lvlJc w:val="left"/>
      <w:pPr>
        <w:tabs>
          <w:tab w:leader="none" w:pos="2880" w:val="left"/>
        </w:tabs>
        <w:ind w:hanging="720" w:left="2880"/>
      </w:pPr>
    </w:lvl>
    <w:lvl w:ilvl="5">
      <w:start w:val="1"/>
      <w:numFmt w:val="upperRoman"/>
      <w:pStyle w:val="Style_36"/>
      <w:lvlText w:val="%6."/>
      <w:lvlJc w:val="left"/>
      <w:pPr>
        <w:tabs>
          <w:tab w:leader="none" w:pos="3600" w:val="left"/>
        </w:tabs>
        <w:ind w:hanging="720" w:left="3600"/>
      </w:pPr>
    </w:lvl>
    <w:lvl w:ilvl="6">
      <w:start w:val="1"/>
      <w:numFmt w:val="decimal"/>
      <w:lvlJc w:val="left"/>
      <w:pPr>
        <w:tabs>
          <w:tab w:leader="none" w:pos="0" w:val="left"/>
        </w:tabs>
        <w:ind w:firstLine="0" w:left="0"/>
      </w:pPr>
    </w:lvl>
    <w:lvl w:ilvl="7">
      <w:start w:val="1"/>
      <w:numFmt w:val="decimal"/>
      <w:lvlJc w:val="left"/>
      <w:pPr>
        <w:tabs>
          <w:tab w:leader="none" w:pos="0" w:val="left"/>
        </w:tabs>
        <w:ind w:firstLine="0" w:left="0"/>
      </w:pPr>
    </w:lvl>
    <w:lvl w:ilvl="8">
      <w:start w:val="1"/>
      <w:numFmt w:val="decimal"/>
      <w:lvlJc w:val="left"/>
      <w:pPr>
        <w:tabs>
          <w:tab w:leader="none" w:pos="0" w:val="left"/>
        </w:tabs>
        <w:ind w:firstLine="0" w:left="0"/>
      </w:pPr>
    </w:lvl>
  </w:abstractNum>
  <w:abstractNum w:abstractNumId="16">
    <w:lvl w:ilvl="0">
      <w:start w:val="1"/>
      <w:numFmt w:val="decimal"/>
      <w:pStyle w:val="Style_22"/>
      <w:lvlText w:val="%1."/>
      <w:lvlJc w:val="left"/>
      <w:pPr>
        <w:tabs>
          <w:tab w:leader="none" w:pos="720" w:val="left"/>
        </w:tabs>
        <w:ind w:hanging="720" w:left="720"/>
      </w:pPr>
      <w:rPr>
        <w:b w:val="1"/>
        <w:i w:val="0"/>
        <w:caps w:val="0"/>
        <w:u w:val="none"/>
      </w:rPr>
    </w:lvl>
    <w:lvl w:ilvl="1">
      <w:start w:val="1"/>
      <w:numFmt w:val="decimal"/>
      <w:pStyle w:val="Style_23"/>
      <w:lvlText w:val="%1.%2"/>
      <w:lvlJc w:val="left"/>
      <w:pPr>
        <w:tabs>
          <w:tab w:leader="none" w:pos="720" w:val="left"/>
        </w:tabs>
        <w:ind w:hanging="720" w:left="720"/>
      </w:pPr>
      <w:rPr>
        <w:b w:val="0"/>
        <w:i w:val="0"/>
        <w:caps w:val="0"/>
        <w:u w:val="none"/>
      </w:rPr>
    </w:lvl>
    <w:lvl w:ilvl="2">
      <w:start w:val="1"/>
      <w:numFmt w:val="lowerLetter"/>
      <w:pStyle w:val="Style_13"/>
      <w:lvlText w:val="(%3)"/>
      <w:lvlJc w:val="left"/>
      <w:pPr>
        <w:tabs>
          <w:tab w:leader="none" w:pos="1440" w:val="left"/>
        </w:tabs>
        <w:ind w:hanging="720" w:left="1440"/>
      </w:pPr>
      <w:rPr>
        <w:b w:val="0"/>
        <w:i w:val="0"/>
        <w:caps w:val="0"/>
        <w:u w:val="none"/>
      </w:rPr>
    </w:lvl>
    <w:lvl w:ilvl="3">
      <w:start w:val="1"/>
      <w:numFmt w:val="lowerRoman"/>
      <w:pStyle w:val="Style_38"/>
      <w:lvlText w:val="(%4)"/>
      <w:lvlJc w:val="left"/>
      <w:pPr>
        <w:tabs>
          <w:tab w:leader="none" w:pos="2160" w:val="left"/>
        </w:tabs>
        <w:ind w:hanging="720" w:left="2160"/>
      </w:pPr>
      <w:rPr>
        <w:b w:val="0"/>
        <w:i w:val="0"/>
        <w:caps w:val="0"/>
        <w:u w:val="none"/>
      </w:rPr>
    </w:lvl>
    <w:lvl w:ilvl="4">
      <w:start w:val="1"/>
      <w:numFmt w:val="upperLetter"/>
      <w:pStyle w:val="Style_26"/>
      <w:lvlText w:val="(%5)"/>
      <w:lvlJc w:val="left"/>
      <w:pPr>
        <w:tabs>
          <w:tab w:leader="none" w:pos="2880" w:val="left"/>
        </w:tabs>
        <w:ind w:hanging="720" w:left="2880"/>
      </w:pPr>
      <w:rPr>
        <w:b w:val="0"/>
        <w:i w:val="0"/>
        <w:caps w:val="0"/>
        <w:u w:val="none"/>
      </w:rPr>
    </w:lvl>
    <w:lvl w:ilvl="5">
      <w:start w:val="1"/>
      <w:numFmt w:val="upperRoman"/>
      <w:pStyle w:val="Style_25"/>
      <w:lvlText w:val="(%6)"/>
      <w:lvlJc w:val="left"/>
      <w:pPr>
        <w:tabs>
          <w:tab w:leader="none" w:pos="3600" w:val="left"/>
        </w:tabs>
        <w:ind w:hanging="720" w:left="3600"/>
      </w:pPr>
      <w:rPr>
        <w:b w:val="0"/>
        <w:i w:val="0"/>
        <w:caps w:val="0"/>
        <w:u w:val="none"/>
      </w:rPr>
    </w:lvl>
    <w:lvl w:ilvl="6">
      <w:start w:val="27"/>
      <w:numFmt w:val="lowerLetter"/>
      <w:pStyle w:val="Style_31"/>
      <w:lvlText w:val="(%7)"/>
      <w:lvlJc w:val="left"/>
      <w:pPr>
        <w:tabs>
          <w:tab w:leader="none" w:pos="4320" w:val="left"/>
        </w:tabs>
        <w:ind w:hanging="720" w:left="4320"/>
      </w:pPr>
      <w:rPr>
        <w:b w:val="0"/>
        <w:i w:val="0"/>
        <w:caps w:val="0"/>
        <w:u w:val="none"/>
      </w:rPr>
    </w:lvl>
    <w:lvl w:ilvl="7">
      <w:start w:val="1"/>
      <w:numFmt w:val="bullet"/>
      <w:pStyle w:val="Style_30"/>
      <w:lvlText w:val="·"/>
      <w:lvlJc w:val="left"/>
      <w:pPr>
        <w:tabs>
          <w:tab w:leader="none" w:pos="720" w:val="left"/>
        </w:tabs>
        <w:ind w:hanging="720" w:left="720"/>
      </w:pPr>
      <w:rPr>
        <w:rFonts w:ascii="Symbol" w:hAnsi="Symbol"/>
        <w:b w:val="0"/>
        <w:i w:val="0"/>
        <w:caps w:val="0"/>
        <w:u w:val="none"/>
      </w:rPr>
    </w:lvl>
    <w:lvl w:ilvl="8">
      <w:start w:val="1"/>
      <w:numFmt w:val="bullet"/>
      <w:pStyle w:val="Style_29"/>
      <w:lvlText w:val="·"/>
      <w:lvlJc w:val="left"/>
      <w:pPr>
        <w:tabs>
          <w:tab w:leader="none" w:pos="1440" w:val="left"/>
        </w:tabs>
        <w:ind w:hanging="720" w:left="1440"/>
      </w:pPr>
      <w:rPr>
        <w:rFonts w:ascii="Symbol" w:hAnsi="Symbol"/>
        <w:b w:val="0"/>
        <w:i w:val="0"/>
        <w:caps w:val="0"/>
        <w:u w:val="none"/>
      </w:rPr>
    </w:lvl>
  </w:abstractNum>
  <w:abstractNum w:abstractNumId="17">
    <w:lvl w:ilvl="0">
      <w:start w:val="1"/>
      <w:numFmt w:val="bullet"/>
      <w:pStyle w:val="Style_24"/>
      <w:lvlText w:val=""/>
      <w:lvlJc w:val="left"/>
      <w:pPr>
        <w:tabs>
          <w:tab w:leader="none" w:pos="851" w:val="left"/>
        </w:tabs>
        <w:ind w:hanging="851" w:left="851"/>
      </w:pPr>
      <w:rPr>
        <w:rFonts w:ascii="Symbol" w:hAnsi="Symbol"/>
        <w:b w:val="1"/>
      </w:rPr>
    </w:lvl>
    <w:lvl w:ilvl="1">
      <w:start w:val="1"/>
      <w:numFmt w:val="bullet"/>
      <w:pStyle w:val="Style_69"/>
      <w:lvlText w:val=""/>
      <w:lvlJc w:val="left"/>
      <w:pPr>
        <w:tabs>
          <w:tab w:leader="none" w:pos="851" w:val="left"/>
        </w:tabs>
        <w:ind w:hanging="850" w:left="1701"/>
      </w:pPr>
      <w:rPr>
        <w:rFonts w:ascii="Symbol" w:hAnsi="Symbol"/>
      </w:rPr>
    </w:lvl>
    <w:lvl w:ilvl="2">
      <w:start w:val="1"/>
      <w:numFmt w:val="bullet"/>
      <w:pStyle w:val="Style_49"/>
      <w:lvlText w:val=""/>
      <w:lvlJc w:val="left"/>
      <w:pPr>
        <w:tabs>
          <w:tab w:leader="none" w:pos="1701" w:val="left"/>
        </w:tabs>
        <w:ind w:hanging="850" w:left="1701"/>
      </w:pPr>
      <w:rPr>
        <w:rFonts w:ascii="Symbol" w:hAnsi="Symbol"/>
      </w:rPr>
    </w:lvl>
    <w:lvl w:ilvl="3">
      <w:start w:val="1"/>
      <w:numFmt w:val="bullet"/>
      <w:pStyle w:val="Style_50"/>
      <w:lvlText w:val=""/>
      <w:lvlJc w:val="left"/>
      <w:pPr>
        <w:tabs>
          <w:tab w:leader="none" w:pos="2552" w:val="left"/>
        </w:tabs>
        <w:ind w:hanging="851" w:left="2552"/>
      </w:pPr>
      <w:rPr>
        <w:rFonts w:ascii="Symbol" w:hAnsi="Symbol"/>
      </w:rPr>
    </w:lvl>
    <w:lvl w:ilvl="4">
      <w:start w:val="1"/>
      <w:numFmt w:val="bullet"/>
      <w:pStyle w:val="Style_56"/>
      <w:lvlText w:val=""/>
      <w:lvlJc w:val="left"/>
      <w:pPr>
        <w:tabs>
          <w:tab w:leader="none" w:pos="3402" w:val="left"/>
        </w:tabs>
        <w:ind w:hanging="850" w:left="3402"/>
      </w:pPr>
      <w:rPr>
        <w:rFonts w:ascii="Symbol" w:hAnsi="Symbol"/>
      </w:rPr>
    </w:lvl>
    <w:lvl w:ilvl="5">
      <w:start w:val="1"/>
      <w:numFmt w:val="bullet"/>
      <w:pStyle w:val="Style_65"/>
      <w:lvlText w:val=""/>
      <w:lvlJc w:val="left"/>
      <w:pPr>
        <w:tabs>
          <w:tab w:leader="none" w:pos="4253" w:val="left"/>
        </w:tabs>
        <w:ind w:hanging="851" w:left="4253"/>
      </w:pPr>
      <w:rPr>
        <w:rFonts w:ascii="Symbol" w:hAnsi="Symbol"/>
      </w:rPr>
    </w:lvl>
    <w:lvl w:ilvl="6">
      <w:start w:val="1"/>
      <w:numFmt w:val="decimal"/>
      <w:lvlText w:val="%1.%2.%3.%4.%5.%6.%7"/>
      <w:lvlJc w:val="left"/>
      <w:pPr>
        <w:ind w:hanging="1296" w:left="1296"/>
      </w:pPr>
    </w:lvl>
    <w:lvl w:ilvl="7">
      <w:start w:val="1"/>
      <w:numFmt w:val="decimal"/>
      <w:lvlText w:val="%1.%2.%3.%4.%5.%6.%7.%8"/>
      <w:lvlJc w:val="left"/>
      <w:pPr>
        <w:ind w:hanging="1440" w:left="1440"/>
      </w:pPr>
    </w:lvl>
    <w:lvl w:ilvl="8">
      <w:start w:val="1"/>
      <w:numFmt w:val="decimal"/>
      <w:lvlText w:val="%1.%2.%3.%4.%5.%6.%7.%8.%9"/>
      <w:lvlJc w:val="left"/>
      <w:pPr>
        <w:ind w:hanging="1584" w:left="1584"/>
      </w:pPr>
    </w:lvl>
  </w:abstractNum>
  <w:abstractNum w:abstractNumId="18">
    <w:lvl w:ilvl="0">
      <w:start w:val="1"/>
      <w:numFmt w:val="lowerRoman"/>
      <w:pStyle w:val="Style_37"/>
      <w:lvlText w:val="(%1)"/>
      <w:lvlJc w:val="left"/>
      <w:pPr>
        <w:tabs>
          <w:tab w:leader="none" w:pos="851" w:val="left"/>
        </w:tabs>
        <w:ind w:firstLine="851" w:left="0"/>
      </w:pPr>
      <w:rPr>
        <w:rFonts w:ascii="Times New Roman" w:hAnsi="Times New Roman"/>
        <w:b w:val="0"/>
        <w:i w:val="0"/>
        <w:caps w:val="0"/>
        <w:strike w:val="0"/>
        <w:sz w:val="22"/>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lvl w:ilvl="0">
      <w:start w:val="1"/>
      <w:numFmt w:val="decimal"/>
      <w:pStyle w:val="Style_15"/>
      <w:lvlText w:val="%1."/>
      <w:lvlJc w:val="left"/>
      <w:pPr>
        <w:ind w:hanging="851" w:left="851"/>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Calibri" w:hAnsi="Calibri"/>
        <w:color w:val="000000"/>
        <w:spacing w:val="0"/>
        <w:sz w:val="20"/>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6" w:type="paragraph">
    <w:name w:val="Normal"/>
    <w:link w:val="Style_16_ch"/>
    <w:uiPriority w:val="0"/>
    <w:qFormat/>
    <w:rPr>
      <w:rFonts w:ascii="Times New Roman" w:hAnsi="Times New Roman"/>
      <w:sz w:val="24"/>
    </w:rPr>
  </w:style>
  <w:style w:default="1" w:styleId="Style_16_ch" w:type="character">
    <w:name w:val="Normal"/>
    <w:link w:val="Style_16"/>
    <w:rPr>
      <w:rFonts w:ascii="Times New Roman" w:hAnsi="Times New Roman"/>
      <w:sz w:val="24"/>
    </w:rPr>
  </w:style>
  <w:style w:styleId="Style_17" w:type="paragraph">
    <w:name w:val="toc 2"/>
    <w:next w:val="Style_16"/>
    <w:link w:val="Style_17_ch"/>
    <w:uiPriority w:val="39"/>
    <w:pPr>
      <w:ind w:firstLine="0" w:left="200"/>
      <w:jc w:val="left"/>
    </w:pPr>
    <w:rPr>
      <w:rFonts w:ascii="XO Thames" w:hAnsi="XO Thames"/>
      <w:sz w:val="28"/>
    </w:rPr>
  </w:style>
  <w:style w:styleId="Style_17_ch" w:type="character">
    <w:name w:val="toc 2"/>
    <w:link w:val="Style_17"/>
    <w:rPr>
      <w:rFonts w:ascii="XO Thames" w:hAnsi="XO Thames"/>
      <w:sz w:val="28"/>
    </w:rPr>
  </w:style>
  <w:style w:styleId="Style_18" w:type="paragraph">
    <w:name w:val="AOHead1"/>
    <w:basedOn w:val="Style_16"/>
    <w:next w:val="Style_16"/>
    <w:link w:val="Style_18_ch"/>
    <w:pPr>
      <w:keepNext w:val="1"/>
      <w:numPr>
        <w:ilvl w:val="0"/>
        <w:numId w:val="16"/>
      </w:numPr>
      <w:spacing w:before="240" w:line="260" w:lineRule="atLeast"/>
      <w:ind/>
      <w:jc w:val="both"/>
      <w:outlineLvl w:val="0"/>
    </w:pPr>
    <w:rPr>
      <w:b w:val="1"/>
      <w:caps w:val="1"/>
      <w:sz w:val="22"/>
    </w:rPr>
  </w:style>
  <w:style w:styleId="Style_18_ch" w:type="character">
    <w:name w:val="AOHead1"/>
    <w:basedOn w:val="Style_16_ch"/>
    <w:link w:val="Style_18"/>
    <w:rPr>
      <w:b w:val="1"/>
      <w:caps w:val="1"/>
      <w:sz w:val="22"/>
    </w:rPr>
  </w:style>
  <w:style w:styleId="Style_19" w:type="paragraph">
    <w:name w:val="toc 4"/>
    <w:next w:val="Style_16"/>
    <w:link w:val="Style_19_ch"/>
    <w:uiPriority w:val="39"/>
    <w:pPr>
      <w:ind w:firstLine="0" w:left="600"/>
      <w:jc w:val="left"/>
    </w:pPr>
    <w:rPr>
      <w:rFonts w:ascii="XO Thames" w:hAnsi="XO Thames"/>
      <w:sz w:val="28"/>
    </w:rPr>
  </w:style>
  <w:style w:styleId="Style_19_ch" w:type="character">
    <w:name w:val="toc 4"/>
    <w:link w:val="Style_19"/>
    <w:rPr>
      <w:rFonts w:ascii="XO Thames" w:hAnsi="XO Thames"/>
      <w:sz w:val="28"/>
    </w:rPr>
  </w:style>
  <w:style w:styleId="Style_20" w:type="paragraph">
    <w:name w:val="toc 6"/>
    <w:next w:val="Style_16"/>
    <w:link w:val="Style_20_ch"/>
    <w:uiPriority w:val="39"/>
    <w:pPr>
      <w:ind w:firstLine="0" w:left="1000"/>
      <w:jc w:val="left"/>
    </w:pPr>
    <w:rPr>
      <w:rFonts w:ascii="XO Thames" w:hAnsi="XO Thames"/>
      <w:sz w:val="28"/>
    </w:rPr>
  </w:style>
  <w:style w:styleId="Style_20_ch" w:type="character">
    <w:name w:val="toc 6"/>
    <w:link w:val="Style_20"/>
    <w:rPr>
      <w:rFonts w:ascii="XO Thames" w:hAnsi="XO Thames"/>
      <w:sz w:val="28"/>
    </w:rPr>
  </w:style>
  <w:style w:styleId="Style_21" w:type="paragraph">
    <w:name w:val="toc 7"/>
    <w:next w:val="Style_16"/>
    <w:link w:val="Style_21_ch"/>
    <w:uiPriority w:val="39"/>
    <w:pPr>
      <w:ind w:firstLine="0" w:left="1200"/>
      <w:jc w:val="left"/>
    </w:pPr>
    <w:rPr>
      <w:rFonts w:ascii="XO Thames" w:hAnsi="XO Thames"/>
      <w:sz w:val="28"/>
    </w:rPr>
  </w:style>
  <w:style w:styleId="Style_21_ch" w:type="character">
    <w:name w:val="toc 7"/>
    <w:link w:val="Style_21"/>
    <w:rPr>
      <w:rFonts w:ascii="XO Thames" w:hAnsi="XO Thames"/>
      <w:sz w:val="28"/>
    </w:rPr>
  </w:style>
  <w:style w:styleId="Style_22" w:type="paragraph">
    <w:name w:val="Firm3_L1"/>
    <w:basedOn w:val="Style_16"/>
    <w:next w:val="Style_23"/>
    <w:link w:val="Style_22_ch"/>
    <w:pPr>
      <w:keepNext w:val="1"/>
      <w:numPr>
        <w:ilvl w:val="0"/>
        <w:numId w:val="17"/>
      </w:numPr>
      <w:spacing w:after="180" w:before="240" w:line="280" w:lineRule="atLeast"/>
      <w:ind/>
      <w:jc w:val="both"/>
      <w:outlineLvl w:val="0"/>
    </w:pPr>
    <w:rPr>
      <w:b w:val="1"/>
      <w:sz w:val="22"/>
    </w:rPr>
  </w:style>
  <w:style w:styleId="Style_22_ch" w:type="character">
    <w:name w:val="Firm3_L1"/>
    <w:basedOn w:val="Style_16_ch"/>
    <w:link w:val="Style_22"/>
    <w:rPr>
      <w:b w:val="1"/>
      <w:sz w:val="22"/>
    </w:rPr>
  </w:style>
  <w:style w:styleId="Style_24" w:type="paragraph">
    <w:name w:val="Dash 0"/>
    <w:basedOn w:val="Style_16"/>
    <w:link w:val="Style_24_ch"/>
    <w:pPr>
      <w:numPr>
        <w:ilvl w:val="0"/>
        <w:numId w:val="18"/>
      </w:numPr>
      <w:spacing w:after="120" w:before="200"/>
      <w:ind/>
      <w:jc w:val="both"/>
    </w:pPr>
    <w:rPr>
      <w:rFonts w:ascii="Georgia" w:hAnsi="Georgia"/>
      <w:sz w:val="20"/>
    </w:rPr>
  </w:style>
  <w:style w:styleId="Style_24_ch" w:type="character">
    <w:name w:val="Dash 0"/>
    <w:basedOn w:val="Style_16_ch"/>
    <w:link w:val="Style_24"/>
    <w:rPr>
      <w:rFonts w:ascii="Georgia" w:hAnsi="Georgia"/>
      <w:sz w:val="20"/>
    </w:rPr>
  </w:style>
  <w:style w:styleId="Style_25" w:type="paragraph">
    <w:name w:val="Firm3_L6"/>
    <w:basedOn w:val="Style_26"/>
    <w:link w:val="Style_25_ch"/>
    <w:pPr>
      <w:numPr>
        <w:ilvl w:val="5"/>
        <w:numId w:val="17"/>
      </w:numPr>
      <w:tabs>
        <w:tab w:leader="none" w:pos="360" w:val="left"/>
        <w:tab w:leader="none" w:pos="720" w:val="left"/>
        <w:tab w:leader="none" w:pos="2880" w:val="left"/>
        <w:tab w:leader="none" w:pos="3402" w:val="left"/>
        <w:tab w:leader="none" w:pos="3600" w:val="clear"/>
      </w:tabs>
      <w:ind w:hanging="851" w:left="2880"/>
      <w:outlineLvl w:val="5"/>
    </w:pPr>
  </w:style>
  <w:style w:styleId="Style_25_ch" w:type="character">
    <w:name w:val="Firm3_L6"/>
    <w:basedOn w:val="Style_26_ch"/>
    <w:link w:val="Style_25"/>
  </w:style>
  <w:style w:styleId="Style_27" w:type="paragraph">
    <w:name w:val="Endnote"/>
    <w:link w:val="Style_27_ch"/>
    <w:pPr>
      <w:ind w:firstLine="851" w:left="0"/>
      <w:jc w:val="both"/>
    </w:pPr>
    <w:rPr>
      <w:rFonts w:ascii="XO Thames" w:hAnsi="XO Thames"/>
      <w:sz w:val="22"/>
    </w:rPr>
  </w:style>
  <w:style w:styleId="Style_27_ch" w:type="character">
    <w:name w:val="Endnote"/>
    <w:link w:val="Style_27"/>
    <w:rPr>
      <w:rFonts w:ascii="XO Thames" w:hAnsi="XO Thames"/>
      <w:sz w:val="22"/>
    </w:rPr>
  </w:style>
  <w:style w:styleId="Style_28" w:type="paragraph">
    <w:name w:val="heading 3"/>
    <w:next w:val="Style_16"/>
    <w:link w:val="Style_28_ch"/>
    <w:uiPriority w:val="9"/>
    <w:qFormat/>
    <w:pPr>
      <w:spacing w:after="120" w:before="120"/>
      <w:ind/>
      <w:jc w:val="both"/>
      <w:outlineLvl w:val="2"/>
    </w:pPr>
    <w:rPr>
      <w:rFonts w:ascii="XO Thames" w:hAnsi="XO Thames"/>
      <w:b w:val="1"/>
      <w:sz w:val="26"/>
    </w:rPr>
  </w:style>
  <w:style w:styleId="Style_28_ch" w:type="character">
    <w:name w:val="heading 3"/>
    <w:link w:val="Style_28"/>
    <w:rPr>
      <w:rFonts w:ascii="XO Thames" w:hAnsi="XO Thames"/>
      <w:b w:val="1"/>
      <w:sz w:val="26"/>
    </w:rPr>
  </w:style>
  <w:style w:styleId="Style_10" w:type="paragraph">
    <w:name w:val="No Spacing"/>
    <w:link w:val="Style_10_ch"/>
    <w:rPr>
      <w:rFonts w:ascii="Times New Roman" w:hAnsi="Times New Roman"/>
    </w:rPr>
  </w:style>
  <w:style w:styleId="Style_10_ch" w:type="character">
    <w:name w:val="No Spacing"/>
    <w:link w:val="Style_10"/>
    <w:rPr>
      <w:rFonts w:ascii="Times New Roman" w:hAnsi="Times New Roman"/>
    </w:rPr>
  </w:style>
  <w:style w:styleId="Style_4" w:type="paragraph">
    <w:name w:val="ConsNonformat"/>
    <w:link w:val="Style_4_ch"/>
    <w:pPr>
      <w:widowControl w:val="0"/>
      <w:ind/>
    </w:pPr>
    <w:rPr>
      <w:rFonts w:ascii="Courier New" w:hAnsi="Courier New"/>
    </w:rPr>
  </w:style>
  <w:style w:styleId="Style_4_ch" w:type="character">
    <w:name w:val="ConsNonformat"/>
    <w:link w:val="Style_4"/>
    <w:rPr>
      <w:rFonts w:ascii="Courier New" w:hAnsi="Courier New"/>
    </w:rPr>
  </w:style>
  <w:style w:styleId="Style_29" w:type="paragraph">
    <w:name w:val="Firm3_L9"/>
    <w:basedOn w:val="Style_30"/>
    <w:link w:val="Style_29_ch"/>
    <w:pPr>
      <w:numPr>
        <w:ilvl w:val="8"/>
        <w:numId w:val="17"/>
      </w:numPr>
      <w:tabs>
        <w:tab w:leader="none" w:pos="360" w:val="left"/>
        <w:tab w:leader="none" w:pos="1080" w:val="left"/>
        <w:tab w:leader="none" w:pos="1440" w:val="clear"/>
        <w:tab w:leader="none" w:pos="1800" w:val="left"/>
        <w:tab w:leader="none" w:pos="2551" w:val="clear"/>
        <w:tab w:leader="none" w:pos="2552" w:val="left"/>
      </w:tabs>
      <w:ind w:firstLine="0" w:left="0"/>
      <w:outlineLvl w:val="8"/>
    </w:pPr>
  </w:style>
  <w:style w:styleId="Style_29_ch" w:type="character">
    <w:name w:val="Firm3_L9"/>
    <w:basedOn w:val="Style_30_ch"/>
    <w:link w:val="Style_29"/>
  </w:style>
  <w:style w:styleId="Style_30" w:type="paragraph">
    <w:name w:val="Firm3_L8"/>
    <w:basedOn w:val="Style_31"/>
    <w:link w:val="Style_30_ch"/>
    <w:pPr>
      <w:numPr>
        <w:ilvl w:val="7"/>
        <w:numId w:val="17"/>
      </w:numPr>
      <w:tabs>
        <w:tab w:leader="none" w:pos="360" w:val="left"/>
        <w:tab w:leader="none" w:pos="720" w:val="clear"/>
        <w:tab w:leader="none" w:pos="4320" w:val="left"/>
      </w:tabs>
      <w:ind w:hanging="850" w:left="4320"/>
      <w:outlineLvl w:val="7"/>
    </w:pPr>
  </w:style>
  <w:style w:styleId="Style_30_ch" w:type="character">
    <w:name w:val="Firm3_L8"/>
    <w:basedOn w:val="Style_31_ch"/>
    <w:link w:val="Style_30"/>
  </w:style>
  <w:style w:styleId="Style_32" w:type="paragraph">
    <w:name w:val="AOHead5"/>
    <w:basedOn w:val="Style_16"/>
    <w:next w:val="Style_16"/>
    <w:link w:val="Style_32_ch"/>
    <w:pPr>
      <w:numPr>
        <w:ilvl w:val="4"/>
        <w:numId w:val="16"/>
      </w:numPr>
      <w:spacing w:before="240" w:line="260" w:lineRule="atLeast"/>
      <w:ind/>
      <w:jc w:val="both"/>
      <w:outlineLvl w:val="4"/>
    </w:pPr>
    <w:rPr>
      <w:sz w:val="22"/>
    </w:rPr>
  </w:style>
  <w:style w:styleId="Style_32_ch" w:type="character">
    <w:name w:val="AOHead5"/>
    <w:basedOn w:val="Style_16_ch"/>
    <w:link w:val="Style_32"/>
    <w:rPr>
      <w:sz w:val="22"/>
    </w:rPr>
  </w:style>
  <w:style w:styleId="Style_12" w:type="paragraph">
    <w:name w:val="Светлая сетка - Акцент 31"/>
    <w:basedOn w:val="Style_16"/>
    <w:link w:val="Style_12_ch"/>
    <w:pPr>
      <w:widowControl w:val="0"/>
      <w:ind w:hanging="852" w:left="1660"/>
    </w:pPr>
    <w:rPr>
      <w:rFonts w:ascii="Arial" w:hAnsi="Arial"/>
      <w:sz w:val="22"/>
    </w:rPr>
  </w:style>
  <w:style w:styleId="Style_12_ch" w:type="character">
    <w:name w:val="Светлая сетка - Акцент 31"/>
    <w:basedOn w:val="Style_16_ch"/>
    <w:link w:val="Style_12"/>
    <w:rPr>
      <w:rFonts w:ascii="Arial" w:hAnsi="Arial"/>
      <w:sz w:val="22"/>
    </w:rPr>
  </w:style>
  <w:style w:styleId="Style_33" w:type="paragraph">
    <w:name w:val="AOAltHead5"/>
    <w:basedOn w:val="Style_32"/>
    <w:next w:val="Style_16"/>
    <w:link w:val="Style_33_ch"/>
  </w:style>
  <w:style w:styleId="Style_33_ch" w:type="character">
    <w:name w:val="AOAltHead5"/>
    <w:basedOn w:val="Style_32_ch"/>
    <w:link w:val="Style_33"/>
  </w:style>
  <w:style w:styleId="Style_34" w:type="paragraph">
    <w:name w:val="AOHead3"/>
    <w:basedOn w:val="Style_16"/>
    <w:next w:val="Style_16"/>
    <w:link w:val="Style_34_ch"/>
    <w:pPr>
      <w:numPr>
        <w:ilvl w:val="2"/>
        <w:numId w:val="16"/>
      </w:numPr>
      <w:spacing w:before="240" w:line="260" w:lineRule="atLeast"/>
      <w:ind/>
      <w:jc w:val="both"/>
      <w:outlineLvl w:val="2"/>
    </w:pPr>
    <w:rPr>
      <w:sz w:val="22"/>
    </w:rPr>
  </w:style>
  <w:style w:styleId="Style_34_ch" w:type="character">
    <w:name w:val="AOHead3"/>
    <w:basedOn w:val="Style_16_ch"/>
    <w:link w:val="Style_34"/>
    <w:rPr>
      <w:sz w:val="22"/>
    </w:rPr>
  </w:style>
  <w:style w:styleId="Style_35" w:type="paragraph">
    <w:name w:val="Body Text 3"/>
    <w:basedOn w:val="Style_16"/>
    <w:link w:val="Style_35_ch"/>
    <w:pPr>
      <w:spacing w:after="120"/>
      <w:ind/>
    </w:pPr>
    <w:rPr>
      <w:sz w:val="16"/>
    </w:rPr>
  </w:style>
  <w:style w:styleId="Style_35_ch" w:type="character">
    <w:name w:val="Body Text 3"/>
    <w:basedOn w:val="Style_16_ch"/>
    <w:link w:val="Style_35"/>
    <w:rPr>
      <w:sz w:val="16"/>
    </w:rPr>
  </w:style>
  <w:style w:styleId="Style_36" w:type="paragraph">
    <w:name w:val="AOHead6"/>
    <w:basedOn w:val="Style_16"/>
    <w:next w:val="Style_16"/>
    <w:link w:val="Style_36_ch"/>
    <w:pPr>
      <w:numPr>
        <w:ilvl w:val="5"/>
        <w:numId w:val="16"/>
      </w:numPr>
      <w:spacing w:before="240" w:line="260" w:lineRule="atLeast"/>
      <w:ind/>
      <w:jc w:val="both"/>
      <w:outlineLvl w:val="5"/>
    </w:pPr>
    <w:rPr>
      <w:sz w:val="22"/>
    </w:rPr>
  </w:style>
  <w:style w:styleId="Style_36_ch" w:type="character">
    <w:name w:val="AOHead6"/>
    <w:basedOn w:val="Style_16_ch"/>
    <w:link w:val="Style_36"/>
    <w:rPr>
      <w:sz w:val="22"/>
    </w:rPr>
  </w:style>
  <w:style w:styleId="Style_37" w:type="paragraph">
    <w:name w:val="Russian Roman lowercase 3"/>
    <w:basedOn w:val="Style_16"/>
    <w:link w:val="Style_37_ch"/>
    <w:pPr>
      <w:numPr>
        <w:ilvl w:val="0"/>
        <w:numId w:val="19"/>
      </w:numPr>
      <w:spacing w:after="120" w:before="200"/>
      <w:ind/>
      <w:jc w:val="both"/>
    </w:pPr>
    <w:rPr>
      <w:rFonts w:ascii="Georgia" w:hAnsi="Georgia"/>
      <w:sz w:val="20"/>
    </w:rPr>
  </w:style>
  <w:style w:styleId="Style_37_ch" w:type="character">
    <w:name w:val="Russian Roman lowercase 3"/>
    <w:basedOn w:val="Style_16_ch"/>
    <w:link w:val="Style_37"/>
    <w:rPr>
      <w:rFonts w:ascii="Georgia" w:hAnsi="Georgia"/>
      <w:sz w:val="20"/>
    </w:rPr>
  </w:style>
  <w:style w:styleId="Style_26" w:type="paragraph">
    <w:name w:val="Firm3_L5"/>
    <w:basedOn w:val="Style_38"/>
    <w:link w:val="Style_26_ch"/>
    <w:pPr>
      <w:numPr>
        <w:ilvl w:val="4"/>
        <w:numId w:val="17"/>
      </w:numPr>
      <w:tabs>
        <w:tab w:leader="none" w:pos="360" w:val="left"/>
        <w:tab w:leader="none" w:pos="720" w:val="left"/>
        <w:tab w:leader="none" w:pos="1080" w:val="left"/>
        <w:tab w:leader="none" w:pos="2160" w:val="left"/>
        <w:tab w:leader="none" w:pos="2551" w:val="left"/>
        <w:tab w:leader="none" w:pos="2880" w:val="clear"/>
      </w:tabs>
      <w:ind w:hanging="850" w:left="2160"/>
      <w:outlineLvl w:val="4"/>
    </w:pPr>
  </w:style>
  <w:style w:styleId="Style_26_ch" w:type="character">
    <w:name w:val="Firm3_L5"/>
    <w:basedOn w:val="Style_38_ch"/>
    <w:link w:val="Style_26"/>
  </w:style>
  <w:style w:styleId="Style_39" w:type="paragraph">
    <w:name w:val="toc 3"/>
    <w:next w:val="Style_16"/>
    <w:link w:val="Style_39_ch"/>
    <w:uiPriority w:val="39"/>
    <w:pPr>
      <w:ind w:firstLine="0" w:left="400"/>
      <w:jc w:val="left"/>
    </w:pPr>
    <w:rPr>
      <w:rFonts w:ascii="XO Thames" w:hAnsi="XO Thames"/>
      <w:sz w:val="28"/>
    </w:rPr>
  </w:style>
  <w:style w:styleId="Style_39_ch" w:type="character">
    <w:name w:val="toc 3"/>
    <w:link w:val="Style_39"/>
    <w:rPr>
      <w:rFonts w:ascii="XO Thames" w:hAnsi="XO Thames"/>
      <w:sz w:val="28"/>
    </w:rPr>
  </w:style>
  <w:style w:styleId="Style_40" w:type="paragraph">
    <w:name w:val="AOHead2"/>
    <w:basedOn w:val="Style_16"/>
    <w:next w:val="Style_16"/>
    <w:link w:val="Style_40_ch"/>
    <w:pPr>
      <w:keepNext w:val="1"/>
      <w:numPr>
        <w:ilvl w:val="1"/>
        <w:numId w:val="16"/>
      </w:numPr>
      <w:spacing w:before="240" w:line="260" w:lineRule="atLeast"/>
      <w:ind/>
      <w:jc w:val="both"/>
      <w:outlineLvl w:val="1"/>
    </w:pPr>
    <w:rPr>
      <w:b w:val="1"/>
      <w:sz w:val="22"/>
    </w:rPr>
  </w:style>
  <w:style w:styleId="Style_40_ch" w:type="character">
    <w:name w:val="AOHead2"/>
    <w:basedOn w:val="Style_16_ch"/>
    <w:link w:val="Style_40"/>
    <w:rPr>
      <w:b w:val="1"/>
      <w:sz w:val="22"/>
    </w:rPr>
  </w:style>
  <w:style w:styleId="Style_23" w:type="paragraph">
    <w:name w:val="Firm3_L2"/>
    <w:basedOn w:val="Style_22"/>
    <w:link w:val="Style_23_ch"/>
    <w:pPr>
      <w:keepNext w:val="0"/>
      <w:numPr>
        <w:ilvl w:val="1"/>
        <w:numId w:val="17"/>
      </w:numPr>
      <w:spacing w:before="0"/>
      <w:ind/>
      <w:outlineLvl w:val="1"/>
    </w:pPr>
    <w:rPr>
      <w:b w:val="0"/>
    </w:rPr>
  </w:style>
  <w:style w:styleId="Style_23_ch" w:type="character">
    <w:name w:val="Firm3_L2"/>
    <w:basedOn w:val="Style_22_ch"/>
    <w:link w:val="Style_23"/>
    <w:rPr>
      <w:b w:val="0"/>
    </w:rPr>
  </w:style>
  <w:style w:styleId="Style_38" w:type="paragraph">
    <w:name w:val="Firm3_L4"/>
    <w:basedOn w:val="Style_13"/>
    <w:link w:val="Style_38_ch"/>
    <w:pPr>
      <w:numPr>
        <w:ilvl w:val="3"/>
        <w:numId w:val="17"/>
      </w:numPr>
      <w:tabs>
        <w:tab w:leader="none" w:pos="360" w:val="left"/>
        <w:tab w:leader="none" w:pos="720" w:val="left"/>
        <w:tab w:leader="none" w:pos="1440" w:val="left"/>
        <w:tab w:leader="none" w:pos="1701" w:val="left"/>
        <w:tab w:leader="none" w:pos="2160" w:val="clear"/>
      </w:tabs>
      <w:ind w:hanging="851" w:left="1440"/>
      <w:outlineLvl w:val="3"/>
    </w:pPr>
  </w:style>
  <w:style w:styleId="Style_38_ch" w:type="character">
    <w:name w:val="Firm3_L4"/>
    <w:basedOn w:val="Style_13_ch"/>
    <w:link w:val="Style_38"/>
  </w:style>
  <w:style w:styleId="Style_41" w:type="paragraph">
    <w:link w:val="Style_41_ch"/>
    <w:semiHidden w:val="1"/>
    <w:unhideWhenUsed w:val="1"/>
    <w:rPr>
      <w:rFonts w:ascii="Times New Roman" w:hAnsi="Times New Roman"/>
      <w:sz w:val="24"/>
    </w:rPr>
  </w:style>
  <w:style w:styleId="Style_41_ch" w:type="character">
    <w:link w:val="Style_41"/>
    <w:semiHidden w:val="1"/>
    <w:unhideWhenUsed w:val="1"/>
    <w:rPr>
      <w:rFonts w:ascii="Times New Roman" w:hAnsi="Times New Roman"/>
      <w:sz w:val="24"/>
    </w:rPr>
  </w:style>
  <w:style w:styleId="Style_31" w:type="paragraph">
    <w:name w:val="Firm3_L7"/>
    <w:basedOn w:val="Style_25"/>
    <w:link w:val="Style_31_ch"/>
    <w:pPr>
      <w:numPr>
        <w:ilvl w:val="6"/>
        <w:numId w:val="17"/>
      </w:numPr>
      <w:tabs>
        <w:tab w:leader="none" w:pos="360" w:val="left"/>
        <w:tab w:leader="none" w:pos="720" w:val="left"/>
        <w:tab w:leader="none" w:pos="3600" w:val="left"/>
        <w:tab w:leader="none" w:pos="4320" w:val="clear"/>
      </w:tabs>
      <w:ind w:firstLine="0" w:left="3600"/>
      <w:outlineLvl w:val="6"/>
    </w:pPr>
  </w:style>
  <w:style w:styleId="Style_31_ch" w:type="character">
    <w:name w:val="Firm3_L7"/>
    <w:basedOn w:val="Style_25_ch"/>
    <w:link w:val="Style_31"/>
  </w:style>
  <w:style w:styleId="Style_42" w:type="paragraph">
    <w:name w:val="Неразрешенное упоминание"/>
    <w:link w:val="Style_42_ch"/>
    <w:rPr>
      <w:color w:val="605E5C"/>
      <w:shd w:fill="E1DFDD" w:val="clear"/>
    </w:rPr>
  </w:style>
  <w:style w:styleId="Style_42_ch" w:type="character">
    <w:name w:val="Неразрешенное упоминание"/>
    <w:link w:val="Style_42"/>
    <w:rPr>
      <w:color w:val="605E5C"/>
      <w:shd w:fill="E1DFDD" w:val="clear"/>
    </w:rPr>
  </w:style>
  <w:style w:styleId="Style_43" w:type="paragraph">
    <w:name w:val="Основной текст 21"/>
    <w:basedOn w:val="Style_16"/>
    <w:link w:val="Style_43_ch"/>
    <w:rPr>
      <w:sz w:val="22"/>
    </w:rPr>
  </w:style>
  <w:style w:styleId="Style_43_ch" w:type="character">
    <w:name w:val="Основной текст 21"/>
    <w:basedOn w:val="Style_16_ch"/>
    <w:link w:val="Style_43"/>
    <w:rPr>
      <w:sz w:val="22"/>
    </w:rPr>
  </w:style>
  <w:style w:styleId="Style_44" w:type="paragraph">
    <w:name w:val="heading 5"/>
    <w:next w:val="Style_16"/>
    <w:link w:val="Style_44_ch"/>
    <w:uiPriority w:val="9"/>
    <w:qFormat/>
    <w:pPr>
      <w:spacing w:after="120" w:before="120"/>
      <w:ind/>
      <w:jc w:val="both"/>
      <w:outlineLvl w:val="4"/>
    </w:pPr>
    <w:rPr>
      <w:rFonts w:ascii="XO Thames" w:hAnsi="XO Thames"/>
      <w:b w:val="1"/>
      <w:sz w:val="22"/>
    </w:rPr>
  </w:style>
  <w:style w:styleId="Style_44_ch" w:type="character">
    <w:name w:val="heading 5"/>
    <w:link w:val="Style_44"/>
    <w:rPr>
      <w:rFonts w:ascii="XO Thames" w:hAnsi="XO Thames"/>
      <w:b w:val="1"/>
      <w:sz w:val="22"/>
    </w:rPr>
  </w:style>
  <w:style w:styleId="Style_45" w:type="paragraph">
    <w:name w:val="Balloon Text"/>
    <w:basedOn w:val="Style_16"/>
    <w:link w:val="Style_45_ch"/>
    <w:rPr>
      <w:rFonts w:ascii="Tahoma" w:hAnsi="Tahoma"/>
      <w:sz w:val="16"/>
    </w:rPr>
  </w:style>
  <w:style w:styleId="Style_45_ch" w:type="character">
    <w:name w:val="Balloon Text"/>
    <w:basedOn w:val="Style_16_ch"/>
    <w:link w:val="Style_45"/>
    <w:rPr>
      <w:rFonts w:ascii="Tahoma" w:hAnsi="Tahoma"/>
      <w:sz w:val="16"/>
    </w:rPr>
  </w:style>
  <w:style w:styleId="Style_46" w:type="paragraph">
    <w:name w:val="Default"/>
    <w:link w:val="Style_46_ch"/>
    <w:rPr>
      <w:rFonts w:ascii="Verdana" w:hAnsi="Verdana"/>
      <w:color w:val="000000"/>
      <w:sz w:val="24"/>
    </w:rPr>
  </w:style>
  <w:style w:styleId="Style_46_ch" w:type="character">
    <w:name w:val="Default"/>
    <w:link w:val="Style_46"/>
    <w:rPr>
      <w:rFonts w:ascii="Verdana" w:hAnsi="Verdana"/>
      <w:color w:val="000000"/>
      <w:sz w:val="24"/>
    </w:rPr>
  </w:style>
  <w:style w:styleId="Style_47" w:type="paragraph">
    <w:name w:val="Body Text 2"/>
    <w:basedOn w:val="Style_16"/>
    <w:link w:val="Style_47_ch"/>
    <w:pPr>
      <w:spacing w:after="120" w:line="480" w:lineRule="auto"/>
      <w:ind/>
      <w:jc w:val="both"/>
    </w:pPr>
    <w:rPr>
      <w:rFonts w:ascii="Arial" w:hAnsi="Arial"/>
      <w:sz w:val="20"/>
    </w:rPr>
  </w:style>
  <w:style w:styleId="Style_47_ch" w:type="character">
    <w:name w:val="Body Text 2"/>
    <w:basedOn w:val="Style_16_ch"/>
    <w:link w:val="Style_47"/>
    <w:rPr>
      <w:rFonts w:ascii="Arial" w:hAnsi="Arial"/>
      <w:sz w:val="20"/>
    </w:rPr>
  </w:style>
  <w:style w:styleId="Style_48" w:type="paragraph">
    <w:name w:val="heading 1"/>
    <w:next w:val="Style_16"/>
    <w:link w:val="Style_48_ch"/>
    <w:uiPriority w:val="9"/>
    <w:qFormat/>
    <w:pPr>
      <w:spacing w:after="120" w:before="120"/>
      <w:ind/>
      <w:jc w:val="both"/>
      <w:outlineLvl w:val="0"/>
    </w:pPr>
    <w:rPr>
      <w:rFonts w:ascii="XO Thames" w:hAnsi="XO Thames"/>
      <w:b w:val="1"/>
      <w:sz w:val="32"/>
    </w:rPr>
  </w:style>
  <w:style w:styleId="Style_48_ch" w:type="character">
    <w:name w:val="heading 1"/>
    <w:link w:val="Style_48"/>
    <w:rPr>
      <w:rFonts w:ascii="XO Thames" w:hAnsi="XO Thames"/>
      <w:b w:val="1"/>
      <w:sz w:val="32"/>
    </w:rPr>
  </w:style>
  <w:style w:styleId="Style_49" w:type="paragraph">
    <w:name w:val="Dash 2"/>
    <w:basedOn w:val="Style_50"/>
    <w:link w:val="Style_49_ch"/>
    <w:pPr>
      <w:numPr>
        <w:ilvl w:val="2"/>
        <w:numId w:val="18"/>
      </w:numPr>
    </w:pPr>
  </w:style>
  <w:style w:styleId="Style_49_ch" w:type="character">
    <w:name w:val="Dash 2"/>
    <w:basedOn w:val="Style_50_ch"/>
    <w:link w:val="Style_49"/>
  </w:style>
  <w:style w:styleId="Style_1" w:type="paragraph">
    <w:name w:val="header"/>
    <w:basedOn w:val="Style_16"/>
    <w:link w:val="Style_1_ch"/>
    <w:pPr>
      <w:tabs>
        <w:tab w:leader="none" w:pos="4677" w:val="center"/>
        <w:tab w:leader="none" w:pos="9355" w:val="right"/>
      </w:tabs>
      <w:ind/>
    </w:pPr>
  </w:style>
  <w:style w:styleId="Style_1_ch" w:type="character">
    <w:name w:val="header"/>
    <w:basedOn w:val="Style_16_ch"/>
    <w:link w:val="Style_1"/>
  </w:style>
  <w:style w:styleId="Style_6" w:type="paragraph">
    <w:name w:val="annotation text"/>
    <w:basedOn w:val="Style_16"/>
    <w:link w:val="Style_6_ch"/>
    <w:rPr>
      <w:sz w:val="20"/>
    </w:rPr>
  </w:style>
  <w:style w:styleId="Style_6_ch" w:type="character">
    <w:name w:val="annotation text"/>
    <w:basedOn w:val="Style_16_ch"/>
    <w:link w:val="Style_6"/>
    <w:rPr>
      <w:sz w:val="20"/>
    </w:rPr>
  </w:style>
  <w:style w:styleId="Style_51" w:type="paragraph">
    <w:name w:val="AOHead4"/>
    <w:basedOn w:val="Style_16"/>
    <w:next w:val="Style_16"/>
    <w:link w:val="Style_51_ch"/>
    <w:pPr>
      <w:numPr>
        <w:ilvl w:val="3"/>
        <w:numId w:val="16"/>
      </w:numPr>
      <w:spacing w:before="240" w:line="260" w:lineRule="atLeast"/>
      <w:ind/>
      <w:jc w:val="both"/>
      <w:outlineLvl w:val="3"/>
    </w:pPr>
    <w:rPr>
      <w:sz w:val="22"/>
    </w:rPr>
  </w:style>
  <w:style w:styleId="Style_51_ch" w:type="character">
    <w:name w:val="AOHead4"/>
    <w:basedOn w:val="Style_16_ch"/>
    <w:link w:val="Style_51"/>
    <w:rPr>
      <w:sz w:val="22"/>
    </w:rPr>
  </w:style>
  <w:style w:styleId="Style_7" w:type="paragraph">
    <w:name w:val="Hyperlink"/>
    <w:link w:val="Style_7_ch"/>
    <w:rPr>
      <w:color w:val="0000FF"/>
      <w:u w:val="single"/>
    </w:rPr>
  </w:style>
  <w:style w:styleId="Style_7_ch" w:type="character">
    <w:name w:val="Hyperlink"/>
    <w:link w:val="Style_7"/>
    <w:rPr>
      <w:color w:val="0000FF"/>
      <w:u w:val="single"/>
    </w:rPr>
  </w:style>
  <w:style w:styleId="Style_52" w:type="paragraph">
    <w:name w:val="Footnote"/>
    <w:basedOn w:val="Style_16"/>
    <w:link w:val="Style_52_ch"/>
    <w:rPr>
      <w:sz w:val="20"/>
    </w:rPr>
  </w:style>
  <w:style w:styleId="Style_52_ch" w:type="character">
    <w:name w:val="Footnote"/>
    <w:basedOn w:val="Style_16_ch"/>
    <w:link w:val="Style_52"/>
    <w:rPr>
      <w:sz w:val="20"/>
    </w:rPr>
  </w:style>
  <w:style w:styleId="Style_53" w:type="paragraph">
    <w:name w:val="toc 1"/>
    <w:next w:val="Style_16"/>
    <w:link w:val="Style_53_ch"/>
    <w:uiPriority w:val="39"/>
    <w:pPr>
      <w:ind w:firstLine="0" w:left="0"/>
      <w:jc w:val="left"/>
    </w:pPr>
    <w:rPr>
      <w:rFonts w:ascii="XO Thames" w:hAnsi="XO Thames"/>
      <w:b w:val="1"/>
      <w:sz w:val="28"/>
    </w:rPr>
  </w:style>
  <w:style w:styleId="Style_53_ch" w:type="character">
    <w:name w:val="toc 1"/>
    <w:link w:val="Style_53"/>
    <w:rPr>
      <w:rFonts w:ascii="XO Thames" w:hAnsi="XO Thames"/>
      <w:b w:val="1"/>
      <w:sz w:val="28"/>
    </w:rPr>
  </w:style>
  <w:style w:styleId="Style_54" w:type="paragraph">
    <w:name w:val="Russian Body text 0"/>
    <w:basedOn w:val="Style_16"/>
    <w:link w:val="Style_54_ch"/>
    <w:pPr>
      <w:spacing w:after="120" w:before="120"/>
      <w:ind/>
      <w:jc w:val="both"/>
    </w:pPr>
    <w:rPr>
      <w:rFonts w:ascii="Verdana" w:hAnsi="Verdana"/>
      <w:sz w:val="18"/>
    </w:rPr>
  </w:style>
  <w:style w:styleId="Style_54_ch" w:type="character">
    <w:name w:val="Russian Body text 0"/>
    <w:basedOn w:val="Style_16_ch"/>
    <w:link w:val="Style_54"/>
    <w:rPr>
      <w:rFonts w:ascii="Verdana" w:hAnsi="Verdana"/>
      <w:sz w:val="18"/>
    </w:rPr>
  </w:style>
  <w:style w:styleId="Style_13" w:type="paragraph">
    <w:name w:val="Firm3_L3"/>
    <w:basedOn w:val="Style_23"/>
    <w:link w:val="Style_13_ch"/>
    <w:pPr>
      <w:numPr>
        <w:ilvl w:val="2"/>
        <w:numId w:val="17"/>
      </w:numPr>
      <w:ind/>
      <w:outlineLvl w:val="2"/>
    </w:pPr>
  </w:style>
  <w:style w:styleId="Style_13_ch" w:type="character">
    <w:name w:val="Firm3_L3"/>
    <w:basedOn w:val="Style_23_ch"/>
    <w:link w:val="Style_13"/>
  </w:style>
  <w:style w:styleId="Style_3" w:type="paragraph">
    <w:name w:val="page number"/>
    <w:link w:val="Style_3_ch"/>
  </w:style>
  <w:style w:styleId="Style_3_ch" w:type="character">
    <w:name w:val="page number"/>
    <w:link w:val="Style_3"/>
  </w:style>
  <w:style w:styleId="Style_55" w:type="paragraph">
    <w:name w:val="Header and Footer"/>
    <w:link w:val="Style_55_ch"/>
    <w:pPr>
      <w:spacing w:line="240" w:lineRule="auto"/>
      <w:ind/>
      <w:jc w:val="both"/>
    </w:pPr>
    <w:rPr>
      <w:rFonts w:ascii="XO Thames" w:hAnsi="XO Thames"/>
      <w:sz w:val="28"/>
    </w:rPr>
  </w:style>
  <w:style w:styleId="Style_55_ch" w:type="character">
    <w:name w:val="Header and Footer"/>
    <w:link w:val="Style_55"/>
    <w:rPr>
      <w:rFonts w:ascii="XO Thames" w:hAnsi="XO Thames"/>
      <w:sz w:val="28"/>
    </w:rPr>
  </w:style>
  <w:style w:styleId="Style_50" w:type="paragraph">
    <w:name w:val="Dash 3"/>
    <w:basedOn w:val="Style_56"/>
    <w:link w:val="Style_50_ch"/>
    <w:pPr>
      <w:numPr>
        <w:ilvl w:val="3"/>
        <w:numId w:val="18"/>
      </w:numPr>
    </w:pPr>
  </w:style>
  <w:style w:styleId="Style_50_ch" w:type="character">
    <w:name w:val="Dash 3"/>
    <w:basedOn w:val="Style_56_ch"/>
    <w:link w:val="Style_50"/>
  </w:style>
  <w:style w:styleId="Style_57" w:type="paragraph">
    <w:name w:val="AOAltHead4"/>
    <w:basedOn w:val="Style_51"/>
    <w:next w:val="Style_16"/>
    <w:link w:val="Style_57_ch"/>
  </w:style>
  <w:style w:styleId="Style_57_ch" w:type="character">
    <w:name w:val="AOAltHead4"/>
    <w:basedOn w:val="Style_51_ch"/>
    <w:link w:val="Style_57"/>
  </w:style>
  <w:style w:styleId="Style_58" w:type="paragraph">
    <w:name w:val="annotation reference"/>
    <w:link w:val="Style_58_ch"/>
    <w:rPr>
      <w:sz w:val="16"/>
    </w:rPr>
  </w:style>
  <w:style w:styleId="Style_58_ch" w:type="character">
    <w:name w:val="annotation reference"/>
    <w:link w:val="Style_58"/>
    <w:rPr>
      <w:sz w:val="16"/>
    </w:rPr>
  </w:style>
  <w:style w:styleId="Style_59" w:type="paragraph">
    <w:name w:val="AOAltHead3"/>
    <w:basedOn w:val="Style_34"/>
    <w:next w:val="Style_16"/>
    <w:link w:val="Style_59_ch"/>
  </w:style>
  <w:style w:styleId="Style_59_ch" w:type="character">
    <w:name w:val="AOAltHead3"/>
    <w:basedOn w:val="Style_34_ch"/>
    <w:link w:val="Style_59"/>
  </w:style>
  <w:style w:styleId="Style_8" w:type="paragraph">
    <w:name w:val="ConsPlusNormal"/>
    <w:link w:val="Style_8_ch"/>
    <w:pPr>
      <w:widowControl w:val="0"/>
      <w:ind w:firstLine="720" w:left="0"/>
    </w:pPr>
    <w:rPr>
      <w:rFonts w:ascii="Arial" w:hAnsi="Arial"/>
    </w:rPr>
  </w:style>
  <w:style w:styleId="Style_8_ch" w:type="character">
    <w:name w:val="ConsPlusNormal"/>
    <w:link w:val="Style_8"/>
    <w:rPr>
      <w:rFonts w:ascii="Arial" w:hAnsi="Arial"/>
    </w:rPr>
  </w:style>
  <w:style w:styleId="Style_60" w:type="paragraph">
    <w:name w:val="toc 9"/>
    <w:next w:val="Style_16"/>
    <w:link w:val="Style_60_ch"/>
    <w:uiPriority w:val="39"/>
    <w:pPr>
      <w:ind w:firstLine="0" w:left="1600"/>
      <w:jc w:val="left"/>
    </w:pPr>
    <w:rPr>
      <w:rFonts w:ascii="XO Thames" w:hAnsi="XO Thames"/>
      <w:sz w:val="28"/>
    </w:rPr>
  </w:style>
  <w:style w:styleId="Style_60_ch" w:type="character">
    <w:name w:val="toc 9"/>
    <w:link w:val="Style_60"/>
    <w:rPr>
      <w:rFonts w:ascii="XO Thames" w:hAnsi="XO Thames"/>
      <w:sz w:val="28"/>
    </w:rPr>
  </w:style>
  <w:style w:styleId="Style_61" w:type="paragraph">
    <w:name w:val="Body Text Indent"/>
    <w:basedOn w:val="Style_16"/>
    <w:link w:val="Style_61_ch"/>
    <w:pPr>
      <w:spacing w:after="120"/>
      <w:ind w:firstLine="0" w:left="283"/>
    </w:pPr>
  </w:style>
  <w:style w:styleId="Style_61_ch" w:type="character">
    <w:name w:val="Body Text Indent"/>
    <w:basedOn w:val="Style_16_ch"/>
    <w:link w:val="Style_61"/>
  </w:style>
  <w:style w:styleId="Style_62" w:type="paragraph">
    <w:name w:val="footnote reference"/>
    <w:link w:val="Style_62_ch"/>
    <w:rPr>
      <w:vertAlign w:val="superscript"/>
    </w:rPr>
  </w:style>
  <w:style w:styleId="Style_62_ch" w:type="character">
    <w:name w:val="footnote reference"/>
    <w:link w:val="Style_62"/>
    <w:rPr>
      <w:vertAlign w:val="superscript"/>
    </w:rPr>
  </w:style>
  <w:style w:styleId="Style_14" w:type="paragraph">
    <w:name w:val="Firm3 Cont 2"/>
    <w:basedOn w:val="Style_16"/>
    <w:link w:val="Style_14_ch"/>
    <w:pPr>
      <w:spacing w:after="180" w:line="280" w:lineRule="atLeast"/>
      <w:ind w:firstLine="0" w:left="720"/>
      <w:jc w:val="both"/>
    </w:pPr>
    <w:rPr>
      <w:sz w:val="22"/>
    </w:rPr>
  </w:style>
  <w:style w:styleId="Style_14_ch" w:type="character">
    <w:name w:val="Firm3 Cont 2"/>
    <w:basedOn w:val="Style_16_ch"/>
    <w:link w:val="Style_14"/>
    <w:rPr>
      <w:sz w:val="22"/>
    </w:rPr>
  </w:style>
  <w:style w:styleId="Style_9" w:type="paragraph">
    <w:name w:val="Body Text"/>
    <w:basedOn w:val="Style_16"/>
    <w:link w:val="Style_9_ch"/>
    <w:pPr>
      <w:ind/>
      <w:jc w:val="both"/>
    </w:pPr>
    <w:rPr>
      <w:sz w:val="20"/>
    </w:rPr>
  </w:style>
  <w:style w:styleId="Style_9_ch" w:type="character">
    <w:name w:val="Body Text"/>
    <w:basedOn w:val="Style_16_ch"/>
    <w:link w:val="Style_9"/>
    <w:rPr>
      <w:sz w:val="20"/>
    </w:rPr>
  </w:style>
  <w:style w:styleId="Style_2" w:type="paragraph">
    <w:name w:val="ConsNormal"/>
    <w:link w:val="Style_2_ch"/>
    <w:pPr>
      <w:widowControl w:val="0"/>
      <w:ind w:firstLine="720" w:left="0"/>
    </w:pPr>
    <w:rPr>
      <w:rFonts w:ascii="Arial" w:hAnsi="Arial"/>
    </w:rPr>
  </w:style>
  <w:style w:styleId="Style_2_ch" w:type="character">
    <w:name w:val="ConsNormal"/>
    <w:link w:val="Style_2"/>
    <w:rPr>
      <w:rFonts w:ascii="Arial" w:hAnsi="Arial"/>
    </w:rPr>
  </w:style>
  <w:style w:styleId="Style_63" w:type="paragraph">
    <w:name w:val="toc 8"/>
    <w:next w:val="Style_16"/>
    <w:link w:val="Style_63_ch"/>
    <w:uiPriority w:val="39"/>
    <w:pPr>
      <w:ind w:firstLine="0" w:left="1400"/>
      <w:jc w:val="left"/>
    </w:pPr>
    <w:rPr>
      <w:rFonts w:ascii="XO Thames" w:hAnsi="XO Thames"/>
      <w:sz w:val="28"/>
    </w:rPr>
  </w:style>
  <w:style w:styleId="Style_63_ch" w:type="character">
    <w:name w:val="toc 8"/>
    <w:link w:val="Style_63"/>
    <w:rPr>
      <w:rFonts w:ascii="XO Thames" w:hAnsi="XO Thames"/>
      <w:sz w:val="28"/>
    </w:rPr>
  </w:style>
  <w:style w:styleId="Style_64" w:type="paragraph">
    <w:name w:val="annotation subject"/>
    <w:basedOn w:val="Style_6"/>
    <w:next w:val="Style_6"/>
    <w:link w:val="Style_64_ch"/>
    <w:rPr>
      <w:b w:val="1"/>
    </w:rPr>
  </w:style>
  <w:style w:styleId="Style_64_ch" w:type="character">
    <w:name w:val="annotation subject"/>
    <w:basedOn w:val="Style_6_ch"/>
    <w:link w:val="Style_64"/>
    <w:rPr>
      <w:b w:val="1"/>
    </w:rPr>
  </w:style>
  <w:style w:styleId="Style_65" w:type="paragraph">
    <w:name w:val="Dash 5"/>
    <w:basedOn w:val="Style_16"/>
    <w:link w:val="Style_65_ch"/>
    <w:pPr>
      <w:numPr>
        <w:ilvl w:val="5"/>
        <w:numId w:val="18"/>
      </w:numPr>
      <w:spacing w:after="120" w:before="200"/>
      <w:ind/>
      <w:jc w:val="both"/>
    </w:pPr>
    <w:rPr>
      <w:rFonts w:ascii="Georgia" w:hAnsi="Georgia"/>
      <w:sz w:val="20"/>
    </w:rPr>
  </w:style>
  <w:style w:styleId="Style_65_ch" w:type="character">
    <w:name w:val="Dash 5"/>
    <w:basedOn w:val="Style_16_ch"/>
    <w:link w:val="Style_65"/>
    <w:rPr>
      <w:rFonts w:ascii="Georgia" w:hAnsi="Georgia"/>
      <w:sz w:val="20"/>
    </w:rPr>
  </w:style>
  <w:style w:styleId="Style_66" w:type="paragraph">
    <w:name w:val="Default Paragraph Font"/>
    <w:link w:val="Style_66_ch"/>
  </w:style>
  <w:style w:styleId="Style_66_ch" w:type="character">
    <w:name w:val="Default Paragraph Font"/>
    <w:link w:val="Style_66"/>
  </w:style>
  <w:style w:styleId="Style_67" w:type="paragraph">
    <w:name w:val="toc 5"/>
    <w:next w:val="Style_16"/>
    <w:link w:val="Style_67_ch"/>
    <w:uiPriority w:val="39"/>
    <w:pPr>
      <w:ind w:firstLine="0" w:left="800"/>
      <w:jc w:val="left"/>
    </w:pPr>
    <w:rPr>
      <w:rFonts w:ascii="XO Thames" w:hAnsi="XO Thames"/>
      <w:sz w:val="28"/>
    </w:rPr>
  </w:style>
  <w:style w:styleId="Style_67_ch" w:type="character">
    <w:name w:val="toc 5"/>
    <w:link w:val="Style_67"/>
    <w:rPr>
      <w:rFonts w:ascii="XO Thames" w:hAnsi="XO Thames"/>
      <w:sz w:val="28"/>
    </w:rPr>
  </w:style>
  <w:style w:styleId="Style_68" w:type="paragraph">
    <w:name w:val="footer"/>
    <w:basedOn w:val="Style_16"/>
    <w:link w:val="Style_68_ch"/>
    <w:pPr>
      <w:tabs>
        <w:tab w:leader="none" w:pos="4677" w:val="center"/>
        <w:tab w:leader="none" w:pos="9355" w:val="right"/>
      </w:tabs>
      <w:ind/>
    </w:pPr>
  </w:style>
  <w:style w:styleId="Style_68_ch" w:type="character">
    <w:name w:val="footer"/>
    <w:basedOn w:val="Style_16_ch"/>
    <w:link w:val="Style_68"/>
  </w:style>
  <w:style w:styleId="Style_56" w:type="paragraph">
    <w:name w:val="Dash 4"/>
    <w:basedOn w:val="Style_65"/>
    <w:link w:val="Style_56_ch"/>
    <w:pPr>
      <w:numPr>
        <w:ilvl w:val="4"/>
        <w:numId w:val="18"/>
      </w:numPr>
    </w:pPr>
  </w:style>
  <w:style w:styleId="Style_56_ch" w:type="character">
    <w:name w:val="Dash 4"/>
    <w:basedOn w:val="Style_65_ch"/>
    <w:link w:val="Style_56"/>
  </w:style>
  <w:style w:styleId="Style_11" w:type="paragraph">
    <w:name w:val="List Paragraph"/>
    <w:basedOn w:val="Style_16"/>
    <w:link w:val="Style_11_ch"/>
    <w:pPr>
      <w:ind w:firstLine="0" w:left="720"/>
      <w:contextualSpacing w:val="1"/>
    </w:pPr>
  </w:style>
  <w:style w:styleId="Style_11_ch" w:type="character">
    <w:name w:val="List Paragraph"/>
    <w:basedOn w:val="Style_16_ch"/>
    <w:link w:val="Style_11"/>
  </w:style>
  <w:style w:styleId="Style_69" w:type="paragraph">
    <w:name w:val="Dash 1"/>
    <w:basedOn w:val="Style_49"/>
    <w:link w:val="Style_69_ch"/>
    <w:pPr>
      <w:numPr>
        <w:ilvl w:val="1"/>
        <w:numId w:val="18"/>
      </w:numPr>
    </w:pPr>
    <w:rPr>
      <w:rFonts w:ascii="Verdana" w:hAnsi="Verdana"/>
      <w:sz w:val="18"/>
    </w:rPr>
  </w:style>
  <w:style w:styleId="Style_69_ch" w:type="character">
    <w:name w:val="Dash 1"/>
    <w:basedOn w:val="Style_49_ch"/>
    <w:link w:val="Style_69"/>
    <w:rPr>
      <w:rFonts w:ascii="Verdana" w:hAnsi="Verdana"/>
      <w:sz w:val="18"/>
    </w:rPr>
  </w:style>
  <w:style w:styleId="Style_70" w:type="paragraph">
    <w:name w:val="Subtitle"/>
    <w:next w:val="Style_16"/>
    <w:link w:val="Style_70_ch"/>
    <w:uiPriority w:val="11"/>
    <w:qFormat/>
    <w:pPr>
      <w:ind/>
      <w:jc w:val="both"/>
    </w:pPr>
    <w:rPr>
      <w:rFonts w:ascii="XO Thames" w:hAnsi="XO Thames"/>
      <w:i w:val="1"/>
      <w:sz w:val="24"/>
    </w:rPr>
  </w:style>
  <w:style w:styleId="Style_70_ch" w:type="character">
    <w:name w:val="Subtitle"/>
    <w:link w:val="Style_70"/>
    <w:rPr>
      <w:rFonts w:ascii="XO Thames" w:hAnsi="XO Thames"/>
      <w:i w:val="1"/>
      <w:sz w:val="24"/>
    </w:rPr>
  </w:style>
  <w:style w:styleId="Style_15" w:type="paragraph">
    <w:name w:val="Russian List number 0"/>
    <w:basedOn w:val="Style_16"/>
    <w:link w:val="Style_15_ch"/>
    <w:pPr>
      <w:numPr>
        <w:ilvl w:val="0"/>
        <w:numId w:val="20"/>
      </w:numPr>
      <w:spacing w:after="120" w:before="200"/>
      <w:ind/>
      <w:jc w:val="both"/>
    </w:pPr>
    <w:rPr>
      <w:rFonts w:ascii="Georgia" w:hAnsi="Georgia"/>
      <w:sz w:val="20"/>
    </w:rPr>
  </w:style>
  <w:style w:styleId="Style_15_ch" w:type="character">
    <w:name w:val="Russian List number 0"/>
    <w:basedOn w:val="Style_16_ch"/>
    <w:link w:val="Style_15"/>
    <w:rPr>
      <w:rFonts w:ascii="Georgia" w:hAnsi="Georgia"/>
      <w:sz w:val="20"/>
    </w:rPr>
  </w:style>
  <w:style w:styleId="Style_71" w:type="paragraph">
    <w:name w:val="Основной текст 31"/>
    <w:basedOn w:val="Style_16"/>
    <w:link w:val="Style_71_ch"/>
    <w:pPr>
      <w:ind/>
      <w:jc w:val="both"/>
    </w:pPr>
    <w:rPr>
      <w:color w:val="000000"/>
      <w:sz w:val="22"/>
    </w:rPr>
  </w:style>
  <w:style w:styleId="Style_71_ch" w:type="character">
    <w:name w:val="Основной текст 31"/>
    <w:basedOn w:val="Style_16_ch"/>
    <w:link w:val="Style_71"/>
    <w:rPr>
      <w:color w:val="000000"/>
      <w:sz w:val="22"/>
    </w:rPr>
  </w:style>
  <w:style w:styleId="Style_72" w:type="paragraph">
    <w:name w:val="Title"/>
    <w:next w:val="Style_16"/>
    <w:link w:val="Style_72_ch"/>
    <w:uiPriority w:val="10"/>
    <w:qFormat/>
    <w:pPr>
      <w:spacing w:after="567" w:before="567"/>
      <w:ind/>
      <w:jc w:val="center"/>
    </w:pPr>
    <w:rPr>
      <w:rFonts w:ascii="XO Thames" w:hAnsi="XO Thames"/>
      <w:b w:val="1"/>
      <w:caps w:val="1"/>
      <w:sz w:val="40"/>
    </w:rPr>
  </w:style>
  <w:style w:styleId="Style_72_ch" w:type="character">
    <w:name w:val="Title"/>
    <w:link w:val="Style_72"/>
    <w:rPr>
      <w:rFonts w:ascii="XO Thames" w:hAnsi="XO Thames"/>
      <w:b w:val="1"/>
      <w:caps w:val="1"/>
      <w:sz w:val="40"/>
    </w:rPr>
  </w:style>
  <w:style w:styleId="Style_73" w:type="paragraph">
    <w:name w:val="heading 4"/>
    <w:next w:val="Style_16"/>
    <w:link w:val="Style_73_ch"/>
    <w:uiPriority w:val="9"/>
    <w:qFormat/>
    <w:pPr>
      <w:spacing w:after="120" w:before="120"/>
      <w:ind/>
      <w:jc w:val="both"/>
      <w:outlineLvl w:val="3"/>
    </w:pPr>
    <w:rPr>
      <w:rFonts w:ascii="XO Thames" w:hAnsi="XO Thames"/>
      <w:b w:val="1"/>
      <w:sz w:val="24"/>
    </w:rPr>
  </w:style>
  <w:style w:styleId="Style_73_ch" w:type="character">
    <w:name w:val="heading 4"/>
    <w:link w:val="Style_73"/>
    <w:rPr>
      <w:rFonts w:ascii="XO Thames" w:hAnsi="XO Thames"/>
      <w:b w:val="1"/>
      <w:sz w:val="24"/>
    </w:rPr>
  </w:style>
  <w:style w:styleId="Style_74" w:type="paragraph">
    <w:name w:val="heading 2"/>
    <w:next w:val="Style_16"/>
    <w:link w:val="Style_74_ch"/>
    <w:uiPriority w:val="9"/>
    <w:qFormat/>
    <w:pPr>
      <w:spacing w:after="120" w:before="120"/>
      <w:ind/>
      <w:jc w:val="both"/>
      <w:outlineLvl w:val="1"/>
    </w:pPr>
    <w:rPr>
      <w:rFonts w:ascii="XO Thames" w:hAnsi="XO Thames"/>
      <w:b w:val="1"/>
      <w:sz w:val="28"/>
    </w:rPr>
  </w:style>
  <w:style w:styleId="Style_74_ch" w:type="character">
    <w:name w:val="heading 2"/>
    <w:link w:val="Style_74"/>
    <w:rPr>
      <w:rFonts w:ascii="XO Thames" w:hAnsi="XO Thames"/>
      <w:b w:val="1"/>
      <w:sz w:val="28"/>
    </w:rPr>
  </w:style>
  <w:style w:styleId="Style_75" w:type="paragraph">
    <w:name w:val="Russian Numbered text 4"/>
    <w:basedOn w:val="Style_16"/>
    <w:link w:val="Style_75_ch"/>
    <w:pPr>
      <w:spacing w:after="200" w:before="200"/>
      <w:ind w:hanging="720" w:left="3420"/>
      <w:jc w:val="both"/>
    </w:pPr>
    <w:rPr>
      <w:rFonts w:ascii="Verdana" w:hAnsi="Verdana"/>
      <w:sz w:val="18"/>
    </w:rPr>
  </w:style>
  <w:style w:styleId="Style_75_ch" w:type="character">
    <w:name w:val="Russian Numbered text 4"/>
    <w:basedOn w:val="Style_16_ch"/>
    <w:link w:val="Style_75"/>
    <w:rPr>
      <w:rFonts w:ascii="Verdana" w:hAnsi="Verdana"/>
      <w:sz w:val="18"/>
    </w:rPr>
  </w:style>
  <w:style w:styleId="Style_76" w:type="table">
    <w:name w:val="Table Grid"/>
    <w:basedOn w:val="Style_5"/>
    <w:rPr>
      <w:rFonts w:ascii="Times New Roman" w:hAnsi="Times New Roman"/>
      <w:sz w:val="24"/>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77" w:type="table">
    <w:name w:val="РСХБ1"/>
    <w:basedOn w:val="Style_5"/>
    <w:rPr>
      <w:rFonts w:ascii="Times New Roman" w:hAnsi="Times New Roman"/>
      <w:sz w:val="24"/>
    </w:r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MyOffice-CoreFramework-Android/32-1208.815.9166.836.1@e219c1f5f8b37096339e1b5349806f7128392a05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2024-02-28T11:20:18Z</dcterms:modified>
</cp:coreProperties>
</file>