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670"/>
        <w:gridCol w:w="4536"/>
      </w:tblGrid>
      <w:tr w:rsidR="00BB0F44" w:rsidRPr="00DB4825" w14:paraId="65B15734" w14:textId="77777777" w:rsidTr="008E6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10F5D604" w14:textId="77777777" w:rsidR="00BB0F44" w:rsidRDefault="00BB0F44" w:rsidP="00BB0F44">
            <w:pPr>
              <w:pStyle w:val="1"/>
              <w:spacing w:after="3860"/>
            </w:pPr>
          </w:p>
        </w:tc>
        <w:tc>
          <w:tcPr>
            <w:tcW w:w="4536" w:type="dxa"/>
          </w:tcPr>
          <w:p w14:paraId="4220217C" w14:textId="5450DE7F" w:rsidR="00BB0F44" w:rsidRPr="00DB4825" w:rsidRDefault="00BB0F44" w:rsidP="002A55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9BD5960" w14:textId="77777777" w:rsidR="0054060C" w:rsidRPr="00DB4825" w:rsidRDefault="0054060C">
      <w:pPr>
        <w:pStyle w:val="11"/>
        <w:keepNext/>
        <w:keepLines/>
        <w:rPr>
          <w:rStyle w:val="10"/>
          <w:b/>
          <w:bCs/>
        </w:rPr>
      </w:pPr>
      <w:bookmarkStart w:id="0" w:name="bookmark0"/>
    </w:p>
    <w:p w14:paraId="2E8B6ED4" w14:textId="77777777" w:rsidR="0054060C" w:rsidRPr="00DB4825" w:rsidRDefault="0054060C">
      <w:pPr>
        <w:pStyle w:val="11"/>
        <w:keepNext/>
        <w:keepLines/>
        <w:rPr>
          <w:rStyle w:val="10"/>
          <w:b/>
          <w:bCs/>
        </w:rPr>
      </w:pPr>
    </w:p>
    <w:p w14:paraId="464CEF36" w14:textId="4AA81DC8" w:rsidR="0099045E" w:rsidRPr="00DB4825" w:rsidRDefault="00E56322">
      <w:pPr>
        <w:pStyle w:val="11"/>
        <w:keepNext/>
        <w:keepLines/>
      </w:pPr>
      <w:r w:rsidRPr="00DB4825">
        <w:rPr>
          <w:rStyle w:val="10"/>
          <w:b/>
          <w:bCs/>
        </w:rPr>
        <w:t>Техническое задание</w:t>
      </w:r>
      <w:bookmarkEnd w:id="0"/>
    </w:p>
    <w:p w14:paraId="7047FF95" w14:textId="77777777" w:rsidR="00865441" w:rsidRPr="00DB4825" w:rsidRDefault="00BB0F44">
      <w:pPr>
        <w:pStyle w:val="1"/>
        <w:jc w:val="center"/>
        <w:rPr>
          <w:rStyle w:val="a3"/>
        </w:rPr>
      </w:pPr>
      <w:r w:rsidRPr="00DB4825">
        <w:rPr>
          <w:rStyle w:val="a3"/>
        </w:rPr>
        <w:t>На выполнение работ по демонтажу</w:t>
      </w:r>
      <w:r w:rsidR="00865441" w:rsidRPr="00DB4825">
        <w:rPr>
          <w:rStyle w:val="a3"/>
        </w:rPr>
        <w:t xml:space="preserve"> существующего</w:t>
      </w:r>
      <w:r w:rsidRPr="00DB4825">
        <w:rPr>
          <w:rStyle w:val="a3"/>
        </w:rPr>
        <w:t xml:space="preserve"> и </w:t>
      </w:r>
    </w:p>
    <w:p w14:paraId="3198440A" w14:textId="118C799B" w:rsidR="00BB0F44" w:rsidRPr="00DB4825" w:rsidRDefault="00BB0F44" w:rsidP="00865441">
      <w:pPr>
        <w:pStyle w:val="1"/>
        <w:jc w:val="center"/>
      </w:pPr>
      <w:r w:rsidRPr="00DB4825">
        <w:rPr>
          <w:rStyle w:val="a3"/>
        </w:rPr>
        <w:t xml:space="preserve">монтажу </w:t>
      </w:r>
      <w:r w:rsidR="00865441" w:rsidRPr="00DB4825">
        <w:rPr>
          <w:rStyle w:val="a3"/>
        </w:rPr>
        <w:t xml:space="preserve">нового </w:t>
      </w:r>
      <w:r w:rsidRPr="00DB4825">
        <w:rPr>
          <w:rStyle w:val="a3"/>
        </w:rPr>
        <w:t xml:space="preserve">резервуара-отстойника </w:t>
      </w:r>
      <w:r w:rsidRPr="00DB4825">
        <w:rPr>
          <w:rStyle w:val="a3"/>
          <w:lang w:val="en-US"/>
        </w:rPr>
        <w:t>V</w:t>
      </w:r>
      <w:r w:rsidRPr="00DB4825">
        <w:rPr>
          <w:rStyle w:val="a3"/>
        </w:rPr>
        <w:t>=400 м</w:t>
      </w:r>
      <w:r w:rsidRPr="00DB4825">
        <w:rPr>
          <w:rStyle w:val="a3"/>
          <w:vertAlign w:val="superscript"/>
        </w:rPr>
        <w:t>3</w:t>
      </w:r>
      <w:r w:rsidR="00865441" w:rsidRPr="00DB4825">
        <w:rPr>
          <w:rStyle w:val="a3"/>
        </w:rPr>
        <w:t>.</w:t>
      </w:r>
    </w:p>
    <w:p w14:paraId="2341087E" w14:textId="47FB7806" w:rsidR="0099045E" w:rsidRPr="00DB4825" w:rsidRDefault="0099045E" w:rsidP="004C14E7">
      <w:pPr>
        <w:pStyle w:val="1"/>
        <w:spacing w:after="6880"/>
      </w:pPr>
    </w:p>
    <w:p w14:paraId="10EF839F" w14:textId="77777777" w:rsidR="0099045E" w:rsidRPr="00DB4825" w:rsidRDefault="00E56322">
      <w:pPr>
        <w:pStyle w:val="1"/>
        <w:ind w:left="5000"/>
      </w:pPr>
      <w:r w:rsidRPr="00DB4825">
        <w:rPr>
          <w:rStyle w:val="a3"/>
        </w:rPr>
        <w:t>г. Тюмень</w:t>
      </w:r>
      <w:r w:rsidRPr="00DB4825">
        <w:br w:type="page"/>
      </w:r>
    </w:p>
    <w:tbl>
      <w:tblPr>
        <w:tblOverlap w:val="never"/>
        <w:tblW w:w="103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270"/>
        <w:gridCol w:w="7526"/>
      </w:tblGrid>
      <w:tr w:rsidR="0099045E" w:rsidRPr="00DB4825" w14:paraId="4AA5D250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9926EE" w14:textId="77777777" w:rsidR="0099045E" w:rsidRPr="00DB4825" w:rsidRDefault="00E56322">
            <w:pPr>
              <w:pStyle w:val="a5"/>
              <w:jc w:val="center"/>
            </w:pPr>
            <w:r w:rsidRPr="00DB4825">
              <w:rPr>
                <w:rStyle w:val="a4"/>
              </w:rPr>
              <w:lastRenderedPageBreak/>
              <w:t>№ п/п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774CD5" w14:textId="77777777" w:rsidR="0099045E" w:rsidRPr="00DB4825" w:rsidRDefault="00E56322">
            <w:pPr>
              <w:pStyle w:val="a5"/>
              <w:ind w:firstLine="280"/>
              <w:jc w:val="both"/>
            </w:pPr>
            <w:r w:rsidRPr="00DB4825">
              <w:rPr>
                <w:rStyle w:val="a4"/>
              </w:rPr>
              <w:t>Общие сведения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4F17" w14:textId="77777777" w:rsidR="0099045E" w:rsidRPr="00DB4825" w:rsidRDefault="00E56322">
            <w:pPr>
              <w:pStyle w:val="a5"/>
              <w:ind w:left="1460"/>
            </w:pPr>
            <w:r w:rsidRPr="00DB4825">
              <w:rPr>
                <w:rStyle w:val="a4"/>
              </w:rPr>
              <w:t>Содержание основных данных и требований</w:t>
            </w:r>
          </w:p>
        </w:tc>
      </w:tr>
      <w:tr w:rsidR="0099045E" w:rsidRPr="00DB4825" w14:paraId="1F276157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2204D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1E10A0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Заказчик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09E1E" w14:textId="31F0C426" w:rsidR="0099045E" w:rsidRPr="00DB4825" w:rsidRDefault="00155BA3">
            <w:pPr>
              <w:pStyle w:val="a5"/>
              <w:jc w:val="both"/>
              <w:rPr>
                <w:b/>
              </w:rPr>
            </w:pPr>
            <w:r w:rsidRPr="00DB4825">
              <w:rPr>
                <w:rStyle w:val="a4"/>
              </w:rPr>
              <w:t xml:space="preserve">ООО «РИ-ИНВЕСТ» Филиал </w:t>
            </w:r>
            <w:r w:rsidRPr="00DB4825">
              <w:rPr>
                <w:rStyle w:val="a4"/>
                <w:b/>
              </w:rPr>
              <w:t>«Тюменский НПЗ»</w:t>
            </w:r>
          </w:p>
          <w:p w14:paraId="086ED67E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 xml:space="preserve">Адрес: 625047, Тюменская область, </w:t>
            </w:r>
            <w:proofErr w:type="spellStart"/>
            <w:r w:rsidRPr="00DB4825">
              <w:rPr>
                <w:rStyle w:val="a4"/>
              </w:rPr>
              <w:t>г.о</w:t>
            </w:r>
            <w:proofErr w:type="spellEnd"/>
            <w:r w:rsidRPr="00DB4825">
              <w:rPr>
                <w:rStyle w:val="a4"/>
              </w:rPr>
              <w:t>. город Тюмень, г Тюмень, тер. автодороги тракт Старый Тобольский, км 6-ой, д. 20</w:t>
            </w:r>
          </w:p>
        </w:tc>
      </w:tr>
      <w:tr w:rsidR="0099045E" w:rsidRPr="00DB4825" w14:paraId="23387BEB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DF79C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0ED92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Основание для выполнения работ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C1F9" w14:textId="77777777" w:rsidR="0099045E" w:rsidRPr="00DB4825" w:rsidRDefault="00E56322">
            <w:pPr>
              <w:pStyle w:val="a5"/>
              <w:numPr>
                <w:ilvl w:val="1"/>
                <w:numId w:val="1"/>
              </w:numPr>
              <w:tabs>
                <w:tab w:val="left" w:pos="360"/>
              </w:tabs>
            </w:pPr>
            <w:r w:rsidRPr="00DB4825">
              <w:rPr>
                <w:rStyle w:val="a4"/>
              </w:rPr>
              <w:t>Техническое задание;</w:t>
            </w:r>
          </w:p>
          <w:p w14:paraId="1E30EFDC" w14:textId="1F4296A7" w:rsidR="004C14E7" w:rsidRPr="00DB4825" w:rsidRDefault="00155BA3" w:rsidP="00155BA3">
            <w:pPr>
              <w:pStyle w:val="a5"/>
              <w:numPr>
                <w:ilvl w:val="1"/>
                <w:numId w:val="1"/>
              </w:numPr>
              <w:tabs>
                <w:tab w:val="left" w:pos="360"/>
              </w:tabs>
              <w:spacing w:after="60"/>
            </w:pPr>
            <w:r w:rsidRPr="00DB4825">
              <w:t xml:space="preserve">Опросный лист - </w:t>
            </w:r>
            <w:r w:rsidRPr="00DB4825">
              <w:rPr>
                <w:b/>
              </w:rPr>
              <w:t>2024-003-42.1,2-НК.ОЛ</w:t>
            </w:r>
            <w:r w:rsidR="00EB3EA2" w:rsidRPr="00DB4825">
              <w:rPr>
                <w:b/>
              </w:rPr>
              <w:t>;</w:t>
            </w:r>
          </w:p>
          <w:p w14:paraId="0B5A5340" w14:textId="6B3504BF" w:rsidR="0099045E" w:rsidRPr="00DB4825" w:rsidRDefault="00E56322" w:rsidP="001F4A88">
            <w:pPr>
              <w:pStyle w:val="a5"/>
              <w:numPr>
                <w:ilvl w:val="1"/>
                <w:numId w:val="1"/>
              </w:numPr>
              <w:tabs>
                <w:tab w:val="left" w:pos="360"/>
              </w:tabs>
              <w:spacing w:after="60"/>
            </w:pPr>
            <w:r w:rsidRPr="00DB4825">
              <w:rPr>
                <w:rStyle w:val="a4"/>
              </w:rPr>
              <w:t>Локально-сметные расчеты в базе 2001 года.</w:t>
            </w:r>
          </w:p>
        </w:tc>
      </w:tr>
      <w:tr w:rsidR="0099045E" w:rsidRPr="00DB4825" w14:paraId="20DD67BC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F6ACA7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A6B0B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Подрядчик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5FCF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Определяется по конкурсу</w:t>
            </w:r>
          </w:p>
        </w:tc>
      </w:tr>
      <w:tr w:rsidR="0099045E" w:rsidRPr="00DB4825" w14:paraId="0976ED28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E16179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65586B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Наименование объекта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4EE8" w14:textId="351817A2" w:rsidR="0099045E" w:rsidRPr="00DB4825" w:rsidRDefault="001F4A88" w:rsidP="001F4A88">
            <w:pPr>
              <w:pStyle w:val="a5"/>
              <w:numPr>
                <w:ilvl w:val="1"/>
                <w:numId w:val="3"/>
              </w:numPr>
              <w:tabs>
                <w:tab w:val="left" w:pos="360"/>
              </w:tabs>
            </w:pPr>
            <w:r w:rsidRPr="00DB4825">
              <w:t xml:space="preserve">Резервуар-отстойник </w:t>
            </w:r>
            <w:r w:rsidR="00E26077" w:rsidRPr="00DB4825">
              <w:t xml:space="preserve">промышленных сточных вод </w:t>
            </w:r>
            <w:r w:rsidRPr="00DB4825">
              <w:rPr>
                <w:lang w:val="en-US"/>
              </w:rPr>
              <w:t>V</w:t>
            </w:r>
            <w:r w:rsidRPr="00DB4825">
              <w:t>=400 м</w:t>
            </w:r>
            <w:r w:rsidRPr="00DB4825">
              <w:rPr>
                <w:vertAlign w:val="superscript"/>
              </w:rPr>
              <w:t>3</w:t>
            </w:r>
          </w:p>
        </w:tc>
      </w:tr>
      <w:tr w:rsidR="0099045E" w:rsidRPr="00DB4825" w14:paraId="7AAE6B8D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74C6F6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1A462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Характеристика объекта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D7B1" w14:textId="35111C35" w:rsidR="0099045E" w:rsidRPr="00DB4825" w:rsidRDefault="001F4A88" w:rsidP="004C14E7">
            <w:pPr>
              <w:pStyle w:val="a5"/>
              <w:numPr>
                <w:ilvl w:val="1"/>
                <w:numId w:val="4"/>
              </w:numPr>
              <w:tabs>
                <w:tab w:val="left" w:pos="355"/>
              </w:tabs>
            </w:pPr>
            <w:r w:rsidRPr="00DB4825">
              <w:rPr>
                <w:rStyle w:val="a4"/>
              </w:rPr>
              <w:t>Техническое перевооружение</w:t>
            </w:r>
          </w:p>
        </w:tc>
      </w:tr>
      <w:tr w:rsidR="0099045E" w:rsidRPr="00DB4825" w14:paraId="4CB02A45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100A7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62C707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Период выполнения работ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8DF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  <w:b/>
                <w:bCs/>
              </w:rPr>
              <w:t xml:space="preserve">6.1 </w:t>
            </w:r>
            <w:r w:rsidRPr="00DB4825">
              <w:rPr>
                <w:rStyle w:val="a4"/>
              </w:rPr>
              <w:t>120 дней с момента заключения договора.</w:t>
            </w:r>
          </w:p>
        </w:tc>
      </w:tr>
      <w:tr w:rsidR="0099045E" w:rsidRPr="00DB4825" w14:paraId="14BB4993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68F1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B126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Объем выполняемых работ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0993" w14:textId="6A49D87A" w:rsidR="0099045E" w:rsidRPr="00DB4825" w:rsidRDefault="00E56322" w:rsidP="004C14E7">
            <w:pPr>
              <w:pStyle w:val="a5"/>
              <w:tabs>
                <w:tab w:val="left" w:pos="250"/>
              </w:tabs>
              <w:rPr>
                <w:rStyle w:val="a4"/>
                <w:b/>
                <w:bCs/>
              </w:rPr>
            </w:pPr>
            <w:r w:rsidRPr="00DB4825">
              <w:rPr>
                <w:rStyle w:val="a4"/>
                <w:b/>
                <w:bCs/>
              </w:rPr>
              <w:t>Объем работ:</w:t>
            </w:r>
          </w:p>
          <w:p w14:paraId="6E762E9B" w14:textId="77777777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</w:t>
            </w:r>
            <w:r w:rsidRPr="00DB4825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DB4825">
              <w:rPr>
                <w:rFonts w:ascii="Times New Roman" w:hAnsi="Times New Roman"/>
              </w:rPr>
              <w:t>Объем работ:</w:t>
            </w:r>
          </w:p>
          <w:p w14:paraId="46E6E81E" w14:textId="77777777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 xml:space="preserve">7.1 </w:t>
            </w:r>
            <w:r w:rsidRPr="00DB4825">
              <w:rPr>
                <w:rFonts w:ascii="Times New Roman" w:hAnsi="Times New Roman"/>
                <w:b/>
                <w:bCs/>
              </w:rPr>
              <w:t xml:space="preserve">Подготовительный этап </w:t>
            </w:r>
            <w:r w:rsidRPr="00DB4825">
              <w:rPr>
                <w:rFonts w:ascii="Times New Roman" w:hAnsi="Times New Roman"/>
                <w:bCs/>
              </w:rPr>
              <w:t>(</w:t>
            </w:r>
            <w:r w:rsidRPr="00DB4825">
              <w:rPr>
                <w:rFonts w:ascii="Times New Roman" w:hAnsi="Times New Roman"/>
              </w:rPr>
              <w:t>до проведения работ)</w:t>
            </w:r>
          </w:p>
          <w:p w14:paraId="032C3227" w14:textId="658F2E4E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7.1.1</w:t>
            </w:r>
            <w:r w:rsidR="000F42D0" w:rsidRPr="00DB482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0F42D0" w:rsidRPr="00DB4825">
              <w:rPr>
                <w:rFonts w:ascii="Times New Roman" w:hAnsi="Times New Roman"/>
              </w:rPr>
              <w:t>Со</w:t>
            </w:r>
            <w:r w:rsidRPr="00DB4825">
              <w:rPr>
                <w:rFonts w:ascii="Times New Roman" w:hAnsi="Times New Roman"/>
              </w:rPr>
              <w:t>ставление и согласование с заказчиком ППР и графика выполнения работ;</w:t>
            </w:r>
          </w:p>
          <w:p w14:paraId="518CAA11" w14:textId="5F90BB3E" w:rsidR="00AC4205" w:rsidRPr="00DB4825" w:rsidRDefault="00D3541C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7.1.2</w:t>
            </w:r>
            <w:r w:rsidR="00AC4205" w:rsidRPr="00DB4825">
              <w:rPr>
                <w:rFonts w:ascii="Times New Roman" w:hAnsi="Times New Roman"/>
              </w:rPr>
              <w:t xml:space="preserve"> Осуществление закупки МТР, необходимых для выполнения работ, согласованного с заказчиком (в случае необходимости);</w:t>
            </w:r>
          </w:p>
          <w:p w14:paraId="1C653099" w14:textId="247AF9C8" w:rsidR="00AC4205" w:rsidRPr="00DB4825" w:rsidRDefault="00D3541C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7.1.3</w:t>
            </w:r>
            <w:r w:rsidR="00AC4205" w:rsidRPr="00DB4825">
              <w:rPr>
                <w:rFonts w:ascii="Times New Roman" w:hAnsi="Times New Roman"/>
              </w:rPr>
              <w:t xml:space="preserve"> Согласование и организация места хранения материала, городка для персонала с обеспечением всеми необходимыми ресурсами;</w:t>
            </w:r>
          </w:p>
          <w:p w14:paraId="71062B48" w14:textId="350BC6D9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</w:t>
            </w:r>
            <w:r w:rsidR="00D3541C" w:rsidRPr="00DB4825">
              <w:rPr>
                <w:rFonts w:ascii="Times New Roman" w:hAnsi="Times New Roman"/>
              </w:rPr>
              <w:t>4</w:t>
            </w:r>
            <w:r w:rsidRPr="00DB4825">
              <w:rPr>
                <w:rFonts w:ascii="Times New Roman" w:hAnsi="Times New Roman"/>
              </w:rPr>
              <w:t xml:space="preserve"> Оформление всех актов и разрешительных документов на производство работ на основании процедур и инструкций</w:t>
            </w:r>
            <w:r w:rsidR="00E404B1" w:rsidRPr="00DB4825">
              <w:rPr>
                <w:rFonts w:ascii="Times New Roman" w:hAnsi="Times New Roman"/>
              </w:rPr>
              <w:t xml:space="preserve"> филиала </w:t>
            </w:r>
            <w:r w:rsidR="00E404B1" w:rsidRPr="00DB4825">
              <w:rPr>
                <w:rFonts w:ascii="Times New Roman" w:hAnsi="Times New Roman"/>
                <w:b/>
              </w:rPr>
              <w:t>«Тюменский НПЗ»</w:t>
            </w:r>
          </w:p>
          <w:p w14:paraId="14B750DC" w14:textId="77777777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7.1.6 Оформление документов на пропуск техники и работников на объект капитального строительства.</w:t>
            </w:r>
          </w:p>
          <w:p w14:paraId="57A5CA62" w14:textId="77777777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7.1.7 Мобилизация строительной техники и персонала.</w:t>
            </w:r>
          </w:p>
          <w:p w14:paraId="57823D25" w14:textId="75A1BC4D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7.1.8 Устройство ограждения и установка освещения стройплощадки.</w:t>
            </w:r>
          </w:p>
          <w:p w14:paraId="3A7098C5" w14:textId="77ADE058" w:rsidR="00AC4205" w:rsidRPr="00DB4825" w:rsidRDefault="00E404B1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7.1.9</w:t>
            </w:r>
            <w:r w:rsidR="00AC4205" w:rsidRPr="00DB4825">
              <w:t xml:space="preserve"> </w:t>
            </w:r>
            <w:r w:rsidR="00AC4205" w:rsidRPr="00DB4825">
              <w:rPr>
                <w:rFonts w:ascii="Times New Roman" w:hAnsi="Times New Roman"/>
              </w:rPr>
              <w:t>Предоставление приказов на ответственных лиц за выполнение СМР.</w:t>
            </w:r>
          </w:p>
          <w:p w14:paraId="0CA19FBA" w14:textId="77777777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В случае подключения к электрическим сетям Заказчика, Контрагент (Исполнитель) принимает на себя обязательство компенсировать Заказчику в полном объеме его расходы на оплату электрической энергии, потребленной электроустановками Контрагента через присоединенную сеть в ходе выполнения работ по настоящему техническому заданию.</w:t>
            </w:r>
          </w:p>
          <w:p w14:paraId="35FE7687" w14:textId="77777777" w:rsidR="00EB3EA2" w:rsidRPr="00DB4825" w:rsidRDefault="00EB3EA2" w:rsidP="004C14E7">
            <w:pPr>
              <w:pStyle w:val="a5"/>
              <w:tabs>
                <w:tab w:val="left" w:pos="250"/>
              </w:tabs>
            </w:pPr>
          </w:p>
          <w:p w14:paraId="523D6538" w14:textId="77777777" w:rsidR="0099045E" w:rsidRPr="00DB4825" w:rsidRDefault="00E56322" w:rsidP="004C14E7">
            <w:pPr>
              <w:pStyle w:val="a5"/>
              <w:tabs>
                <w:tab w:val="left" w:pos="360"/>
              </w:tabs>
              <w:spacing w:after="180"/>
              <w:jc w:val="both"/>
            </w:pPr>
            <w:r w:rsidRPr="00DB4825">
              <w:rPr>
                <w:rStyle w:val="a4"/>
                <w:b/>
                <w:bCs/>
              </w:rPr>
              <w:t>Основной этап</w:t>
            </w:r>
          </w:p>
          <w:p w14:paraId="1860F4BB" w14:textId="3E84F147" w:rsidR="0099045E" w:rsidRPr="00DB4825" w:rsidRDefault="00E56322" w:rsidP="001F4A88">
            <w:pPr>
              <w:pStyle w:val="a5"/>
              <w:numPr>
                <w:ilvl w:val="2"/>
                <w:numId w:val="6"/>
              </w:numPr>
              <w:tabs>
                <w:tab w:val="left" w:pos="509"/>
              </w:tabs>
              <w:jc w:val="both"/>
              <w:rPr>
                <w:rStyle w:val="a4"/>
              </w:rPr>
            </w:pPr>
            <w:r w:rsidRPr="00DB4825">
              <w:rPr>
                <w:rStyle w:val="a4"/>
              </w:rPr>
              <w:t>Выполнение работ:</w:t>
            </w:r>
          </w:p>
          <w:p w14:paraId="0D290577" w14:textId="638D6698" w:rsidR="00EB3EA2" w:rsidRPr="00DB4825" w:rsidRDefault="00EB3EA2" w:rsidP="001F4A88">
            <w:pPr>
              <w:pStyle w:val="a5"/>
              <w:numPr>
                <w:ilvl w:val="2"/>
                <w:numId w:val="6"/>
              </w:numPr>
              <w:tabs>
                <w:tab w:val="left" w:pos="509"/>
              </w:tabs>
              <w:jc w:val="both"/>
            </w:pPr>
            <w:r w:rsidRPr="00DB4825">
              <w:rPr>
                <w:rStyle w:val="a4"/>
              </w:rPr>
              <w:t xml:space="preserve">- </w:t>
            </w:r>
            <w:r w:rsidR="00E14060" w:rsidRPr="00DB4825">
              <w:rPr>
                <w:rStyle w:val="a4"/>
              </w:rPr>
              <w:t>д</w:t>
            </w:r>
            <w:r w:rsidRPr="00DB4825">
              <w:rPr>
                <w:rStyle w:val="a4"/>
              </w:rPr>
              <w:t>емонтаж</w:t>
            </w:r>
            <w:r w:rsidR="00E404B1" w:rsidRPr="00DB4825">
              <w:rPr>
                <w:rStyle w:val="a4"/>
              </w:rPr>
              <w:t xml:space="preserve"> </w:t>
            </w:r>
            <w:r w:rsidR="00E26077" w:rsidRPr="00DB4825">
              <w:rPr>
                <w:rStyle w:val="a4"/>
              </w:rPr>
              <w:t>р</w:t>
            </w:r>
            <w:r w:rsidR="00E26077" w:rsidRPr="00DB4825">
              <w:t xml:space="preserve">езервуара-отстойника и его конструктивных </w:t>
            </w:r>
            <w:r w:rsidR="00D3541C" w:rsidRPr="00DB4825">
              <w:t>элементов массой</w:t>
            </w:r>
            <w:r w:rsidR="00E404B1" w:rsidRPr="00DB4825">
              <w:t xml:space="preserve"> - 19,5</w:t>
            </w:r>
            <w:r w:rsidR="00E404B1" w:rsidRPr="00DB4825">
              <w:rPr>
                <w:rStyle w:val="a4"/>
              </w:rPr>
              <w:t xml:space="preserve"> т.</w:t>
            </w:r>
            <w:r w:rsidR="00E14060" w:rsidRPr="00DB4825">
              <w:rPr>
                <w:rStyle w:val="a4"/>
              </w:rPr>
              <w:t>;</w:t>
            </w:r>
          </w:p>
          <w:p w14:paraId="5A99662D" w14:textId="77777777" w:rsidR="0099045E" w:rsidRPr="00DB4825" w:rsidRDefault="00E56322" w:rsidP="001F4A88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jc w:val="both"/>
            </w:pPr>
            <w:r w:rsidRPr="00DB4825">
              <w:rPr>
                <w:rStyle w:val="a4"/>
              </w:rPr>
              <w:t>завоз</w:t>
            </w:r>
            <w:r w:rsidR="001429D3" w:rsidRPr="00DB4825">
              <w:rPr>
                <w:rStyle w:val="a4"/>
              </w:rPr>
              <w:t xml:space="preserve"> ТМЦ к месту производства работ;</w:t>
            </w:r>
          </w:p>
          <w:p w14:paraId="49F1A7AF" w14:textId="71381686" w:rsidR="0099045E" w:rsidRPr="00DB4825" w:rsidRDefault="00E56322" w:rsidP="001F4A88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jc w:val="both"/>
              <w:rPr>
                <w:rStyle w:val="a4"/>
              </w:rPr>
            </w:pPr>
            <w:r w:rsidRPr="00DB4825">
              <w:rPr>
                <w:rStyle w:val="a4"/>
              </w:rPr>
              <w:t xml:space="preserve">выполнение работ </w:t>
            </w:r>
            <w:r w:rsidR="001429D3" w:rsidRPr="00DB4825">
              <w:rPr>
                <w:rStyle w:val="a4"/>
              </w:rPr>
              <w:t>согласно проекту</w:t>
            </w:r>
            <w:r w:rsidRPr="00DB4825">
              <w:rPr>
                <w:rStyle w:val="a4"/>
              </w:rPr>
              <w:t>;</w:t>
            </w:r>
          </w:p>
          <w:p w14:paraId="0FC5185B" w14:textId="58979B86" w:rsidR="008E6E3E" w:rsidRPr="00DB4825" w:rsidRDefault="008E6E3E" w:rsidP="001F4A88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jc w:val="both"/>
              <w:rPr>
                <w:rStyle w:val="a4"/>
              </w:rPr>
            </w:pPr>
            <w:r w:rsidRPr="00DB4825">
              <w:rPr>
                <w:rStyle w:val="a4"/>
              </w:rPr>
              <w:t>проведение гидравлических испытаний;</w:t>
            </w:r>
          </w:p>
          <w:p w14:paraId="5CFD81A2" w14:textId="5F5D501A" w:rsidR="008E6E3E" w:rsidRPr="00DB4825" w:rsidRDefault="008E6E3E" w:rsidP="001F4A88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jc w:val="both"/>
            </w:pPr>
            <w:r w:rsidRPr="00DB4825">
              <w:t>нанесение антикоррозионной защиты;</w:t>
            </w:r>
          </w:p>
          <w:p w14:paraId="19D6EBFC" w14:textId="77890773" w:rsidR="008E6E3E" w:rsidRPr="00DB4825" w:rsidRDefault="008E6E3E" w:rsidP="001F4A88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jc w:val="both"/>
            </w:pPr>
            <w:r w:rsidRPr="00DB4825">
              <w:rPr>
                <w:color w:val="auto"/>
              </w:rPr>
              <w:t>передача (вывоз) демонтированных материалов на склад Заказчика</w:t>
            </w:r>
            <w:r w:rsidRPr="00DB4825">
              <w:rPr>
                <w:color w:val="1F497D"/>
              </w:rPr>
              <w:t>;</w:t>
            </w:r>
          </w:p>
          <w:p w14:paraId="56BACE86" w14:textId="77777777" w:rsidR="0099045E" w:rsidRPr="00DB4825" w:rsidRDefault="00E56322" w:rsidP="001F4A88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</w:pPr>
            <w:r w:rsidRPr="00DB4825">
              <w:rPr>
                <w:rStyle w:val="a4"/>
              </w:rPr>
              <w:t>подтверждение выполненных работ путем заполнения и подписания актов выполненных работ, согласно фактически выполненных объёмов;</w:t>
            </w:r>
          </w:p>
          <w:p w14:paraId="2263E28D" w14:textId="77777777" w:rsidR="00580ECC" w:rsidRPr="00DB4825" w:rsidRDefault="00E56322" w:rsidP="001F4A88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</w:pPr>
            <w:r w:rsidRPr="00DB4825">
              <w:rPr>
                <w:rStyle w:val="a4"/>
              </w:rPr>
              <w:t>уборка территории, вывоз мусора;</w:t>
            </w:r>
            <w:r w:rsidR="00580ECC" w:rsidRPr="00DB4825">
              <w:t xml:space="preserve"> </w:t>
            </w:r>
          </w:p>
          <w:p w14:paraId="0A19C0BD" w14:textId="708DBB5C" w:rsidR="00580ECC" w:rsidRPr="00DB4825" w:rsidRDefault="00580ECC" w:rsidP="001F4A88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rPr>
                <w:rStyle w:val="a4"/>
              </w:rPr>
            </w:pPr>
            <w:r w:rsidRPr="00DB4825">
              <w:t>формирование</w:t>
            </w:r>
            <w:r w:rsidRPr="00DB4825">
              <w:rPr>
                <w:b/>
                <w:bCs/>
              </w:rPr>
              <w:t xml:space="preserve"> </w:t>
            </w:r>
            <w:r w:rsidRPr="00DB4825">
              <w:t xml:space="preserve">исполнительно – технической документации, в </w:t>
            </w:r>
            <w:r w:rsidRPr="00DB4825">
              <w:lastRenderedPageBreak/>
              <w:t>соответствии с требованиями приказа от 16.05.2023 г №344/</w:t>
            </w:r>
            <w:proofErr w:type="spellStart"/>
            <w:r w:rsidRPr="00DB4825">
              <w:t>пр</w:t>
            </w:r>
            <w:proofErr w:type="spellEnd"/>
            <w:r w:rsidRPr="00DB4825">
              <w:t xml:space="preserve"> и положения П 01.03-2021 «Об архивном деле»</w:t>
            </w:r>
            <w:r w:rsidRPr="00DB4825">
              <w:rPr>
                <w:rStyle w:val="a4"/>
              </w:rPr>
              <w:t>;</w:t>
            </w:r>
          </w:p>
          <w:p w14:paraId="1B0B1F45" w14:textId="2A6D1C1B" w:rsidR="0099045E" w:rsidRPr="00DB4825" w:rsidRDefault="00580ECC" w:rsidP="00580ECC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</w:pPr>
            <w:r w:rsidRPr="00DB4825">
              <w:rPr>
                <w:rStyle w:val="a4"/>
              </w:rPr>
              <w:t>сдача исполнительной документации заказчику.</w:t>
            </w:r>
          </w:p>
        </w:tc>
      </w:tr>
      <w:tr w:rsidR="0099045E" w:rsidRPr="00DB4825" w14:paraId="0904F3A0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24605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lastRenderedPageBreak/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521CF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Условия обеспечения энергоресурсами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BC91" w14:textId="77777777" w:rsidR="0099045E" w:rsidRPr="00DB4825" w:rsidRDefault="00E56322">
            <w:pPr>
              <w:pStyle w:val="a5"/>
              <w:jc w:val="both"/>
            </w:pPr>
            <w:r w:rsidRPr="00DB4825">
              <w:rPr>
                <w:rStyle w:val="a4"/>
                <w:b/>
                <w:bCs/>
              </w:rPr>
              <w:t xml:space="preserve">8.1 </w:t>
            </w:r>
            <w:r w:rsidRPr="00DB4825">
              <w:rPr>
                <w:rStyle w:val="a4"/>
              </w:rPr>
              <w:t>По техническим условиям от существующих инженерных сетей.</w:t>
            </w:r>
          </w:p>
        </w:tc>
      </w:tr>
      <w:tr w:rsidR="0099045E" w:rsidRPr="00DB4825" w14:paraId="405B3DA2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2F8A6" w14:textId="77777777" w:rsidR="0099045E" w:rsidRPr="00DB4825" w:rsidRDefault="00E56322">
            <w:pPr>
              <w:pStyle w:val="a5"/>
              <w:jc w:val="center"/>
            </w:pPr>
            <w:r w:rsidRPr="00DB4825">
              <w:rPr>
                <w:rStyle w:val="a4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09C2A1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Сроки выполнения работ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A1E2" w14:textId="77777777" w:rsidR="0099045E" w:rsidRPr="00DB4825" w:rsidRDefault="00E56322">
            <w:pPr>
              <w:pStyle w:val="a5"/>
              <w:jc w:val="both"/>
            </w:pPr>
            <w:r w:rsidRPr="00DB4825">
              <w:rPr>
                <w:rStyle w:val="a4"/>
                <w:b/>
                <w:bCs/>
              </w:rPr>
              <w:t xml:space="preserve">9.1 </w:t>
            </w:r>
            <w:r w:rsidRPr="00DB4825">
              <w:rPr>
                <w:rStyle w:val="a4"/>
              </w:rPr>
              <w:t>Согласно графику выполнения работ.</w:t>
            </w:r>
          </w:p>
        </w:tc>
      </w:tr>
      <w:tr w:rsidR="0099045E" w:rsidRPr="00DB4825" w14:paraId="67D14543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84439" w14:textId="77777777" w:rsidR="0099045E" w:rsidRPr="00DB4825" w:rsidRDefault="00E56322">
            <w:pPr>
              <w:pStyle w:val="a5"/>
              <w:jc w:val="center"/>
            </w:pPr>
            <w:r w:rsidRPr="00DB4825">
              <w:rPr>
                <w:rStyle w:val="a4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E0669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Требования в области охраны труда, промышленной и пожарной безопасности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E3D4" w14:textId="77777777" w:rsidR="0099045E" w:rsidRPr="002639E0" w:rsidRDefault="00E56322">
            <w:pPr>
              <w:pStyle w:val="a5"/>
              <w:numPr>
                <w:ilvl w:val="1"/>
                <w:numId w:val="9"/>
              </w:numPr>
              <w:tabs>
                <w:tab w:val="left" w:pos="446"/>
              </w:tabs>
              <w:jc w:val="both"/>
              <w:rPr>
                <w:color w:val="auto"/>
              </w:rPr>
            </w:pPr>
            <w:r w:rsidRPr="002639E0">
              <w:rPr>
                <w:rStyle w:val="a4"/>
                <w:color w:val="auto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14:paraId="2E56DDBD" w14:textId="63FF90D9" w:rsidR="00BC4601" w:rsidRPr="002639E0" w:rsidRDefault="00BC4601" w:rsidP="00BC4601">
            <w:pPr>
              <w:pStyle w:val="a5"/>
              <w:numPr>
                <w:ilvl w:val="1"/>
                <w:numId w:val="10"/>
              </w:numPr>
              <w:tabs>
                <w:tab w:val="left" w:pos="600"/>
              </w:tabs>
              <w:rPr>
                <w:color w:val="auto"/>
              </w:rPr>
            </w:pPr>
            <w:r w:rsidRPr="002639E0">
              <w:rPr>
                <w:color w:val="auto"/>
              </w:rPr>
              <w:t>Обеспечение работников полным комплектом СИЗ с антистатическими свойствами, логотипом предприятия (включая каска защитная с подбородочным ремешком, перчатки, защитные очки, противогаз с комбинированным фильтром марки А1В1Е1К1Р1).</w:t>
            </w:r>
          </w:p>
          <w:p w14:paraId="60B74CCB" w14:textId="55857606" w:rsidR="009017BA" w:rsidRPr="002639E0" w:rsidRDefault="009017BA" w:rsidP="009017BA">
            <w:pPr>
              <w:pStyle w:val="a5"/>
              <w:numPr>
                <w:ilvl w:val="1"/>
                <w:numId w:val="10"/>
              </w:numPr>
              <w:tabs>
                <w:tab w:val="left" w:pos="600"/>
              </w:tabs>
              <w:rPr>
                <w:rStyle w:val="a4"/>
                <w:color w:val="auto"/>
              </w:rPr>
            </w:pPr>
            <w:r w:rsidRPr="002639E0">
              <w:rPr>
                <w:rStyle w:val="a4"/>
                <w:color w:val="auto"/>
              </w:rPr>
              <w:t>Соблюдение правил, инструкций, положений, регламентов, действующих на территории Заказчика.</w:t>
            </w:r>
          </w:p>
          <w:p w14:paraId="5991E528" w14:textId="21248827" w:rsidR="009017BA" w:rsidRPr="002639E0" w:rsidRDefault="009017BA" w:rsidP="00BC4601">
            <w:pPr>
              <w:pStyle w:val="a5"/>
              <w:numPr>
                <w:ilvl w:val="1"/>
                <w:numId w:val="10"/>
              </w:numPr>
              <w:tabs>
                <w:tab w:val="left" w:pos="600"/>
              </w:tabs>
              <w:rPr>
                <w:rStyle w:val="a4"/>
                <w:color w:val="auto"/>
              </w:rPr>
            </w:pPr>
            <w:r w:rsidRPr="002639E0">
              <w:rPr>
                <w:rStyle w:val="a4"/>
                <w:color w:val="auto"/>
              </w:rPr>
              <w:t>Подрядчик несёт полную ответственность за безопасное производство работ и соблюдение требований охраны труда, промышленной, экологической и пожарной безопасности.</w:t>
            </w:r>
          </w:p>
          <w:p w14:paraId="7304ADB2" w14:textId="696E66F8" w:rsidR="002E41FB" w:rsidRPr="002639E0" w:rsidRDefault="009017BA" w:rsidP="002E41FB">
            <w:pPr>
              <w:pStyle w:val="a5"/>
              <w:numPr>
                <w:ilvl w:val="1"/>
                <w:numId w:val="10"/>
              </w:numPr>
              <w:rPr>
                <w:color w:val="auto"/>
              </w:rPr>
            </w:pPr>
            <w:r w:rsidRPr="002639E0">
              <w:rPr>
                <w:rStyle w:val="a4"/>
                <w:color w:val="auto"/>
              </w:rPr>
              <w:t>Наличие собственного квалифицированного и аттестованного кадрового состава:</w:t>
            </w:r>
          </w:p>
          <w:p w14:paraId="2791C91F" w14:textId="504940E2" w:rsidR="009017BA" w:rsidRPr="002639E0" w:rsidRDefault="009017BA" w:rsidP="009017BA">
            <w:pPr>
              <w:pStyle w:val="a5"/>
              <w:numPr>
                <w:ilvl w:val="0"/>
                <w:numId w:val="11"/>
              </w:numPr>
              <w:tabs>
                <w:tab w:val="left" w:pos="134"/>
              </w:tabs>
              <w:rPr>
                <w:rStyle w:val="a4"/>
                <w:color w:val="auto"/>
              </w:rPr>
            </w:pPr>
            <w:r w:rsidRPr="002639E0">
              <w:rPr>
                <w:rStyle w:val="a4"/>
                <w:color w:val="auto"/>
              </w:rPr>
              <w:t>удостоверение по профессии;</w:t>
            </w:r>
          </w:p>
          <w:p w14:paraId="254AF4F2" w14:textId="45D43B5B" w:rsidR="002E41FB" w:rsidRPr="002639E0" w:rsidRDefault="002E41FB" w:rsidP="009017BA">
            <w:pPr>
              <w:pStyle w:val="a5"/>
              <w:numPr>
                <w:ilvl w:val="0"/>
                <w:numId w:val="11"/>
              </w:numPr>
              <w:tabs>
                <w:tab w:val="left" w:pos="134"/>
              </w:tabs>
              <w:rPr>
                <w:color w:val="auto"/>
              </w:rPr>
            </w:pPr>
            <w:r w:rsidRPr="002639E0">
              <w:rPr>
                <w:color w:val="auto"/>
              </w:rPr>
              <w:t>приказ о назначении ответственных при выполнении работ повышенной опасности</w:t>
            </w:r>
          </w:p>
          <w:p w14:paraId="1EDD6981" w14:textId="4F7CF5BA" w:rsidR="009017BA" w:rsidRPr="002639E0" w:rsidRDefault="009017BA" w:rsidP="009017BA">
            <w:pPr>
              <w:pStyle w:val="a5"/>
              <w:numPr>
                <w:ilvl w:val="0"/>
                <w:numId w:val="11"/>
              </w:numPr>
              <w:tabs>
                <w:tab w:val="left" w:pos="134"/>
              </w:tabs>
              <w:rPr>
                <w:color w:val="auto"/>
              </w:rPr>
            </w:pPr>
            <w:r w:rsidRPr="002639E0">
              <w:rPr>
                <w:rStyle w:val="a4"/>
                <w:color w:val="auto"/>
              </w:rPr>
              <w:t>Протокол/удостоверение</w:t>
            </w:r>
            <w:r w:rsidR="002639E0" w:rsidRPr="002639E0">
              <w:rPr>
                <w:rStyle w:val="a4"/>
                <w:color w:val="auto"/>
              </w:rPr>
              <w:t xml:space="preserve"> проверки</w:t>
            </w:r>
            <w:r w:rsidRPr="002639E0">
              <w:rPr>
                <w:rStyle w:val="a4"/>
                <w:color w:val="auto"/>
              </w:rPr>
              <w:t xml:space="preserve"> знаний требований охраны труда;</w:t>
            </w:r>
          </w:p>
          <w:p w14:paraId="6E6AAE67" w14:textId="4E9D045D" w:rsidR="00794104" w:rsidRPr="002639E0" w:rsidRDefault="00BC4601" w:rsidP="00BC4601">
            <w:pPr>
              <w:rPr>
                <w:rStyle w:val="a4"/>
                <w:rFonts w:eastAsia="Courier New"/>
                <w:color w:val="auto"/>
              </w:rPr>
            </w:pPr>
            <w:r w:rsidRPr="002639E0">
              <w:rPr>
                <w:rFonts w:ascii="Times New Roman" w:hAnsi="Times New Roman" w:cs="Times New Roman"/>
                <w:color w:val="auto"/>
              </w:rPr>
              <w:t xml:space="preserve">- протокол аттестации по ПБ на ответственных лиц в соответствии с </w:t>
            </w:r>
            <w:r w:rsidRPr="002639E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Приказом от 4 сентября 2020 г. N 334,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  <w:r w:rsidRPr="002639E0">
              <w:rPr>
                <w:rFonts w:ascii="Times New Roman" w:hAnsi="Times New Roman" w:cs="Times New Roman"/>
                <w:color w:val="auto"/>
              </w:rPr>
              <w:t>»:</w:t>
            </w:r>
            <w:r w:rsidR="009017BA" w:rsidRPr="002639E0">
              <w:rPr>
                <w:rStyle w:val="a4"/>
                <w:rFonts w:eastAsia="Courier New"/>
                <w:color w:val="auto"/>
              </w:rPr>
              <w:t xml:space="preserve"> </w:t>
            </w:r>
          </w:p>
          <w:p w14:paraId="365F797E" w14:textId="4883413D" w:rsidR="009017BA" w:rsidRPr="002639E0" w:rsidRDefault="009017BA" w:rsidP="00794104">
            <w:pPr>
              <w:pStyle w:val="a5"/>
              <w:tabs>
                <w:tab w:val="left" w:pos="134"/>
              </w:tabs>
              <w:rPr>
                <w:color w:val="auto"/>
              </w:rPr>
            </w:pPr>
            <w:r w:rsidRPr="002639E0">
              <w:rPr>
                <w:rStyle w:val="a4"/>
                <w:color w:val="auto"/>
              </w:rPr>
              <w:t>- А1 - Общие требования промышленной безопасности;</w:t>
            </w:r>
          </w:p>
          <w:p w14:paraId="60D81C9F" w14:textId="77777777" w:rsidR="009017BA" w:rsidRPr="002639E0" w:rsidRDefault="009017BA" w:rsidP="009017BA">
            <w:pPr>
              <w:pStyle w:val="a5"/>
              <w:numPr>
                <w:ilvl w:val="0"/>
                <w:numId w:val="11"/>
              </w:numPr>
              <w:tabs>
                <w:tab w:val="left" w:pos="134"/>
              </w:tabs>
              <w:rPr>
                <w:color w:val="auto"/>
              </w:rPr>
            </w:pPr>
            <w:r w:rsidRPr="002639E0">
              <w:rPr>
                <w:rStyle w:val="a4"/>
                <w:color w:val="auto"/>
              </w:rPr>
              <w:t>Б.1.11 - Безопасное ведение газоопасных, огневых и ремонтных работ.</w:t>
            </w:r>
          </w:p>
          <w:p w14:paraId="5DCEFB51" w14:textId="77777777" w:rsidR="009017BA" w:rsidRPr="002639E0" w:rsidRDefault="009017BA" w:rsidP="009017BA">
            <w:pPr>
              <w:pStyle w:val="a5"/>
              <w:numPr>
                <w:ilvl w:val="0"/>
                <w:numId w:val="11"/>
              </w:numPr>
              <w:tabs>
                <w:tab w:val="left" w:pos="134"/>
              </w:tabs>
              <w:rPr>
                <w:rStyle w:val="a4"/>
                <w:color w:val="auto"/>
              </w:rPr>
            </w:pPr>
            <w:r w:rsidRPr="002639E0">
              <w:rPr>
                <w:rStyle w:val="a4"/>
                <w:color w:val="auto"/>
              </w:rPr>
              <w:t xml:space="preserve">Б.8.6 - Проектирование, строительство, реконструкция, капитальный ремонт и техническое перевооружение опасных производственных объектов, изготовление, монтаж (демонтаж), наладка, обслуживание и ремонт (реконструкция) оборудования, работающего под избыточным давлением, применяемого на опасных производственных объектах </w:t>
            </w:r>
          </w:p>
          <w:p w14:paraId="29B9CB4C" w14:textId="77777777" w:rsidR="009017BA" w:rsidRPr="002639E0" w:rsidRDefault="002639E0" w:rsidP="007D0177">
            <w:pPr>
              <w:pStyle w:val="a5"/>
              <w:tabs>
                <w:tab w:val="left" w:pos="446"/>
              </w:tabs>
              <w:jc w:val="both"/>
              <w:rPr>
                <w:color w:val="auto"/>
                <w:shd w:val="clear" w:color="auto" w:fill="FFFFFF"/>
              </w:rPr>
            </w:pPr>
            <w:r w:rsidRPr="002639E0">
              <w:rPr>
                <w:color w:val="auto"/>
                <w:shd w:val="clear" w:color="auto" w:fill="FFFFFF"/>
              </w:rPr>
              <w:t>- Б.9.3 – Эксплуатация опасных производственных объектов, на которых используются подъемные сооружения, предназначенные для подъема и перемещения грузов</w:t>
            </w:r>
          </w:p>
          <w:p w14:paraId="0C991542" w14:textId="142A30A5" w:rsidR="002639E0" w:rsidRPr="002639E0" w:rsidRDefault="002639E0" w:rsidP="007D0177">
            <w:pPr>
              <w:pStyle w:val="a5"/>
              <w:tabs>
                <w:tab w:val="left" w:pos="446"/>
              </w:tabs>
              <w:jc w:val="both"/>
              <w:rPr>
                <w:color w:val="auto"/>
              </w:rPr>
            </w:pPr>
            <w:r w:rsidRPr="002639E0">
              <w:rPr>
                <w:color w:val="auto"/>
                <w:shd w:val="clear" w:color="auto" w:fill="FFFFFF"/>
              </w:rPr>
              <w:t>- Б.9.4 – Эксплуатация опасных производственных объектов, на которых используются подъемные сооружения, предназначенные для подъема и перемещения грузов (если требуется)</w:t>
            </w:r>
          </w:p>
        </w:tc>
      </w:tr>
      <w:tr w:rsidR="00141920" w:rsidRPr="00DB4825" w14:paraId="70243998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112F4" w14:textId="4CCC34A6" w:rsidR="00141920" w:rsidRPr="00DB4825" w:rsidRDefault="00141920" w:rsidP="00141920">
            <w:pPr>
              <w:pStyle w:val="a5"/>
              <w:jc w:val="center"/>
              <w:rPr>
                <w:rStyle w:val="a4"/>
              </w:rPr>
            </w:pPr>
            <w:r w:rsidRPr="00DB4825">
              <w:rPr>
                <w:rStyle w:val="a4"/>
              </w:rPr>
              <w:t>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148C" w14:textId="510CA4A9" w:rsidR="00141920" w:rsidRPr="00DB4825" w:rsidRDefault="00141920" w:rsidP="00141920">
            <w:pPr>
              <w:pStyle w:val="a5"/>
              <w:rPr>
                <w:rStyle w:val="a4"/>
              </w:rPr>
            </w:pPr>
            <w:r w:rsidRPr="00DB4825">
              <w:rPr>
                <w:rStyle w:val="a4"/>
                <w:sz w:val="22"/>
                <w:szCs w:val="22"/>
              </w:rPr>
              <w:t>Требования в области охраны окружающей среды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D7DC" w14:textId="58274B48" w:rsidR="00141920" w:rsidRPr="00DB4825" w:rsidRDefault="00141920" w:rsidP="00141920">
            <w:pPr>
              <w:pStyle w:val="a5"/>
              <w:numPr>
                <w:ilvl w:val="1"/>
                <w:numId w:val="12"/>
              </w:numPr>
              <w:tabs>
                <w:tab w:val="left" w:pos="461"/>
                <w:tab w:val="left" w:pos="1886"/>
                <w:tab w:val="left" w:pos="2318"/>
                <w:tab w:val="left" w:pos="3370"/>
                <w:tab w:val="left" w:pos="4013"/>
                <w:tab w:val="left" w:pos="5621"/>
              </w:tabs>
              <w:jc w:val="both"/>
            </w:pPr>
            <w:r w:rsidRPr="00DB4825">
              <w:rPr>
                <w:rStyle w:val="a4"/>
              </w:rPr>
              <w:t>Отходы, образующиеся в результате проведения работ, являются собственностью Подрядчика</w:t>
            </w:r>
            <w:r w:rsidR="00AC4205" w:rsidRPr="00DB4825">
              <w:rPr>
                <w:rStyle w:val="a4"/>
              </w:rPr>
              <w:t>,</w:t>
            </w:r>
            <w:r w:rsidRPr="00DB4825">
              <w:rPr>
                <w:rStyle w:val="a4"/>
              </w:rPr>
              <w:t xml:space="preserve"> за исключением отходов металлолома и утилизируются</w:t>
            </w:r>
            <w:r w:rsidRPr="00DB4825">
              <w:rPr>
                <w:rStyle w:val="a4"/>
              </w:rPr>
              <w:tab/>
              <w:t>в</w:t>
            </w:r>
            <w:r w:rsidRPr="00DB4825">
              <w:rPr>
                <w:rStyle w:val="a4"/>
              </w:rPr>
              <w:tab/>
              <w:t>рамках</w:t>
            </w:r>
            <w:r w:rsidRPr="00DB4825">
              <w:rPr>
                <w:rStyle w:val="a4"/>
              </w:rPr>
              <w:tab/>
              <w:t>его</w:t>
            </w:r>
            <w:r w:rsidRPr="00DB4825">
              <w:rPr>
                <w:rStyle w:val="a4"/>
              </w:rPr>
              <w:tab/>
              <w:t>собственной</w:t>
            </w:r>
            <w:r w:rsidRPr="00DB4825">
              <w:rPr>
                <w:rStyle w:val="a4"/>
              </w:rPr>
              <w:tab/>
              <w:t>разрешительной</w:t>
            </w:r>
          </w:p>
          <w:p w14:paraId="7A070569" w14:textId="77777777" w:rsidR="00141920" w:rsidRPr="00DB4825" w:rsidRDefault="00141920" w:rsidP="00141920">
            <w:pPr>
              <w:pStyle w:val="a5"/>
            </w:pPr>
            <w:r w:rsidRPr="00DB4825">
              <w:rPr>
                <w:rStyle w:val="a4"/>
              </w:rPr>
              <w:t>документации и за счет собственных средств.</w:t>
            </w:r>
          </w:p>
          <w:p w14:paraId="364E2D14" w14:textId="7A677BF6" w:rsidR="00141920" w:rsidRPr="00DB4825" w:rsidRDefault="00141920" w:rsidP="00141920">
            <w:pPr>
              <w:pStyle w:val="a5"/>
              <w:tabs>
                <w:tab w:val="left" w:pos="446"/>
              </w:tabs>
              <w:jc w:val="both"/>
              <w:rPr>
                <w:rStyle w:val="a4"/>
              </w:rPr>
            </w:pPr>
            <w:r w:rsidRPr="00DB4825">
              <w:rPr>
                <w:rStyle w:val="a4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</w:tbl>
    <w:p w14:paraId="625B15B2" w14:textId="77777777" w:rsidR="0099045E" w:rsidRPr="00DB4825" w:rsidRDefault="00E56322">
      <w:pPr>
        <w:spacing w:line="1" w:lineRule="exact"/>
        <w:rPr>
          <w:sz w:val="2"/>
          <w:szCs w:val="2"/>
        </w:rPr>
      </w:pPr>
      <w:r w:rsidRPr="00DB4825">
        <w:br w:type="page"/>
      </w:r>
    </w:p>
    <w:tbl>
      <w:tblPr>
        <w:tblOverlap w:val="never"/>
        <w:tblW w:w="103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401"/>
        <w:gridCol w:w="7395"/>
      </w:tblGrid>
      <w:tr w:rsidR="00141920" w:rsidRPr="00DB4825" w14:paraId="5E02B4B0" w14:textId="77777777" w:rsidTr="00E404B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BB3842" w14:textId="255AD5E7" w:rsidR="00141920" w:rsidRPr="00DB4825" w:rsidRDefault="00141920" w:rsidP="00141920">
            <w:pPr>
              <w:pStyle w:val="a5"/>
              <w:jc w:val="center"/>
            </w:pPr>
            <w:r w:rsidRPr="00DB4825">
              <w:rPr>
                <w:rStyle w:val="a4"/>
              </w:rPr>
              <w:lastRenderedPageBreak/>
              <w:t>12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6A307D" w14:textId="28CCBF5C" w:rsidR="00141920" w:rsidRPr="00DB4825" w:rsidRDefault="00141920" w:rsidP="00141920">
            <w:pPr>
              <w:pStyle w:val="a5"/>
              <w:spacing w:line="252" w:lineRule="auto"/>
              <w:rPr>
                <w:sz w:val="22"/>
                <w:szCs w:val="22"/>
              </w:rPr>
            </w:pPr>
            <w:r w:rsidRPr="00DB4825">
              <w:rPr>
                <w:rStyle w:val="a4"/>
              </w:rPr>
              <w:t>Требования к надежности и продолжительности и непрерывной работы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E7FD" w14:textId="77777777" w:rsidR="00141920" w:rsidRPr="00DB4825" w:rsidRDefault="00141920" w:rsidP="00141920">
            <w:pPr>
              <w:pStyle w:val="a5"/>
              <w:numPr>
                <w:ilvl w:val="1"/>
                <w:numId w:val="13"/>
              </w:numPr>
              <w:tabs>
                <w:tab w:val="left" w:pos="442"/>
              </w:tabs>
              <w:spacing w:after="100"/>
            </w:pPr>
            <w:r w:rsidRPr="00DB4825">
              <w:rPr>
                <w:rStyle w:val="a4"/>
              </w:rPr>
              <w:t>Режим работы предприятия, круглосуточный;</w:t>
            </w:r>
          </w:p>
          <w:p w14:paraId="1631BE43" w14:textId="77777777" w:rsidR="00141920" w:rsidRPr="00DB4825" w:rsidRDefault="00141920" w:rsidP="00141920">
            <w:pPr>
              <w:pStyle w:val="a5"/>
              <w:numPr>
                <w:ilvl w:val="1"/>
                <w:numId w:val="13"/>
              </w:numPr>
              <w:tabs>
                <w:tab w:val="left" w:pos="442"/>
              </w:tabs>
              <w:spacing w:after="100"/>
            </w:pPr>
            <w:r w:rsidRPr="00DB4825">
              <w:rPr>
                <w:rStyle w:val="a4"/>
              </w:rPr>
              <w:t>Предусмотреть выполнение работ с 11-и часовым рабочим днём.</w:t>
            </w:r>
          </w:p>
          <w:p w14:paraId="624F7D6C" w14:textId="77777777" w:rsidR="00251CB3" w:rsidRPr="00DB4825" w:rsidRDefault="00141920" w:rsidP="00141920">
            <w:pPr>
              <w:pStyle w:val="a5"/>
              <w:numPr>
                <w:ilvl w:val="1"/>
                <w:numId w:val="13"/>
              </w:numPr>
              <w:tabs>
                <w:tab w:val="left" w:pos="461"/>
              </w:tabs>
            </w:pPr>
            <w:r w:rsidRPr="00DB4825">
              <w:rPr>
                <w:rStyle w:val="a4"/>
              </w:rPr>
              <w:t>Иметь ресурсы для выполнения работ, в выходные и праздничные дни.</w:t>
            </w:r>
          </w:p>
          <w:p w14:paraId="14AD78DF" w14:textId="67FCA4E9" w:rsidR="00141920" w:rsidRPr="00DB4825" w:rsidRDefault="00141920" w:rsidP="00141920">
            <w:pPr>
              <w:pStyle w:val="a5"/>
              <w:numPr>
                <w:ilvl w:val="1"/>
                <w:numId w:val="13"/>
              </w:numPr>
              <w:tabs>
                <w:tab w:val="left" w:pos="461"/>
              </w:tabs>
            </w:pPr>
            <w:r w:rsidRPr="00DB4825">
              <w:rPr>
                <w:rStyle w:val="a4"/>
              </w:rPr>
              <w:t>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141920" w:rsidRPr="00DB4825" w14:paraId="20818282" w14:textId="77777777" w:rsidTr="00E404B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AAE30" w14:textId="251FB38B" w:rsidR="00141920" w:rsidRPr="00DB4825" w:rsidRDefault="00141920" w:rsidP="00141920">
            <w:pPr>
              <w:pStyle w:val="a5"/>
              <w:jc w:val="center"/>
            </w:pPr>
            <w:r w:rsidRPr="00DB4825">
              <w:rPr>
                <w:rStyle w:val="a4"/>
              </w:rPr>
              <w:t>13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930A4" w14:textId="4C37A7C6" w:rsidR="00141920" w:rsidRPr="00DB4825" w:rsidRDefault="00141920" w:rsidP="00141920">
            <w:pPr>
              <w:pStyle w:val="a5"/>
            </w:pPr>
            <w:r w:rsidRPr="00DB4825">
              <w:rPr>
                <w:rStyle w:val="a4"/>
              </w:rPr>
              <w:t>Гарантийные обязательства Подрядчика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2D53" w14:textId="77777777" w:rsidR="00141920" w:rsidRPr="00DB4825" w:rsidRDefault="00141920" w:rsidP="00141920">
            <w:pPr>
              <w:pStyle w:val="a5"/>
              <w:numPr>
                <w:ilvl w:val="1"/>
                <w:numId w:val="14"/>
              </w:numPr>
              <w:tabs>
                <w:tab w:val="left" w:pos="442"/>
              </w:tabs>
            </w:pPr>
            <w:r w:rsidRPr="00DB4825">
              <w:rPr>
                <w:rStyle w:val="a4"/>
              </w:rPr>
              <w:t>Гарантийный срок на выполненные работы составляет 2 года.</w:t>
            </w:r>
          </w:p>
          <w:p w14:paraId="5EA28D1E" w14:textId="77777777" w:rsidR="00251CB3" w:rsidRPr="00DB4825" w:rsidRDefault="00141920" w:rsidP="00251CB3">
            <w:pPr>
              <w:pStyle w:val="a5"/>
              <w:numPr>
                <w:ilvl w:val="1"/>
                <w:numId w:val="14"/>
              </w:numPr>
              <w:tabs>
                <w:tab w:val="left" w:pos="442"/>
              </w:tabs>
            </w:pPr>
            <w:r w:rsidRPr="00DB4825">
              <w:rPr>
                <w:rStyle w:val="a4"/>
              </w:rPr>
              <w:t>Началом гарантийного срока считать дату подписания акта выполненных работ, и сдачу исполнительной документации.</w:t>
            </w:r>
          </w:p>
          <w:p w14:paraId="6F5B66BE" w14:textId="6F710A3C" w:rsidR="00141920" w:rsidRPr="00DB4825" w:rsidRDefault="00141920" w:rsidP="00251CB3">
            <w:pPr>
              <w:pStyle w:val="a5"/>
              <w:numPr>
                <w:ilvl w:val="1"/>
                <w:numId w:val="14"/>
              </w:numPr>
              <w:tabs>
                <w:tab w:val="left" w:pos="442"/>
              </w:tabs>
            </w:pPr>
            <w:r w:rsidRPr="00DB4825">
              <w:rPr>
                <w:rStyle w:val="a4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141920" w:rsidRPr="00DB4825" w14:paraId="455F132E" w14:textId="77777777" w:rsidTr="00E404B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875E4" w14:textId="326C8199" w:rsidR="00141920" w:rsidRPr="00DB4825" w:rsidRDefault="00141920" w:rsidP="00141920">
            <w:pPr>
              <w:pStyle w:val="a5"/>
              <w:jc w:val="center"/>
            </w:pPr>
            <w:r w:rsidRPr="00DB4825">
              <w:rPr>
                <w:rStyle w:val="a4"/>
              </w:rPr>
              <w:t>14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F7C4D" w14:textId="07B49643" w:rsidR="00141920" w:rsidRPr="00DB4825" w:rsidRDefault="00141920" w:rsidP="00141920">
            <w:pPr>
              <w:pStyle w:val="a5"/>
            </w:pPr>
            <w:r w:rsidRPr="00DB4825">
              <w:rPr>
                <w:rStyle w:val="a4"/>
              </w:rPr>
              <w:t>Особые условия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4D5A" w14:textId="77777777" w:rsidR="00141920" w:rsidRPr="00DB4825" w:rsidRDefault="00141920" w:rsidP="00141920">
            <w:pPr>
              <w:pStyle w:val="a5"/>
              <w:numPr>
                <w:ilvl w:val="1"/>
                <w:numId w:val="15"/>
              </w:numPr>
              <w:tabs>
                <w:tab w:val="left" w:pos="533"/>
              </w:tabs>
            </w:pPr>
            <w:r w:rsidRPr="00DB4825">
              <w:rPr>
                <w:rStyle w:val="a4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  <w:p w14:paraId="1EA53456" w14:textId="77777777" w:rsidR="00141920" w:rsidRPr="00DB4825" w:rsidRDefault="00141920" w:rsidP="00141920">
            <w:pPr>
              <w:pStyle w:val="a5"/>
              <w:numPr>
                <w:ilvl w:val="1"/>
                <w:numId w:val="15"/>
              </w:numPr>
              <w:tabs>
                <w:tab w:val="left" w:pos="533"/>
              </w:tabs>
            </w:pPr>
            <w:r w:rsidRPr="00DB4825">
              <w:rPr>
                <w:rStyle w:val="a4"/>
              </w:rPr>
              <w:t>Обеспечить наличие сертифицированных средств защиты.</w:t>
            </w:r>
          </w:p>
          <w:p w14:paraId="42D59B63" w14:textId="77777777" w:rsidR="00141920" w:rsidRPr="00DB4825" w:rsidRDefault="00141920" w:rsidP="00141920">
            <w:pPr>
              <w:pStyle w:val="a5"/>
              <w:numPr>
                <w:ilvl w:val="1"/>
                <w:numId w:val="15"/>
              </w:numPr>
              <w:tabs>
                <w:tab w:val="left" w:pos="533"/>
              </w:tabs>
            </w:pPr>
            <w:r w:rsidRPr="00DB4825">
              <w:rPr>
                <w:rStyle w:val="a4"/>
              </w:rPr>
              <w:t>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обратно.</w:t>
            </w:r>
          </w:p>
          <w:p w14:paraId="17B6FE22" w14:textId="77777777" w:rsidR="00141920" w:rsidRPr="00DB4825" w:rsidRDefault="00141920" w:rsidP="00141920">
            <w:pPr>
              <w:pStyle w:val="a5"/>
              <w:numPr>
                <w:ilvl w:val="1"/>
                <w:numId w:val="16"/>
              </w:numPr>
              <w:tabs>
                <w:tab w:val="left" w:pos="533"/>
              </w:tabs>
            </w:pPr>
            <w:r w:rsidRPr="00DB4825">
              <w:rPr>
                <w:rStyle w:val="a4"/>
              </w:rPr>
              <w:t>Провести проверку работников на знание процесса выполнения ремонтных работ, инструментом для выполнения ремонтных работ имеющимся в наличии у Подрядчика;</w:t>
            </w:r>
          </w:p>
          <w:p w14:paraId="1A8D1C28" w14:textId="77777777" w:rsidR="00251CB3" w:rsidRPr="00DB4825" w:rsidRDefault="00141920" w:rsidP="00141920">
            <w:pPr>
              <w:pStyle w:val="a5"/>
              <w:numPr>
                <w:ilvl w:val="1"/>
                <w:numId w:val="16"/>
              </w:numPr>
              <w:tabs>
                <w:tab w:val="left" w:pos="533"/>
              </w:tabs>
              <w:jc w:val="both"/>
            </w:pPr>
            <w:r w:rsidRPr="00DB4825">
              <w:rPr>
                <w:rStyle w:val="a4"/>
              </w:rPr>
              <w:t>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энергии);</w:t>
            </w:r>
          </w:p>
          <w:p w14:paraId="66D64698" w14:textId="3C300DC5" w:rsidR="00141920" w:rsidRPr="00DB4825" w:rsidRDefault="00141920" w:rsidP="00141920">
            <w:pPr>
              <w:pStyle w:val="a5"/>
              <w:numPr>
                <w:ilvl w:val="1"/>
                <w:numId w:val="16"/>
              </w:numPr>
              <w:tabs>
                <w:tab w:val="left" w:pos="533"/>
              </w:tabs>
              <w:jc w:val="both"/>
            </w:pPr>
            <w:r w:rsidRPr="00DB4825">
              <w:rPr>
                <w:rStyle w:val="a4"/>
              </w:rPr>
              <w:t>При привлечении сторонних организаций выбор субподрядчика на работы осуществляется по согласованию с Заказчиком.</w:t>
            </w:r>
          </w:p>
        </w:tc>
      </w:tr>
      <w:tr w:rsidR="00141920" w:rsidRPr="00DB4825" w14:paraId="6C373B2D" w14:textId="77777777" w:rsidTr="00E404B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3E828" w14:textId="632DF076" w:rsidR="00141920" w:rsidRPr="00DB4825" w:rsidRDefault="00141920" w:rsidP="00141920">
            <w:pPr>
              <w:pStyle w:val="a5"/>
              <w:jc w:val="center"/>
            </w:pPr>
            <w:r w:rsidRPr="00DB4825">
              <w:rPr>
                <w:rStyle w:val="a4"/>
              </w:rPr>
              <w:t>15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E2576" w14:textId="746ECB96" w:rsidR="00141920" w:rsidRPr="00DB4825" w:rsidRDefault="00141920" w:rsidP="00141920">
            <w:pPr>
              <w:pStyle w:val="a5"/>
            </w:pPr>
            <w:r w:rsidRPr="00DB4825">
              <w:rPr>
                <w:rStyle w:val="a4"/>
              </w:rPr>
              <w:t>Дополнительные требования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528D6" w14:textId="77777777" w:rsidR="00141920" w:rsidRPr="00DB4825" w:rsidRDefault="00141920" w:rsidP="00141920">
            <w:pPr>
              <w:pStyle w:val="a5"/>
              <w:numPr>
                <w:ilvl w:val="1"/>
                <w:numId w:val="17"/>
              </w:numPr>
              <w:tabs>
                <w:tab w:val="left" w:pos="470"/>
              </w:tabs>
            </w:pPr>
            <w:r w:rsidRPr="00DB4825">
              <w:rPr>
                <w:rStyle w:val="a4"/>
              </w:rPr>
              <w:t>Наличие у Подрядной организации аттестованных монтажников (с квалификационным удостоверением).</w:t>
            </w:r>
          </w:p>
          <w:p w14:paraId="647C7095" w14:textId="77777777" w:rsidR="00141920" w:rsidRPr="00DB4825" w:rsidRDefault="00141920" w:rsidP="00141920">
            <w:pPr>
              <w:pStyle w:val="a5"/>
              <w:numPr>
                <w:ilvl w:val="1"/>
                <w:numId w:val="17"/>
              </w:numPr>
              <w:tabs>
                <w:tab w:val="left" w:pos="470"/>
              </w:tabs>
            </w:pPr>
            <w:r w:rsidRPr="00DB4825">
              <w:rPr>
                <w:rStyle w:val="a4"/>
              </w:rPr>
              <w:t>Опыт работы подрядной организации по аналогичным договорам не менее 3 лет.</w:t>
            </w:r>
          </w:p>
          <w:p w14:paraId="14F7F1FA" w14:textId="77777777" w:rsidR="00141920" w:rsidRPr="00DB4825" w:rsidRDefault="00141920" w:rsidP="00141920">
            <w:pPr>
              <w:pStyle w:val="a5"/>
              <w:numPr>
                <w:ilvl w:val="1"/>
                <w:numId w:val="17"/>
              </w:numPr>
              <w:tabs>
                <w:tab w:val="left" w:pos="470"/>
              </w:tabs>
            </w:pPr>
            <w:r w:rsidRPr="00DB4825">
              <w:rPr>
                <w:rStyle w:val="a4"/>
              </w:rPr>
              <w:t>У всего персонала должны отсутствовать медицинские противопоказания на выполнение данного вида работ.</w:t>
            </w:r>
          </w:p>
          <w:p w14:paraId="070AC23D" w14:textId="77777777" w:rsidR="00141920" w:rsidRPr="00DB4825" w:rsidRDefault="00141920" w:rsidP="00141920">
            <w:pPr>
              <w:pStyle w:val="a5"/>
              <w:numPr>
                <w:ilvl w:val="1"/>
                <w:numId w:val="17"/>
              </w:numPr>
              <w:tabs>
                <w:tab w:val="left" w:pos="470"/>
              </w:tabs>
            </w:pPr>
            <w:r w:rsidRPr="00DB4825">
              <w:rPr>
                <w:rStyle w:val="a4"/>
              </w:rPr>
              <w:t>Весь задействованный персонал должен иметь справки об отсутствии судимости, справки об отсутствии психиатрических и наркологических заболеваний. Справки необходимо предоставить за 10 дней до выхода на выполнения объемов работ.</w:t>
            </w:r>
          </w:p>
          <w:p w14:paraId="20D02564" w14:textId="42CA5D66" w:rsidR="00141920" w:rsidRPr="00DB4825" w:rsidRDefault="00141920" w:rsidP="00141920">
            <w:pPr>
              <w:pStyle w:val="a5"/>
              <w:tabs>
                <w:tab w:val="left" w:pos="442"/>
              </w:tabs>
            </w:pPr>
            <w:r w:rsidRPr="00DB4825">
              <w:rPr>
                <w:rStyle w:val="a4"/>
              </w:rPr>
              <w:t>Официальный язык общения - русский.</w:t>
            </w:r>
          </w:p>
        </w:tc>
      </w:tr>
      <w:tr w:rsidR="006A7F82" w:rsidRPr="00DB4825" w14:paraId="561EBA0A" w14:textId="77777777" w:rsidTr="002639E0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8BC9E" w14:textId="24C7B207" w:rsidR="006A7F82" w:rsidRPr="00DB4825" w:rsidRDefault="006A7F82" w:rsidP="006A7F82">
            <w:pPr>
              <w:pStyle w:val="a5"/>
              <w:jc w:val="center"/>
            </w:pPr>
            <w:r w:rsidRPr="00DB4825">
              <w:t>16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8DEB3" w14:textId="769ABCCC" w:rsidR="006A7F82" w:rsidRPr="00DB4825" w:rsidRDefault="006A7F82" w:rsidP="006A7F82">
            <w:pPr>
              <w:pStyle w:val="a5"/>
            </w:pPr>
            <w:r w:rsidRPr="00DB4825">
              <w:t>Нормативно-техническая документация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3DB0" w14:textId="77777777" w:rsidR="006A7F82" w:rsidRPr="00DB4825" w:rsidRDefault="006A7F82" w:rsidP="006A7F82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Все работы должны выполняться с применимыми нормами и правилами, действующими на территории РФ включая следующие нормативно-технические документы, но не ограничиваясь:</w:t>
            </w:r>
          </w:p>
          <w:p w14:paraId="5D675DC1" w14:textId="77777777" w:rsidR="006A7F82" w:rsidRPr="00DB4825" w:rsidRDefault="006A7F82" w:rsidP="006A7F82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  <w:b/>
              </w:rPr>
              <w:t>16.1</w:t>
            </w:r>
            <w:r w:rsidRPr="00DB482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B4825">
              <w:rPr>
                <w:rFonts w:ascii="Times New Roman" w:hAnsi="Times New Roman"/>
              </w:rPr>
              <w:t>Постановление Правительства РФ от 11.07.2020 № 1034 «Правила противопожарного режима в Российской Федерации»;</w:t>
            </w:r>
            <w:r w:rsidRPr="00DB482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184A6A1" w14:textId="77777777" w:rsidR="006A7F82" w:rsidRPr="00DB4825" w:rsidRDefault="006A7F82" w:rsidP="006A7F82">
            <w:pPr>
              <w:pStyle w:val="a5"/>
              <w:tabs>
                <w:tab w:val="left" w:pos="595"/>
              </w:tabs>
            </w:pPr>
            <w:r w:rsidRPr="00DB4825">
              <w:rPr>
                <w:b/>
              </w:rPr>
              <w:t>16.2</w:t>
            </w:r>
            <w:r w:rsidRPr="00DB4825">
              <w:rPr>
                <w:sz w:val="14"/>
                <w:szCs w:val="14"/>
              </w:rPr>
              <w:t xml:space="preserve">    </w:t>
            </w:r>
            <w:r w:rsidRPr="00DB4825">
              <w:t>Приказ от 15 декабря 2020 г. № 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производств»;</w:t>
            </w:r>
          </w:p>
          <w:p w14:paraId="38F94F72" w14:textId="77777777" w:rsidR="006A7F82" w:rsidRPr="00DB4825" w:rsidRDefault="006A7F82" w:rsidP="006A7F82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  <w:b/>
              </w:rPr>
              <w:t>16.3</w:t>
            </w:r>
            <w:r w:rsidRPr="00DB4825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DB4825">
              <w:rPr>
                <w:rFonts w:ascii="Times New Roman" w:hAnsi="Times New Roman"/>
              </w:rPr>
              <w:t xml:space="preserve">Приказ от 15 декабря 2020 г. № 528 об утверждении федеральных норм и правил в области промышленной безопасности «Правила безопасного ведения газоопасных, огневых и ремонтных работ»; </w:t>
            </w:r>
          </w:p>
          <w:p w14:paraId="4F69A3E7" w14:textId="77777777" w:rsidR="006A7F82" w:rsidRPr="00DB4825" w:rsidRDefault="006A7F82" w:rsidP="006A7F82">
            <w:pPr>
              <w:pStyle w:val="a5"/>
              <w:tabs>
                <w:tab w:val="left" w:pos="595"/>
              </w:tabs>
            </w:pPr>
            <w:r w:rsidRPr="00DB4825">
              <w:rPr>
                <w:b/>
              </w:rPr>
              <w:lastRenderedPageBreak/>
              <w:t>16.4</w:t>
            </w:r>
            <w:r w:rsidRPr="00DB4825">
              <w:rPr>
                <w:sz w:val="14"/>
                <w:szCs w:val="14"/>
              </w:rPr>
              <w:t xml:space="preserve">   </w:t>
            </w:r>
            <w:r w:rsidRPr="00DB4825">
              <w:t>№123-ФЗ от 22.01.2008г. «Технический регламент о требованиях пожарной безопасности»;</w:t>
            </w:r>
          </w:p>
          <w:p w14:paraId="22C1A671" w14:textId="77777777" w:rsidR="006A7F82" w:rsidRPr="00DB4825" w:rsidRDefault="006A7F82" w:rsidP="006A7F82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  <w:b/>
              </w:rPr>
              <w:t>16.5</w:t>
            </w:r>
            <w:r w:rsidRPr="00DB4825">
              <w:rPr>
                <w:rFonts w:ascii="Times New Roman" w:hAnsi="Times New Roman"/>
              </w:rPr>
              <w:t xml:space="preserve"> Приказ Министерства труда и социальной защиты РФ №883н от 11.12.2020 года «Об утверждении Правил по охране труда при строительстве, реконструкции и ремонте»;</w:t>
            </w:r>
          </w:p>
          <w:p w14:paraId="7A1B0880" w14:textId="77777777" w:rsidR="006A7F82" w:rsidRPr="00DB4825" w:rsidRDefault="006A7F82" w:rsidP="006A7F82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DB4825">
              <w:rPr>
                <w:rFonts w:ascii="Times New Roman" w:eastAsiaTheme="minorHAnsi" w:hAnsi="Times New Roman" w:cs="Times New Roman"/>
                <w:b/>
                <w:lang w:eastAsia="en-US"/>
              </w:rPr>
              <w:t>16.6</w:t>
            </w:r>
            <w:r w:rsidRPr="00DB4825">
              <w:rPr>
                <w:rFonts w:ascii="Times New Roman" w:eastAsiaTheme="minorHAnsi" w:hAnsi="Times New Roman" w:cs="Times New Roman"/>
                <w:lang w:eastAsia="en-US"/>
              </w:rPr>
              <w:t xml:space="preserve"> Приказ от 26 ноября 2020 г. №461 «Правила безопасности опасных производственных объектов, на которых используются подъемные сооружения»;</w:t>
            </w:r>
          </w:p>
          <w:p w14:paraId="7A221354" w14:textId="77777777" w:rsidR="006A7F82" w:rsidRPr="00DB4825" w:rsidRDefault="006A7F82" w:rsidP="006A7F82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DB4825">
              <w:rPr>
                <w:rFonts w:ascii="Times New Roman" w:eastAsiaTheme="minorHAnsi" w:hAnsi="Times New Roman" w:cs="Times New Roman"/>
                <w:b/>
                <w:lang w:eastAsia="en-US"/>
              </w:rPr>
              <w:t>16.7</w:t>
            </w:r>
            <w:r w:rsidRPr="00DB4825">
              <w:rPr>
                <w:rFonts w:ascii="Times New Roman" w:eastAsiaTheme="minorHAnsi" w:hAnsi="Times New Roman" w:cs="Times New Roman"/>
                <w:lang w:eastAsia="en-US"/>
              </w:rPr>
              <w:t xml:space="preserve"> Приказ от 11 декабря 2020 г. №519 «Требования к производству сварочных работ на опасных производственных объектах»;</w:t>
            </w:r>
          </w:p>
          <w:p w14:paraId="084C6F09" w14:textId="77777777" w:rsidR="006A7F82" w:rsidRPr="00DB4825" w:rsidRDefault="006A7F82" w:rsidP="006A7F82">
            <w:pPr>
              <w:pStyle w:val="a5"/>
              <w:tabs>
                <w:tab w:val="left" w:pos="595"/>
              </w:tabs>
              <w:rPr>
                <w:rFonts w:eastAsiaTheme="minorHAnsi"/>
                <w:lang w:eastAsia="en-US"/>
              </w:rPr>
            </w:pPr>
            <w:r w:rsidRPr="00DB4825">
              <w:rPr>
                <w:rFonts w:eastAsiaTheme="minorHAnsi"/>
                <w:b/>
                <w:lang w:eastAsia="en-US"/>
              </w:rPr>
              <w:t>16.8</w:t>
            </w:r>
            <w:r w:rsidRPr="00DB4825">
              <w:rPr>
                <w:rFonts w:eastAsiaTheme="minorHAnsi"/>
                <w:lang w:eastAsia="en-US"/>
              </w:rPr>
              <w:t xml:space="preserve"> ФЗ от 21.07.1997 №116-ФЗ «О промышленной безопасности опасных производственных объектов»;</w:t>
            </w:r>
          </w:p>
          <w:p w14:paraId="774C66EF" w14:textId="77777777" w:rsidR="006A7F82" w:rsidRPr="00DB4825" w:rsidRDefault="006A7F82" w:rsidP="006A7F82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B4825">
              <w:rPr>
                <w:rFonts w:ascii="Times New Roman" w:eastAsiaTheme="minorHAnsi" w:hAnsi="Times New Roman"/>
                <w:b/>
                <w:lang w:eastAsia="en-US"/>
              </w:rPr>
              <w:t>16.9</w:t>
            </w:r>
            <w:r w:rsidRPr="00DB4825">
              <w:rPr>
                <w:rFonts w:ascii="Times New Roman" w:eastAsiaTheme="minorHAnsi" w:hAnsi="Times New Roman"/>
                <w:lang w:eastAsia="en-US"/>
              </w:rPr>
              <w:t xml:space="preserve"> Приказ от 02.12.2022 г. №1026/</w:t>
            </w:r>
            <w:proofErr w:type="spellStart"/>
            <w:r w:rsidRPr="00DB4825">
              <w:rPr>
                <w:rFonts w:ascii="Times New Roman" w:eastAsiaTheme="minorHAnsi" w:hAnsi="Times New Roman"/>
                <w:lang w:eastAsia="en-US"/>
              </w:rPr>
              <w:t>пр</w:t>
            </w:r>
            <w:proofErr w:type="spellEnd"/>
            <w:r w:rsidRPr="00DB4825">
              <w:rPr>
                <w:rFonts w:ascii="Times New Roman" w:eastAsiaTheme="minorHAnsi" w:hAnsi="Times New Roman"/>
                <w:lang w:eastAsia="en-US"/>
              </w:rPr>
              <w:t xml:space="preserve">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строительства»;</w:t>
            </w:r>
          </w:p>
          <w:p w14:paraId="4915E7A5" w14:textId="77777777" w:rsidR="006A7F82" w:rsidRPr="00DB4825" w:rsidRDefault="006A7F82" w:rsidP="006A7F82">
            <w:pPr>
              <w:jc w:val="both"/>
              <w:rPr>
                <w:rFonts w:ascii="Times New Roman" w:hAnsi="Times New Roman" w:cs="Times New Roman"/>
              </w:rPr>
            </w:pPr>
            <w:r w:rsidRPr="00DB4825">
              <w:rPr>
                <w:rFonts w:ascii="Times New Roman" w:hAnsi="Times New Roman" w:cs="Times New Roman"/>
                <w:b/>
              </w:rPr>
              <w:t xml:space="preserve">16.10 </w:t>
            </w:r>
            <w:r w:rsidRPr="00DB4825">
              <w:rPr>
                <w:rFonts w:ascii="Times New Roman" w:hAnsi="Times New Roman" w:cs="Times New Roman"/>
              </w:rPr>
              <w:t>Приказ от 16.05.2023 г. №344/</w:t>
            </w:r>
            <w:proofErr w:type="spellStart"/>
            <w:r w:rsidRPr="00DB4825">
              <w:rPr>
                <w:rFonts w:ascii="Times New Roman" w:hAnsi="Times New Roman" w:cs="Times New Roman"/>
              </w:rPr>
              <w:t>пр</w:t>
            </w:r>
            <w:proofErr w:type="spellEnd"/>
            <w:r w:rsidRPr="00DB4825">
              <w:rPr>
                <w:rFonts w:ascii="Times New Roman" w:hAnsi="Times New Roman" w:cs="Times New Roman"/>
              </w:rPr>
      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строительства»;</w:t>
            </w:r>
          </w:p>
          <w:p w14:paraId="6864727D" w14:textId="77777777" w:rsidR="006A7F82" w:rsidRPr="00DB4825" w:rsidRDefault="006A7F82" w:rsidP="006A7F82">
            <w:pPr>
              <w:pStyle w:val="a5"/>
              <w:tabs>
                <w:tab w:val="left" w:pos="533"/>
              </w:tabs>
              <w:spacing w:after="40"/>
              <w:jc w:val="both"/>
            </w:pPr>
            <w:r w:rsidRPr="00DB4825">
              <w:rPr>
                <w:b/>
              </w:rPr>
              <w:t>16.11</w:t>
            </w:r>
            <w:r w:rsidRPr="00DB4825">
              <w:t xml:space="preserve"> ГОСТ 51872-2019 «Документация исполнительная геодезическая»;</w:t>
            </w:r>
          </w:p>
          <w:p w14:paraId="70892589" w14:textId="77777777" w:rsidR="006A7F82" w:rsidRPr="00DB4825" w:rsidRDefault="006A7F82" w:rsidP="006A7F82">
            <w:pPr>
              <w:pStyle w:val="a5"/>
              <w:tabs>
                <w:tab w:val="left" w:pos="533"/>
              </w:tabs>
              <w:spacing w:after="40"/>
              <w:jc w:val="both"/>
            </w:pPr>
            <w:r w:rsidRPr="00DB4825">
              <w:rPr>
                <w:b/>
              </w:rPr>
              <w:t>16.12</w:t>
            </w:r>
            <w:r w:rsidRPr="00DB4825">
              <w:t xml:space="preserve"> </w:t>
            </w:r>
            <w:r w:rsidRPr="00DB4825">
              <w:rPr>
                <w:rFonts w:hint="eastAsia"/>
              </w:rPr>
              <w:t>СП</w:t>
            </w:r>
            <w:r w:rsidRPr="00DB4825">
              <w:t xml:space="preserve"> 48.13330.2019 </w:t>
            </w:r>
            <w:r w:rsidRPr="00DB4825">
              <w:rPr>
                <w:rFonts w:hint="eastAsia"/>
              </w:rPr>
              <w:t>«Свод</w:t>
            </w:r>
            <w:r w:rsidRPr="00DB4825">
              <w:t xml:space="preserve"> </w:t>
            </w:r>
            <w:r w:rsidRPr="00DB4825">
              <w:rPr>
                <w:rFonts w:hint="eastAsia"/>
              </w:rPr>
              <w:t>правил</w:t>
            </w:r>
            <w:r w:rsidRPr="00DB4825">
              <w:t xml:space="preserve">. </w:t>
            </w:r>
            <w:r w:rsidRPr="00DB4825">
              <w:rPr>
                <w:rFonts w:hint="eastAsia"/>
              </w:rPr>
              <w:t>Организация</w:t>
            </w:r>
            <w:r w:rsidRPr="00DB4825">
              <w:t xml:space="preserve"> </w:t>
            </w:r>
            <w:r w:rsidRPr="00DB4825">
              <w:rPr>
                <w:rFonts w:hint="eastAsia"/>
              </w:rPr>
              <w:t>строительства</w:t>
            </w:r>
            <w:r w:rsidRPr="00DB4825">
              <w:t xml:space="preserve">. </w:t>
            </w:r>
            <w:r w:rsidRPr="00DB4825">
              <w:rPr>
                <w:rFonts w:hint="eastAsia"/>
              </w:rPr>
              <w:t>Актуализированная</w:t>
            </w:r>
            <w:r w:rsidRPr="00DB4825">
              <w:t xml:space="preserve"> </w:t>
            </w:r>
            <w:r w:rsidRPr="00DB4825">
              <w:rPr>
                <w:rFonts w:hint="eastAsia"/>
              </w:rPr>
              <w:t>версия</w:t>
            </w:r>
            <w:r w:rsidRPr="00DB4825">
              <w:t xml:space="preserve"> </w:t>
            </w:r>
            <w:r w:rsidRPr="00DB4825">
              <w:rPr>
                <w:rFonts w:hint="eastAsia"/>
              </w:rPr>
              <w:t>СНиП</w:t>
            </w:r>
            <w:r w:rsidRPr="00DB4825">
              <w:t xml:space="preserve"> 12-01-2004»;</w:t>
            </w:r>
          </w:p>
          <w:p w14:paraId="5871E9D6" w14:textId="77777777" w:rsidR="006A7F82" w:rsidRPr="00DB4825" w:rsidRDefault="006A7F82" w:rsidP="006A7F82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B4825">
              <w:rPr>
                <w:rFonts w:ascii="Times New Roman" w:eastAsiaTheme="minorHAnsi" w:hAnsi="Times New Roman"/>
                <w:b/>
                <w:lang w:eastAsia="en-US"/>
              </w:rPr>
              <w:t>16.13</w:t>
            </w:r>
            <w:r w:rsidRPr="00DB4825">
              <w:rPr>
                <w:rFonts w:ascii="Times New Roman" w:eastAsiaTheme="minorHAnsi" w:hAnsi="Times New Roman"/>
                <w:lang w:eastAsia="en-US"/>
              </w:rPr>
              <w:t xml:space="preserve"> СНиП 12-03-2001 «Безопасность труда в строительстве. Часть 1. Общие требования»;</w:t>
            </w:r>
          </w:p>
          <w:p w14:paraId="25249454" w14:textId="77777777" w:rsidR="006A7F82" w:rsidRPr="00DB4825" w:rsidRDefault="006A7F82" w:rsidP="006A7F82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B4825">
              <w:rPr>
                <w:rFonts w:ascii="Times New Roman" w:eastAsiaTheme="minorHAnsi" w:hAnsi="Times New Roman"/>
                <w:b/>
                <w:lang w:eastAsia="en-US"/>
              </w:rPr>
              <w:t>16.14</w:t>
            </w:r>
            <w:r w:rsidRPr="00DB4825">
              <w:rPr>
                <w:rFonts w:ascii="Times New Roman" w:eastAsiaTheme="minorHAnsi" w:hAnsi="Times New Roman"/>
                <w:lang w:eastAsia="en-US"/>
              </w:rPr>
              <w:t xml:space="preserve"> СНиП 12-04-2002 «Безопасность труда в строительстве. Часть 2. Строительное производство»;</w:t>
            </w:r>
          </w:p>
          <w:p w14:paraId="075B2F57" w14:textId="77777777" w:rsidR="006A7F82" w:rsidRPr="00DB4825" w:rsidRDefault="006A7F82" w:rsidP="006A7F82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  <w:b/>
              </w:rPr>
              <w:t>16.15</w:t>
            </w:r>
            <w:r w:rsidRPr="00DB4825">
              <w:rPr>
                <w:rFonts w:ascii="Times New Roman" w:hAnsi="Times New Roman"/>
              </w:rPr>
              <w:t xml:space="preserve"> СП 16.13330.2017 «Стальные конструкции. Актуализированная редакция СНиП </w:t>
            </w:r>
            <w:r w:rsidRPr="00DB4825">
              <w:rPr>
                <w:rFonts w:ascii="Times New Roman" w:hAnsi="Times New Roman"/>
                <w:lang w:val="en-US"/>
              </w:rPr>
              <w:t>II</w:t>
            </w:r>
            <w:r w:rsidRPr="00DB4825">
              <w:rPr>
                <w:rFonts w:ascii="Times New Roman" w:hAnsi="Times New Roman"/>
              </w:rPr>
              <w:t>-23-81*»</w:t>
            </w:r>
          </w:p>
          <w:p w14:paraId="5033C165" w14:textId="77777777" w:rsidR="006A7F82" w:rsidRPr="00DB4825" w:rsidRDefault="006A7F82" w:rsidP="006A7F82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  <w:b/>
              </w:rPr>
              <w:t>16.16</w:t>
            </w:r>
            <w:r w:rsidRPr="00DB4825">
              <w:rPr>
                <w:rFonts w:ascii="Times New Roman" w:hAnsi="Times New Roman"/>
              </w:rPr>
              <w:t xml:space="preserve"> СП 43.13330.2012 «Сооружения промышленных предприятий. Актуализированная редакция СНиП 2.09.03-85»</w:t>
            </w:r>
          </w:p>
          <w:p w14:paraId="6C8F20A5" w14:textId="77777777" w:rsidR="006A7F82" w:rsidRPr="00DB4825" w:rsidRDefault="006A7F82" w:rsidP="006A7F82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eastAsiaTheme="minorHAnsi" w:hAnsi="Times New Roman" w:cs="Times New Roman"/>
                <w:b/>
                <w:lang w:eastAsia="en-US"/>
              </w:rPr>
              <w:t>16.17</w:t>
            </w:r>
            <w:r w:rsidRPr="00DB4825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DB4825">
              <w:rPr>
                <w:rFonts w:ascii="Times New Roman" w:hAnsi="Times New Roman"/>
              </w:rPr>
              <w:t>СП 72.13330.2016 «Защита строительных конструкций и сооружений от коррозии. Актуализированная редакция СНиП 3.04.03-85»</w:t>
            </w:r>
          </w:p>
          <w:p w14:paraId="49E45BCB" w14:textId="77777777" w:rsidR="006A7F82" w:rsidRPr="00DB4825" w:rsidRDefault="006A7F82" w:rsidP="006A7F82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  <w:b/>
              </w:rPr>
              <w:t>16.18</w:t>
            </w:r>
            <w:r w:rsidRPr="00DB4825">
              <w:rPr>
                <w:rFonts w:ascii="Times New Roman" w:hAnsi="Times New Roman"/>
              </w:rPr>
              <w:t xml:space="preserve"> СП 70.13330.2012 «Несущие и ограждающие конструкции. Актуализированная редакция СНиП 3.03.01-87»</w:t>
            </w:r>
          </w:p>
          <w:p w14:paraId="54BE2E49" w14:textId="77777777" w:rsidR="006A7F82" w:rsidRDefault="006A7F82" w:rsidP="006A7F82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  <w:b/>
              </w:rPr>
              <w:t>16.19</w:t>
            </w:r>
            <w:r w:rsidRPr="00DB4825">
              <w:rPr>
                <w:rFonts w:ascii="Times New Roman" w:hAnsi="Times New Roman"/>
              </w:rPr>
              <w:t xml:space="preserve"> ГОСТ 31385-2023 «Резервуары вертикальные цилиндрические стальные для нефти и нефтепродуктов. Общие технические условия»</w:t>
            </w:r>
          </w:p>
          <w:p w14:paraId="43AD2C84" w14:textId="50E9C3AA" w:rsidR="002639E0" w:rsidRPr="002639E0" w:rsidRDefault="002639E0" w:rsidP="002639E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39E0">
              <w:rPr>
                <w:rFonts w:ascii="Times New Roman" w:hAnsi="Times New Roman" w:cs="Times New Roman"/>
                <w:b/>
                <w:color w:val="auto"/>
              </w:rPr>
              <w:t>16.20</w:t>
            </w:r>
            <w:r w:rsidRPr="002639E0">
              <w:rPr>
                <w:rFonts w:ascii="Times New Roman" w:hAnsi="Times New Roman" w:cs="Times New Roman"/>
                <w:color w:val="auto"/>
              </w:rPr>
              <w:t xml:space="preserve"> Постановление Правительства РФ от 24.12.2021 N 2464 "О порядке обучения по охране труда и проверки знания требований охраны труда" (вместе с "Правилами обучения по охране труда и проверки знания требований охраны труда")</w:t>
            </w:r>
          </w:p>
          <w:p w14:paraId="7B64690B" w14:textId="49E22FFE" w:rsidR="002639E0" w:rsidRPr="00DB4825" w:rsidRDefault="002639E0" w:rsidP="002639E0">
            <w:pPr>
              <w:jc w:val="both"/>
              <w:rPr>
                <w:rFonts w:ascii="Times New Roman" w:hAnsi="Times New Roman" w:cs="Times New Roman"/>
              </w:rPr>
            </w:pPr>
            <w:r w:rsidRPr="002639E0">
              <w:rPr>
                <w:rFonts w:ascii="Times New Roman" w:hAnsi="Times New Roman" w:cs="Times New Roman"/>
                <w:b/>
                <w:color w:val="auto"/>
              </w:rPr>
              <w:t>16.21</w:t>
            </w:r>
            <w:r w:rsidRPr="002639E0">
              <w:rPr>
                <w:rFonts w:ascii="Times New Roman" w:hAnsi="Times New Roman" w:cs="Times New Roman"/>
                <w:color w:val="auto"/>
              </w:rPr>
              <w:t xml:space="preserve"> Приказ Минтруда России от 16.11.2020 N 782н "Об утверждении Правил по охране труда при работе на высоте"</w:t>
            </w:r>
          </w:p>
        </w:tc>
      </w:tr>
      <w:tr w:rsidR="006A7F82" w:rsidRPr="00DB4825" w14:paraId="41C83478" w14:textId="77777777" w:rsidTr="00E404B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9092C" w14:textId="65A4BFE5" w:rsidR="006A7F82" w:rsidRPr="00DB4825" w:rsidRDefault="006A7F82" w:rsidP="006A7F82">
            <w:pPr>
              <w:pStyle w:val="a5"/>
              <w:jc w:val="center"/>
            </w:pPr>
            <w:r w:rsidRPr="00DB4825">
              <w:rPr>
                <w:rStyle w:val="a4"/>
              </w:rPr>
              <w:lastRenderedPageBreak/>
              <w:t>17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1BD0C" w14:textId="7C62AAF3" w:rsidR="006A7F82" w:rsidRPr="00DB4825" w:rsidRDefault="006A7F82" w:rsidP="006A7F82">
            <w:pPr>
              <w:pStyle w:val="a5"/>
            </w:pPr>
            <w:r w:rsidRPr="00DB4825">
              <w:rPr>
                <w:rStyle w:val="a4"/>
              </w:rPr>
              <w:t>Требования к ценообразованию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28A8" w14:textId="77777777" w:rsidR="006A7F82" w:rsidRPr="00DB4825" w:rsidRDefault="006A7F82" w:rsidP="006A7F82">
            <w:pPr>
              <w:pStyle w:val="a5"/>
              <w:numPr>
                <w:ilvl w:val="1"/>
                <w:numId w:val="21"/>
              </w:numPr>
              <w:tabs>
                <w:tab w:val="left" w:pos="566"/>
              </w:tabs>
            </w:pPr>
            <w:r w:rsidRPr="00DB4825">
              <w:rPr>
                <w:rStyle w:val="a4"/>
              </w:rPr>
              <w:t xml:space="preserve">На все работы Подрядчик разрабатывает локально-сметные расчеты (ЛСР) согласно переданной Заказчиком рабочей документации. Разработанными Подрядчиком ППР, </w:t>
            </w:r>
            <w:proofErr w:type="spellStart"/>
            <w:r w:rsidRPr="00DB4825">
              <w:rPr>
                <w:rStyle w:val="a4"/>
              </w:rPr>
              <w:t>ППРпс</w:t>
            </w:r>
            <w:proofErr w:type="spellEnd"/>
            <w:r w:rsidRPr="00DB4825">
              <w:rPr>
                <w:rStyle w:val="a4"/>
              </w:rPr>
              <w:t>.</w:t>
            </w:r>
          </w:p>
          <w:p w14:paraId="2835A2F4" w14:textId="77777777" w:rsidR="006A7F82" w:rsidRPr="00DB4825" w:rsidRDefault="006A7F82" w:rsidP="006A7F82">
            <w:pPr>
              <w:pStyle w:val="a5"/>
              <w:numPr>
                <w:ilvl w:val="1"/>
                <w:numId w:val="21"/>
              </w:numPr>
              <w:tabs>
                <w:tab w:val="left" w:pos="566"/>
              </w:tabs>
            </w:pPr>
            <w:r w:rsidRPr="00DB4825">
              <w:rPr>
                <w:rStyle w:val="a4"/>
              </w:rPr>
              <w:t>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</w:t>
            </w:r>
          </w:p>
          <w:p w14:paraId="2CB9301A" w14:textId="77777777" w:rsidR="006A7F82" w:rsidRPr="00DB4825" w:rsidRDefault="006A7F82" w:rsidP="006A7F82">
            <w:pPr>
              <w:pStyle w:val="a5"/>
              <w:numPr>
                <w:ilvl w:val="1"/>
                <w:numId w:val="21"/>
              </w:numPr>
              <w:tabs>
                <w:tab w:val="left" w:pos="566"/>
              </w:tabs>
            </w:pPr>
            <w:r w:rsidRPr="00DB4825">
              <w:rPr>
                <w:rStyle w:val="a4"/>
              </w:rPr>
              <w:t>Индексы пересчета цен 2001г в текущие цены принимается на основании технико-коммерческого предложения Подрядчика.</w:t>
            </w:r>
          </w:p>
          <w:p w14:paraId="049E2398" w14:textId="5ACA99E5" w:rsidR="006A7F82" w:rsidRPr="00DB4825" w:rsidRDefault="006A7F82" w:rsidP="006A7F82">
            <w:pPr>
              <w:pStyle w:val="a5"/>
              <w:tabs>
                <w:tab w:val="left" w:pos="480"/>
              </w:tabs>
              <w:spacing w:after="60"/>
              <w:rPr>
                <w:rStyle w:val="a4"/>
              </w:rPr>
            </w:pPr>
            <w:r w:rsidRPr="00DB4825">
              <w:rPr>
                <w:b/>
              </w:rPr>
              <w:t>17.4</w:t>
            </w:r>
            <w:r w:rsidRPr="00DB4825">
              <w:t xml:space="preserve"> Сметные цены материалов и оборудования, поставляемых </w:t>
            </w:r>
            <w:r w:rsidRPr="00DB4825">
              <w:lastRenderedPageBreak/>
              <w:t>Подрядчиком, в ЛС учитываются по сборнику ФССЦ, в случае отсутствия по текущим ценам, подтверждённым счетами на оплату от поставщика материала согласованными УМТС Заказчика.</w:t>
            </w:r>
          </w:p>
        </w:tc>
      </w:tr>
    </w:tbl>
    <w:p w14:paraId="4E75DBD1" w14:textId="77777777" w:rsidR="00E56322" w:rsidRDefault="00E56322" w:rsidP="00A46390"/>
    <w:sectPr w:rsidR="00E56322">
      <w:footerReference w:type="default" r:id="rId7"/>
      <w:footerReference w:type="first" r:id="rId8"/>
      <w:pgSz w:w="11900" w:h="16840"/>
      <w:pgMar w:top="817" w:right="547" w:bottom="909" w:left="979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F2415" w14:textId="77777777" w:rsidR="003663D5" w:rsidRDefault="003663D5">
      <w:r>
        <w:separator/>
      </w:r>
    </w:p>
  </w:endnote>
  <w:endnote w:type="continuationSeparator" w:id="0">
    <w:p w14:paraId="7C2DD78D" w14:textId="77777777" w:rsidR="003663D5" w:rsidRDefault="0036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29306" w14:textId="77777777" w:rsidR="0099045E" w:rsidRDefault="00E5632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DFE9E73" wp14:editId="6C116F40">
              <wp:simplePos x="0" y="0"/>
              <wp:positionH relativeFrom="page">
                <wp:posOffset>7138670</wp:posOffset>
              </wp:positionH>
              <wp:positionV relativeFrom="page">
                <wp:posOffset>10179685</wp:posOffset>
              </wp:positionV>
              <wp:extent cx="5461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E5E368" w14:textId="7618A32B" w:rsidR="0099045E" w:rsidRDefault="00E56322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E6C06" w:rsidRPr="00CE6C06">
                            <w:rPr>
                              <w:rStyle w:val="2"/>
                              <w:noProof/>
                            </w:rPr>
                            <w:t>6</w:t>
                          </w:r>
                          <w:r>
                            <w:rPr>
                              <w:rStyle w:val="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E9E73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62.1pt;margin-top:801.55pt;width:4.3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" filled="f" stroked="f">
              <v:textbox style="mso-fit-shape-to-text:t" inset="0,0,0,0">
                <w:txbxContent>
                  <w:p w14:paraId="73E5E368" w14:textId="7618A32B" w:rsidR="0099045E" w:rsidRDefault="00E56322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E6C06" w:rsidRPr="00CE6C06">
                      <w:rPr>
                        <w:rStyle w:val="2"/>
                        <w:noProof/>
                      </w:rPr>
                      <w:t>6</w:t>
                    </w:r>
                    <w:r>
                      <w:rPr>
                        <w:rStyle w:val="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8401C" w14:textId="77777777" w:rsidR="0099045E" w:rsidRDefault="0099045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3E1E0" w14:textId="77777777" w:rsidR="003663D5" w:rsidRDefault="003663D5"/>
  </w:footnote>
  <w:footnote w:type="continuationSeparator" w:id="0">
    <w:p w14:paraId="4B83A72C" w14:textId="77777777" w:rsidR="003663D5" w:rsidRDefault="003663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93DDB"/>
    <w:multiLevelType w:val="multilevel"/>
    <w:tmpl w:val="6D2CB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D399A"/>
    <w:multiLevelType w:val="multilevel"/>
    <w:tmpl w:val="18D02F9A"/>
    <w:lvl w:ilvl="0">
      <w:start w:val="14"/>
      <w:numFmt w:val="decimal"/>
      <w:lvlText w:val="%1"/>
      <w:lvlJc w:val="left"/>
    </w:lvl>
    <w:lvl w:ilvl="1">
      <w:start w:val="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3728C0"/>
    <w:multiLevelType w:val="multilevel"/>
    <w:tmpl w:val="BCC8B524"/>
    <w:lvl w:ilvl="0">
      <w:start w:val="10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E54079"/>
    <w:multiLevelType w:val="multilevel"/>
    <w:tmpl w:val="0994F136"/>
    <w:lvl w:ilvl="0">
      <w:start w:val="1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C3601E"/>
    <w:multiLevelType w:val="multilevel"/>
    <w:tmpl w:val="39D072B6"/>
    <w:lvl w:ilvl="0">
      <w:start w:val="16"/>
      <w:numFmt w:val="decimal"/>
      <w:lvlText w:val="%1"/>
      <w:lvlJc w:val="left"/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16572"/>
    <w:multiLevelType w:val="multilevel"/>
    <w:tmpl w:val="A6CA44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FD09F5"/>
    <w:multiLevelType w:val="multilevel"/>
    <w:tmpl w:val="566A77DA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673B4B"/>
    <w:multiLevelType w:val="multilevel"/>
    <w:tmpl w:val="EA50A2DE"/>
    <w:lvl w:ilvl="0">
      <w:start w:val="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642D65"/>
    <w:multiLevelType w:val="multilevel"/>
    <w:tmpl w:val="59127B44"/>
    <w:lvl w:ilvl="0">
      <w:start w:val="2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AB717E"/>
    <w:multiLevelType w:val="multilevel"/>
    <w:tmpl w:val="747631E2"/>
    <w:lvl w:ilvl="0">
      <w:start w:val="1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7E5850"/>
    <w:multiLevelType w:val="multilevel"/>
    <w:tmpl w:val="9080EE2C"/>
    <w:lvl w:ilvl="0">
      <w:start w:val="1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9B5CDF"/>
    <w:multiLevelType w:val="hybridMultilevel"/>
    <w:tmpl w:val="3C2A7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D0BB1"/>
    <w:multiLevelType w:val="multilevel"/>
    <w:tmpl w:val="70142B0C"/>
    <w:lvl w:ilvl="0">
      <w:start w:val="1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487C64"/>
    <w:multiLevelType w:val="multilevel"/>
    <w:tmpl w:val="D7C681BE"/>
    <w:lvl w:ilvl="0">
      <w:start w:val="1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62390C"/>
    <w:multiLevelType w:val="multilevel"/>
    <w:tmpl w:val="92740344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795C86"/>
    <w:multiLevelType w:val="multilevel"/>
    <w:tmpl w:val="92740344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2B25C4"/>
    <w:multiLevelType w:val="multilevel"/>
    <w:tmpl w:val="2CBA4F5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C472C8"/>
    <w:multiLevelType w:val="multilevel"/>
    <w:tmpl w:val="84D4304E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02095F"/>
    <w:multiLevelType w:val="multilevel"/>
    <w:tmpl w:val="7EE824E8"/>
    <w:lvl w:ilvl="0">
      <w:start w:val="10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81EC2"/>
    <w:multiLevelType w:val="multilevel"/>
    <w:tmpl w:val="65C017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68057EE"/>
    <w:multiLevelType w:val="multilevel"/>
    <w:tmpl w:val="0706E772"/>
    <w:lvl w:ilvl="0">
      <w:start w:val="1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4275BD"/>
    <w:multiLevelType w:val="multilevel"/>
    <w:tmpl w:val="4472246E"/>
    <w:lvl w:ilvl="0">
      <w:start w:val="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FF1D0D"/>
    <w:multiLevelType w:val="multilevel"/>
    <w:tmpl w:val="27F42448"/>
    <w:lvl w:ilvl="0">
      <w:start w:val="16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633400">
    <w:abstractNumId w:val="15"/>
  </w:num>
  <w:num w:numId="2" w16cid:durableId="1477912350">
    <w:abstractNumId w:val="8"/>
  </w:num>
  <w:num w:numId="3" w16cid:durableId="428545997">
    <w:abstractNumId w:val="6"/>
  </w:num>
  <w:num w:numId="4" w16cid:durableId="1535852517">
    <w:abstractNumId w:val="7"/>
  </w:num>
  <w:num w:numId="5" w16cid:durableId="2104033425">
    <w:abstractNumId w:val="16"/>
  </w:num>
  <w:num w:numId="6" w16cid:durableId="379742283">
    <w:abstractNumId w:val="5"/>
  </w:num>
  <w:num w:numId="7" w16cid:durableId="209341197">
    <w:abstractNumId w:val="22"/>
  </w:num>
  <w:num w:numId="8" w16cid:durableId="1782991077">
    <w:abstractNumId w:val="19"/>
  </w:num>
  <w:num w:numId="9" w16cid:durableId="518012376">
    <w:abstractNumId w:val="18"/>
  </w:num>
  <w:num w:numId="10" w16cid:durableId="1549027477">
    <w:abstractNumId w:val="2"/>
  </w:num>
  <w:num w:numId="11" w16cid:durableId="449595656">
    <w:abstractNumId w:val="0"/>
  </w:num>
  <w:num w:numId="12" w16cid:durableId="281497241">
    <w:abstractNumId w:val="17"/>
  </w:num>
  <w:num w:numId="13" w16cid:durableId="77408681">
    <w:abstractNumId w:val="12"/>
  </w:num>
  <w:num w:numId="14" w16cid:durableId="1653824337">
    <w:abstractNumId w:val="21"/>
  </w:num>
  <w:num w:numId="15" w16cid:durableId="1780635643">
    <w:abstractNumId w:val="9"/>
  </w:num>
  <w:num w:numId="16" w16cid:durableId="1817911485">
    <w:abstractNumId w:val="1"/>
  </w:num>
  <w:num w:numId="17" w16cid:durableId="638656855">
    <w:abstractNumId w:val="10"/>
  </w:num>
  <w:num w:numId="18" w16cid:durableId="317459518">
    <w:abstractNumId w:val="13"/>
  </w:num>
  <w:num w:numId="19" w16cid:durableId="1234926223">
    <w:abstractNumId w:val="23"/>
  </w:num>
  <w:num w:numId="20" w16cid:durableId="1460340251">
    <w:abstractNumId w:val="4"/>
  </w:num>
  <w:num w:numId="21" w16cid:durableId="1672875782">
    <w:abstractNumId w:val="3"/>
  </w:num>
  <w:num w:numId="22" w16cid:durableId="544174103">
    <w:abstractNumId w:val="11"/>
  </w:num>
  <w:num w:numId="23" w16cid:durableId="684013082">
    <w:abstractNumId w:val="14"/>
  </w:num>
  <w:num w:numId="24" w16cid:durableId="11687875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45E"/>
    <w:rsid w:val="0005232F"/>
    <w:rsid w:val="00062D62"/>
    <w:rsid w:val="000D4C56"/>
    <w:rsid w:val="000F42D0"/>
    <w:rsid w:val="00141920"/>
    <w:rsid w:val="001429D3"/>
    <w:rsid w:val="00155BA3"/>
    <w:rsid w:val="001A3232"/>
    <w:rsid w:val="001F4A88"/>
    <w:rsid w:val="0023264B"/>
    <w:rsid w:val="00251CB3"/>
    <w:rsid w:val="002639E0"/>
    <w:rsid w:val="002A5581"/>
    <w:rsid w:val="002B64AE"/>
    <w:rsid w:val="002E41FB"/>
    <w:rsid w:val="003369A2"/>
    <w:rsid w:val="003663D5"/>
    <w:rsid w:val="00371116"/>
    <w:rsid w:val="00425720"/>
    <w:rsid w:val="004303BA"/>
    <w:rsid w:val="00491BBA"/>
    <w:rsid w:val="004B6632"/>
    <w:rsid w:val="004C14E7"/>
    <w:rsid w:val="004C7BE7"/>
    <w:rsid w:val="00540493"/>
    <w:rsid w:val="0054060C"/>
    <w:rsid w:val="005414DF"/>
    <w:rsid w:val="00564256"/>
    <w:rsid w:val="00580ECC"/>
    <w:rsid w:val="005D09B4"/>
    <w:rsid w:val="00611A80"/>
    <w:rsid w:val="00611B12"/>
    <w:rsid w:val="006A7F82"/>
    <w:rsid w:val="007116A6"/>
    <w:rsid w:val="00736F84"/>
    <w:rsid w:val="00794104"/>
    <w:rsid w:val="007D0177"/>
    <w:rsid w:val="007F3D21"/>
    <w:rsid w:val="00815F2D"/>
    <w:rsid w:val="00865441"/>
    <w:rsid w:val="008851A9"/>
    <w:rsid w:val="008B0789"/>
    <w:rsid w:val="008D12BF"/>
    <w:rsid w:val="008E6E3E"/>
    <w:rsid w:val="009017BA"/>
    <w:rsid w:val="0099045E"/>
    <w:rsid w:val="00992234"/>
    <w:rsid w:val="00A46390"/>
    <w:rsid w:val="00A869BD"/>
    <w:rsid w:val="00AC4205"/>
    <w:rsid w:val="00B05A0A"/>
    <w:rsid w:val="00B21354"/>
    <w:rsid w:val="00B273F0"/>
    <w:rsid w:val="00BB0F44"/>
    <w:rsid w:val="00BC4601"/>
    <w:rsid w:val="00C04874"/>
    <w:rsid w:val="00C92E46"/>
    <w:rsid w:val="00CD435E"/>
    <w:rsid w:val="00CE6C06"/>
    <w:rsid w:val="00D210F7"/>
    <w:rsid w:val="00D30C90"/>
    <w:rsid w:val="00D3541C"/>
    <w:rsid w:val="00DB4825"/>
    <w:rsid w:val="00E14060"/>
    <w:rsid w:val="00E26077"/>
    <w:rsid w:val="00E404B1"/>
    <w:rsid w:val="00E56322"/>
    <w:rsid w:val="00EB3EA2"/>
    <w:rsid w:val="00F3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08CF"/>
  <w15:docId w15:val="{06CABD99-EE8E-412B-940F-81BD2E25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A4639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5414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414D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414DF"/>
    <w:rPr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414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414DF"/>
    <w:rPr>
      <w:b/>
      <w:bCs/>
      <w:color w:val="00000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414D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414DF"/>
    <w:rPr>
      <w:rFonts w:ascii="Segoe UI" w:hAnsi="Segoe UI" w:cs="Segoe UI"/>
      <w:color w:val="000000"/>
      <w:sz w:val="18"/>
      <w:szCs w:val="18"/>
    </w:rPr>
  </w:style>
  <w:style w:type="table" w:styleId="4">
    <w:name w:val="Plain Table 4"/>
    <w:basedOn w:val="a1"/>
    <w:uiPriority w:val="44"/>
    <w:rsid w:val="008E6E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 Алексей Александрович</dc:creator>
  <cp:keywords/>
  <cp:lastModifiedBy>Галкина Алёна Владимировна</cp:lastModifiedBy>
  <cp:revision>12</cp:revision>
  <cp:lastPrinted>2024-03-26T05:01:00Z</cp:lastPrinted>
  <dcterms:created xsi:type="dcterms:W3CDTF">2024-03-21T03:49:00Z</dcterms:created>
  <dcterms:modified xsi:type="dcterms:W3CDTF">2024-04-23T11:26:00Z</dcterms:modified>
</cp:coreProperties>
</file>