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172F16A"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225969" w:rsidRPr="00225969">
        <w:rPr>
          <w:rStyle w:val="afffff5"/>
          <w:rFonts w:ascii="Times New Roman" w:hAnsi="Times New Roman"/>
          <w:sz w:val="32"/>
          <w:szCs w:val="32"/>
        </w:rPr>
        <w:t xml:space="preserve">грузоподъемных комплектующих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 xml:space="preserve">(г. </w:t>
      </w:r>
      <w:proofErr w:type="gramStart"/>
      <w:r w:rsidR="005F1A9A" w:rsidRPr="00A6048B">
        <w:rPr>
          <w:rFonts w:ascii="Times New Roman" w:hAnsi="Times New Roman"/>
          <w:b/>
          <w:bCs/>
          <w:smallCaps/>
          <w:spacing w:val="5"/>
          <w:sz w:val="32"/>
          <w:szCs w:val="32"/>
        </w:rPr>
        <w:t>Тюмень)</w:t>
      </w:r>
      <w:r w:rsidR="007833BA">
        <w:rPr>
          <w:rFonts w:ascii="Times New Roman" w:hAnsi="Times New Roman"/>
          <w:b/>
          <w:bCs/>
          <w:smallCaps/>
          <w:spacing w:val="5"/>
          <w:sz w:val="32"/>
          <w:szCs w:val="32"/>
        </w:rPr>
        <w:t xml:space="preserve"> </w:t>
      </w:r>
      <w:r w:rsidR="0066214E">
        <w:rPr>
          <w:rFonts w:ascii="Times New Roman" w:hAnsi="Times New Roman"/>
          <w:b/>
          <w:bCs/>
          <w:smallCaps/>
          <w:spacing w:val="5"/>
          <w:sz w:val="32"/>
          <w:szCs w:val="32"/>
        </w:rPr>
        <w:t xml:space="preserve">  </w:t>
      </w:r>
      <w:proofErr w:type="gramEnd"/>
      <w:r w:rsidR="0066214E">
        <w:rPr>
          <w:rFonts w:ascii="Times New Roman" w:hAnsi="Times New Roman"/>
          <w:b/>
          <w:bCs/>
          <w:smallCaps/>
          <w:spacing w:val="5"/>
          <w:sz w:val="32"/>
          <w:szCs w:val="32"/>
        </w:rPr>
        <w:t xml:space="preserve">                                                   с</w:t>
      </w:r>
      <w:r w:rsidR="00A3653C">
        <w:rPr>
          <w:rFonts w:ascii="Times New Roman" w:hAnsi="Times New Roman"/>
          <w:b/>
          <w:bCs/>
          <w:smallCaps/>
          <w:spacing w:val="5"/>
          <w:sz w:val="32"/>
          <w:szCs w:val="32"/>
        </w:rPr>
        <w:t xml:space="preserve"> рассмотрени</w:t>
      </w:r>
      <w:r w:rsidR="0066214E">
        <w:rPr>
          <w:rFonts w:ascii="Times New Roman" w:hAnsi="Times New Roman"/>
          <w:b/>
          <w:bCs/>
          <w:smallCaps/>
          <w:spacing w:val="5"/>
          <w:sz w:val="32"/>
          <w:szCs w:val="32"/>
        </w:rPr>
        <w:t xml:space="preserve">ем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05777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05777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05777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05777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05777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05777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05777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05777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05777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05777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05777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05777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05777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05777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05777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05777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05777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05777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05777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05777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05777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05777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05777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05777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05777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05777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05777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05777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05777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05777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05777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05777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05777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w:t>
        </w:r>
        <w:r w:rsidR="001F5D46" w:rsidRPr="006D00A8">
          <w:rPr>
            <w:rStyle w:val="affb"/>
            <w:rFonts w:ascii="Times New Roman" w:hAnsi="Times New Roman"/>
          </w:rPr>
          <w:t>Н</w:t>
        </w:r>
        <w:r w:rsidR="001F5D46" w:rsidRPr="006D00A8">
          <w:rPr>
            <w:rStyle w:val="affb"/>
            <w:rFonts w:ascii="Times New Roman" w:hAnsi="Times New Roman"/>
          </w:rPr>
          <w:t>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05777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05777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05777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05777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05777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05777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05777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05777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05777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05777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05777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05777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05777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05777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05777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05777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38270D4"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225969" w:rsidRPr="00BA79CB">
              <w:rPr>
                <w:rFonts w:ascii="Times New Roman" w:hAnsi="Times New Roman"/>
                <w:bCs/>
                <w:sz w:val="24"/>
                <w:szCs w:val="24"/>
              </w:rPr>
              <w:t>грузоподъемных комплектующих</w:t>
            </w:r>
            <w:r w:rsidR="00225969">
              <w:rPr>
                <w:rFonts w:ascii="Times New Roman" w:hAnsi="Times New Roman"/>
                <w:bCs/>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66214E">
              <w:rPr>
                <w:rFonts w:ascii="Times New Roman" w:hAnsi="Times New Roman"/>
                <w:sz w:val="24"/>
                <w:szCs w:val="24"/>
              </w:rPr>
              <w:t>с</w:t>
            </w:r>
            <w:r>
              <w:rPr>
                <w:rFonts w:ascii="Times New Roman" w:hAnsi="Times New Roman"/>
                <w:sz w:val="24"/>
                <w:szCs w:val="24"/>
              </w:rPr>
              <w:t xml:space="preserve"> рассмотрени</w:t>
            </w:r>
            <w:r w:rsidR="0066214E">
              <w:rPr>
                <w:rFonts w:ascii="Times New Roman" w:hAnsi="Times New Roman"/>
                <w:sz w:val="24"/>
                <w:szCs w:val="24"/>
              </w:rPr>
              <w:t>ем</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88ABF2E" w:rsidR="00B355D2" w:rsidRPr="00A65F11" w:rsidRDefault="00225969" w:rsidP="00B355D2">
            <w:pPr>
              <w:pStyle w:val="a3"/>
              <w:numPr>
                <w:ilvl w:val="0"/>
                <w:numId w:val="0"/>
              </w:numPr>
              <w:tabs>
                <w:tab w:val="left" w:pos="49"/>
              </w:tabs>
              <w:rPr>
                <w:rFonts w:ascii="Times New Roman" w:hAnsi="Times New Roman"/>
                <w:bCs/>
                <w:sz w:val="24"/>
                <w:szCs w:val="24"/>
              </w:rPr>
            </w:pPr>
            <w:r w:rsidRPr="00BA79CB">
              <w:rPr>
                <w:rFonts w:ascii="Times New Roman" w:hAnsi="Times New Roman"/>
                <w:bCs/>
                <w:sz w:val="24"/>
                <w:szCs w:val="24"/>
              </w:rPr>
              <w:t>1150-ОД-2024-РИ(ЭТП)</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rsidR="0040626F">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33E19F3" w14:textId="77777777" w:rsidR="00225969" w:rsidRPr="00BA79CB" w:rsidRDefault="00225969" w:rsidP="00225969">
            <w:pPr>
              <w:pStyle w:val="a3"/>
              <w:numPr>
                <w:ilvl w:val="0"/>
                <w:numId w:val="0"/>
              </w:numPr>
              <w:spacing w:before="0"/>
              <w:rPr>
                <w:rFonts w:ascii="Times New Roman" w:hAnsi="Times New Roman"/>
                <w:sz w:val="24"/>
                <w:szCs w:val="24"/>
              </w:rPr>
            </w:pPr>
            <w:r w:rsidRPr="00BA79CB">
              <w:rPr>
                <w:rFonts w:ascii="Times New Roman" w:hAnsi="Times New Roman"/>
                <w:sz w:val="24"/>
                <w:szCs w:val="24"/>
              </w:rPr>
              <w:t>779 295,52 (Семьсот семьдесят девять тысяч двести девяносто пять) рублей 52 копейки, в т.ч. НДС 20%.</w:t>
            </w:r>
          </w:p>
          <w:p w14:paraId="20764B08" w14:textId="77777777" w:rsidR="00225969" w:rsidRPr="00BA79CB" w:rsidRDefault="00225969" w:rsidP="00225969">
            <w:pPr>
              <w:pStyle w:val="a3"/>
              <w:numPr>
                <w:ilvl w:val="0"/>
                <w:numId w:val="0"/>
              </w:numPr>
              <w:spacing w:before="0"/>
              <w:rPr>
                <w:rFonts w:ascii="Times New Roman" w:hAnsi="Times New Roman"/>
                <w:bCs/>
                <w:sz w:val="24"/>
                <w:szCs w:val="24"/>
                <w:lang w:eastAsia="en-US"/>
              </w:rPr>
            </w:pPr>
            <w:r w:rsidRPr="00BA79CB">
              <w:rPr>
                <w:rFonts w:ascii="Times New Roman" w:hAnsi="Times New Roman"/>
                <w:bCs/>
                <w:sz w:val="24"/>
                <w:szCs w:val="24"/>
                <w:lang w:eastAsia="en-US"/>
              </w:rPr>
              <w:t>129 882,59 (Сто двадцать девять тысяч восемьсот восемьдесят два) рубля 59 копеек, НДС 20%</w:t>
            </w:r>
          </w:p>
          <w:p w14:paraId="75293DE1" w14:textId="5D28C82A" w:rsidR="00225969" w:rsidRPr="00BA79CB" w:rsidRDefault="00225969" w:rsidP="00225969">
            <w:pPr>
              <w:pStyle w:val="a3"/>
              <w:numPr>
                <w:ilvl w:val="0"/>
                <w:numId w:val="0"/>
              </w:numPr>
              <w:spacing w:before="0"/>
              <w:rPr>
                <w:rFonts w:ascii="Times New Roman" w:hAnsi="Times New Roman"/>
                <w:bCs/>
                <w:sz w:val="24"/>
                <w:szCs w:val="24"/>
                <w:lang w:eastAsia="en-US"/>
              </w:rPr>
            </w:pPr>
            <w:r w:rsidRPr="00BA79CB">
              <w:rPr>
                <w:rFonts w:ascii="Times New Roman" w:hAnsi="Times New Roman"/>
                <w:bCs/>
                <w:sz w:val="24"/>
                <w:szCs w:val="24"/>
                <w:lang w:eastAsia="en-US"/>
              </w:rPr>
              <w:t>649 412,93 (Шестьсот сорок девять тысяч четыреста двенадцать) рублей 93 копейки, без НДС 20%</w:t>
            </w:r>
          </w:p>
          <w:p w14:paraId="2BE722A4" w14:textId="77777777" w:rsidR="00225969" w:rsidRDefault="00225969" w:rsidP="00225969">
            <w:pPr>
              <w:pStyle w:val="a3"/>
              <w:numPr>
                <w:ilvl w:val="0"/>
                <w:numId w:val="0"/>
              </w:numPr>
              <w:rPr>
                <w:rFonts w:ascii="Times New Roman" w:hAnsi="Times New Roman"/>
                <w:sz w:val="24"/>
                <w:szCs w:val="24"/>
              </w:rPr>
            </w:pPr>
            <w:r w:rsidRPr="00BA79CB">
              <w:rPr>
                <w:rFonts w:ascii="Times New Roman" w:hAnsi="Times New Roman"/>
                <w:bCs/>
                <w:sz w:val="24"/>
                <w:szCs w:val="24"/>
                <w:lang w:eastAsia="en-US"/>
              </w:rPr>
              <w:t>Прописывать полностью с НДС, размер НДС, без НДС</w:t>
            </w:r>
            <w:r w:rsidRPr="00BE4403">
              <w:rPr>
                <w:rFonts w:ascii="Times New Roman" w:hAnsi="Times New Roman"/>
                <w:sz w:val="24"/>
                <w:szCs w:val="24"/>
              </w:rPr>
              <w:t xml:space="preserve"> </w:t>
            </w:r>
          </w:p>
          <w:p w14:paraId="11E546B2" w14:textId="5D6CA447" w:rsidR="00B355D2" w:rsidRPr="00BE4403" w:rsidRDefault="00B355D2" w:rsidP="00225969">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4537928" w:rsidR="00B355D2" w:rsidRPr="003F58D8" w:rsidRDefault="00B77488" w:rsidP="00B355D2">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20D6AAEF"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rsidR="0040626F">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073811CA" w:rsidR="00B355D2" w:rsidRPr="00DD3B6D" w:rsidRDefault="00DD3B6D" w:rsidP="00DD3B6D">
            <w:pPr>
              <w:rPr>
                <w:rFonts w:ascii="Times New Roman" w:hAnsi="Times New Roman"/>
                <w:b/>
                <w:bCs/>
                <w:sz w:val="24"/>
                <w:szCs w:val="24"/>
              </w:rPr>
            </w:pPr>
            <w:r w:rsidRPr="00DD3B6D">
              <w:rPr>
                <w:rFonts w:ascii="Times New Roman" w:hAnsi="Times New Roman"/>
                <w:b/>
                <w:bCs/>
                <w:sz w:val="24"/>
                <w:szCs w:val="24"/>
              </w:rPr>
              <w:lastRenderedPageBreak/>
              <w:t xml:space="preserve">В течение 95-ти рабочих дней с даты заключения Договора. Досрочная поставка осуществляется по соглашению </w:t>
            </w:r>
            <w:r w:rsidRPr="00DD3B6D">
              <w:rPr>
                <w:rFonts w:ascii="Times New Roman" w:hAnsi="Times New Roman"/>
                <w:b/>
                <w:bCs/>
                <w:sz w:val="24"/>
                <w:szCs w:val="24"/>
              </w:rPr>
              <w:lastRenderedPageBreak/>
              <w:t>Сторон</w:t>
            </w:r>
            <w:r w:rsidR="00B77488" w:rsidRPr="00B77488">
              <w:rPr>
                <w:rFonts w:ascii="Times New Roman" w:hAnsi="Times New Roman"/>
                <w:b/>
                <w:bCs/>
                <w:sz w:val="24"/>
                <w:szCs w:val="24"/>
              </w:rPr>
              <w:t xml:space="preserve">. </w:t>
            </w: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0D90B79"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D0422">
              <w:rPr>
                <w:rFonts w:ascii="Times New Roman" w:hAnsi="Times New Roman"/>
                <w:bCs/>
                <w:spacing w:val="-6"/>
                <w:sz w:val="24"/>
              </w:rPr>
              <w:t>24</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D0422">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ию</w:t>
            </w:r>
            <w:r w:rsidR="00AD0422">
              <w:rPr>
                <w:rFonts w:ascii="Times New Roman" w:hAnsi="Times New Roman"/>
                <w:bCs/>
                <w:spacing w:val="-6"/>
                <w:sz w:val="24"/>
              </w:rPr>
              <w:t>л</w:t>
            </w:r>
            <w:r>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25C4C48"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40626F"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D0422">
              <w:rPr>
                <w:rFonts w:ascii="Times New Roman" w:hAnsi="Times New Roman"/>
                <w:bCs/>
                <w:sz w:val="24"/>
              </w:rPr>
              <w:t>24</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AD0422">
              <w:rPr>
                <w:rFonts w:ascii="Times New Roman" w:hAnsi="Times New Roman"/>
                <w:bCs/>
                <w:spacing w:val="-6"/>
                <w:sz w:val="24"/>
              </w:rPr>
              <w:t>01</w:t>
            </w:r>
            <w:r w:rsidRPr="007B379B">
              <w:rPr>
                <w:rFonts w:ascii="Times New Roman" w:hAnsi="Times New Roman"/>
                <w:bCs/>
                <w:spacing w:val="-6"/>
                <w:sz w:val="24"/>
              </w:rPr>
              <w:t xml:space="preserve">» </w:t>
            </w:r>
            <w:r>
              <w:rPr>
                <w:rFonts w:ascii="Times New Roman" w:hAnsi="Times New Roman"/>
                <w:bCs/>
                <w:spacing w:val="-6"/>
                <w:sz w:val="24"/>
              </w:rPr>
              <w:t>ию</w:t>
            </w:r>
            <w:r w:rsidR="00AD0422">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F37A36E"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D0422">
              <w:rPr>
                <w:rFonts w:ascii="Times New Roman" w:hAnsi="Times New Roman"/>
                <w:bCs/>
                <w:spacing w:val="-6"/>
                <w:sz w:val="24"/>
              </w:rPr>
              <w:t>26</w:t>
            </w:r>
            <w:r w:rsidRPr="007B379B">
              <w:rPr>
                <w:rFonts w:ascii="Times New Roman" w:hAnsi="Times New Roman"/>
                <w:bCs/>
                <w:spacing w:val="-6"/>
                <w:sz w:val="24"/>
              </w:rPr>
              <w:t>»</w:t>
            </w:r>
            <w:r>
              <w:rPr>
                <w:rFonts w:ascii="Times New Roman" w:hAnsi="Times New Roman"/>
                <w:bCs/>
                <w:spacing w:val="-6"/>
                <w:sz w:val="24"/>
              </w:rPr>
              <w:t xml:space="preserve"> ию</w:t>
            </w:r>
            <w:r w:rsidR="009C0BDA">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40626F"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40626F">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40626F"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40626F"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rsidR="0040626F">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40626F"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40626F"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40626F"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40626F">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BA26F85"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40626F"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566"/>
        <w:gridCol w:w="1292"/>
        <w:gridCol w:w="997"/>
        <w:gridCol w:w="1300"/>
        <w:gridCol w:w="1650"/>
      </w:tblGrid>
      <w:tr w:rsidR="00BC3B9B" w:rsidRPr="007F51A5" w14:paraId="3FBD9024" w14:textId="77777777" w:rsidTr="00BC3B9B">
        <w:trPr>
          <w:trHeight w:val="1260"/>
        </w:trPr>
        <w:tc>
          <w:tcPr>
            <w:tcW w:w="783" w:type="dxa"/>
            <w:shd w:val="clear" w:color="auto" w:fill="auto"/>
            <w:vAlign w:val="center"/>
            <w:hideMark/>
          </w:tcPr>
          <w:p w14:paraId="1876765F"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п/п</w:t>
            </w:r>
          </w:p>
        </w:tc>
        <w:tc>
          <w:tcPr>
            <w:tcW w:w="3566" w:type="dxa"/>
            <w:shd w:val="clear" w:color="auto" w:fill="auto"/>
            <w:vAlign w:val="center"/>
            <w:hideMark/>
          </w:tcPr>
          <w:p w14:paraId="13A7EB96" w14:textId="64FDC395"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Наименование</w:t>
            </w:r>
          </w:p>
        </w:tc>
        <w:tc>
          <w:tcPr>
            <w:tcW w:w="1292" w:type="dxa"/>
            <w:shd w:val="clear" w:color="auto" w:fill="auto"/>
            <w:vAlign w:val="center"/>
            <w:hideMark/>
          </w:tcPr>
          <w:p w14:paraId="2C05A180"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Единица измерения</w:t>
            </w:r>
          </w:p>
        </w:tc>
        <w:tc>
          <w:tcPr>
            <w:tcW w:w="997" w:type="dxa"/>
            <w:shd w:val="clear" w:color="auto" w:fill="auto"/>
            <w:vAlign w:val="center"/>
            <w:hideMark/>
          </w:tcPr>
          <w:p w14:paraId="6F117454"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Кол-во</w:t>
            </w:r>
          </w:p>
        </w:tc>
        <w:tc>
          <w:tcPr>
            <w:tcW w:w="1300" w:type="dxa"/>
            <w:shd w:val="clear" w:color="000000" w:fill="auto"/>
            <w:vAlign w:val="center"/>
            <w:hideMark/>
          </w:tcPr>
          <w:p w14:paraId="0BA8A9A3"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Цена за единицу, </w:t>
            </w:r>
            <w:r w:rsidRPr="00F311BC">
              <w:rPr>
                <w:rFonts w:ascii="Times New Roman" w:eastAsia="Times New Roman" w:hAnsi="Times New Roman"/>
                <w:color w:val="000000"/>
                <w:sz w:val="22"/>
                <w:szCs w:val="22"/>
                <w:lang w:eastAsia="ru-RU"/>
              </w:rPr>
              <w:br/>
              <w:t xml:space="preserve">(с НДС), </w:t>
            </w:r>
            <w:r w:rsidRPr="00056101">
              <w:rPr>
                <w:rFonts w:ascii="Times New Roman" w:eastAsia="Times New Roman" w:hAnsi="Times New Roman"/>
                <w:color w:val="000000"/>
                <w:sz w:val="22"/>
                <w:szCs w:val="22"/>
                <w:lang w:eastAsia="ru-RU"/>
              </w:rPr>
              <w:t>руб</w:t>
            </w:r>
            <w:r w:rsidRPr="00F311BC">
              <w:rPr>
                <w:rFonts w:ascii="Times New Roman" w:eastAsia="Times New Roman" w:hAnsi="Times New Roman"/>
                <w:color w:val="000000"/>
                <w:sz w:val="22"/>
                <w:szCs w:val="22"/>
                <w:lang w:eastAsia="ru-RU"/>
              </w:rPr>
              <w:t>.</w:t>
            </w:r>
          </w:p>
        </w:tc>
        <w:tc>
          <w:tcPr>
            <w:tcW w:w="1650" w:type="dxa"/>
            <w:shd w:val="clear" w:color="000000" w:fill="auto"/>
            <w:vAlign w:val="center"/>
            <w:hideMark/>
          </w:tcPr>
          <w:p w14:paraId="60809413"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Стоимость, </w:t>
            </w:r>
            <w:r w:rsidRPr="00F311BC">
              <w:rPr>
                <w:rFonts w:ascii="Times New Roman" w:eastAsia="Times New Roman" w:hAnsi="Times New Roman"/>
                <w:color w:val="000000"/>
                <w:sz w:val="22"/>
                <w:szCs w:val="22"/>
                <w:lang w:eastAsia="ru-RU"/>
              </w:rPr>
              <w:br/>
              <w:t xml:space="preserve">(с НДС), </w:t>
            </w:r>
            <w:r>
              <w:rPr>
                <w:rFonts w:ascii="Times New Roman" w:eastAsia="Times New Roman" w:hAnsi="Times New Roman"/>
                <w:color w:val="000000"/>
                <w:sz w:val="22"/>
                <w:szCs w:val="22"/>
                <w:lang w:val="en-US" w:eastAsia="ru-RU"/>
              </w:rPr>
              <w:t>руб</w:t>
            </w:r>
            <w:r w:rsidRPr="00F311BC">
              <w:rPr>
                <w:rFonts w:ascii="Times New Roman" w:eastAsia="Times New Roman" w:hAnsi="Times New Roman"/>
                <w:color w:val="000000"/>
                <w:sz w:val="22"/>
                <w:szCs w:val="22"/>
                <w:lang w:eastAsia="ru-RU"/>
              </w:rPr>
              <w:t>.</w:t>
            </w:r>
          </w:p>
        </w:tc>
      </w:tr>
      <w:tr w:rsidR="00BC3B9B" w:rsidRPr="007F51A5" w14:paraId="3EE189ED" w14:textId="77777777" w:rsidTr="00BC3B9B">
        <w:trPr>
          <w:trHeight w:val="645"/>
        </w:trPr>
        <w:tc>
          <w:tcPr>
            <w:tcW w:w="783" w:type="dxa"/>
            <w:shd w:val="clear" w:color="auto" w:fill="auto"/>
            <w:noWrap/>
            <w:hideMark/>
          </w:tcPr>
          <w:p w14:paraId="664F9CDA"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1</w:t>
            </w:r>
          </w:p>
        </w:tc>
        <w:tc>
          <w:tcPr>
            <w:tcW w:w="3566" w:type="dxa"/>
            <w:shd w:val="clear" w:color="auto" w:fill="auto"/>
            <w:hideMark/>
          </w:tcPr>
          <w:p w14:paraId="174146FE" w14:textId="77777777" w:rsidR="00BC3B9B" w:rsidRPr="00F311BC" w:rsidRDefault="00BC3B9B" w:rsidP="00655794">
            <w:pPr>
              <w:spacing w:after="0" w:line="240" w:lineRule="auto"/>
              <w:rPr>
                <w:rFonts w:ascii="Times New Roman" w:eastAsia="Times New Roman" w:hAnsi="Times New Roman"/>
                <w:color w:val="000000"/>
                <w:sz w:val="22"/>
                <w:szCs w:val="22"/>
                <w:lang w:eastAsia="ru-RU"/>
              </w:rPr>
            </w:pPr>
            <w:r w:rsidRPr="00BA79CB">
              <w:rPr>
                <w:rFonts w:ascii="Times New Roman" w:hAnsi="Times New Roman"/>
                <w:sz w:val="22"/>
                <w:szCs w:val="22"/>
              </w:rPr>
              <w:t xml:space="preserve">Кабель для кран-балок </w:t>
            </w:r>
            <w:proofErr w:type="gramStart"/>
            <w:r w:rsidRPr="00BA79CB">
              <w:rPr>
                <w:rFonts w:ascii="Times New Roman" w:hAnsi="Times New Roman"/>
                <w:sz w:val="22"/>
                <w:szCs w:val="22"/>
              </w:rPr>
              <w:t>и  телеферов</w:t>
            </w:r>
            <w:proofErr w:type="gramEnd"/>
            <w:r w:rsidRPr="00BA79CB">
              <w:rPr>
                <w:rFonts w:ascii="Times New Roman" w:hAnsi="Times New Roman"/>
                <w:sz w:val="22"/>
                <w:szCs w:val="22"/>
              </w:rPr>
              <w:t xml:space="preserve"> PENDANT (KTYSY2T-JZ) 12G1,5 (м).</w:t>
            </w:r>
          </w:p>
        </w:tc>
        <w:tc>
          <w:tcPr>
            <w:tcW w:w="1292" w:type="dxa"/>
            <w:shd w:val="clear" w:color="auto" w:fill="auto"/>
            <w:noWrap/>
            <w:hideMark/>
          </w:tcPr>
          <w:p w14:paraId="3E4D320D"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м</w:t>
            </w:r>
          </w:p>
        </w:tc>
        <w:tc>
          <w:tcPr>
            <w:tcW w:w="997" w:type="dxa"/>
            <w:shd w:val="clear" w:color="auto" w:fill="auto"/>
            <w:noWrap/>
            <w:hideMark/>
          </w:tcPr>
          <w:p w14:paraId="3285E3E8"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30</w:t>
            </w:r>
          </w:p>
        </w:tc>
        <w:tc>
          <w:tcPr>
            <w:tcW w:w="1300" w:type="dxa"/>
            <w:shd w:val="clear" w:color="000000" w:fill="auto"/>
            <w:noWrap/>
          </w:tcPr>
          <w:p w14:paraId="5585042F" w14:textId="77777777" w:rsidR="00BC3B9B" w:rsidRPr="00F311BC" w:rsidRDefault="00BC3B9B" w:rsidP="00655794">
            <w:pPr>
              <w:spacing w:after="0" w:line="240" w:lineRule="auto"/>
              <w:jc w:val="right"/>
              <w:rPr>
                <w:rFonts w:ascii="Times New Roman" w:eastAsia="Times New Roman" w:hAnsi="Times New Roman"/>
                <w:color w:val="000000"/>
                <w:sz w:val="22"/>
                <w:szCs w:val="22"/>
                <w:lang w:eastAsia="ru-RU"/>
              </w:rPr>
            </w:pPr>
            <w:r w:rsidRPr="00BA79CB">
              <w:rPr>
                <w:rFonts w:ascii="Times New Roman" w:hAnsi="Times New Roman"/>
                <w:sz w:val="22"/>
                <w:szCs w:val="22"/>
              </w:rPr>
              <w:t>1</w:t>
            </w:r>
            <w:r>
              <w:rPr>
                <w:rFonts w:ascii="Times New Roman" w:hAnsi="Times New Roman"/>
                <w:sz w:val="22"/>
                <w:szCs w:val="22"/>
              </w:rPr>
              <w:t xml:space="preserve"> </w:t>
            </w:r>
            <w:r w:rsidRPr="00BA79CB">
              <w:rPr>
                <w:rFonts w:ascii="Times New Roman" w:hAnsi="Times New Roman"/>
                <w:sz w:val="22"/>
                <w:szCs w:val="22"/>
              </w:rPr>
              <w:t>290</w:t>
            </w:r>
            <w:r>
              <w:rPr>
                <w:rFonts w:ascii="Times New Roman" w:hAnsi="Times New Roman"/>
                <w:sz w:val="22"/>
                <w:szCs w:val="22"/>
              </w:rPr>
              <w:t>,00</w:t>
            </w:r>
          </w:p>
        </w:tc>
        <w:tc>
          <w:tcPr>
            <w:tcW w:w="1650" w:type="dxa"/>
            <w:shd w:val="clear" w:color="000000" w:fill="auto"/>
            <w:noWrap/>
          </w:tcPr>
          <w:p w14:paraId="6AFE7529" w14:textId="77777777" w:rsidR="00BC3B9B" w:rsidRPr="00F311BC" w:rsidRDefault="00BC3B9B" w:rsidP="00655794">
            <w:pPr>
              <w:spacing w:after="0" w:line="240" w:lineRule="auto"/>
              <w:jc w:val="right"/>
              <w:rPr>
                <w:rFonts w:ascii="Times New Roman" w:eastAsia="Times New Roman" w:hAnsi="Times New Roman"/>
                <w:color w:val="000000"/>
                <w:sz w:val="22"/>
                <w:szCs w:val="22"/>
                <w:lang w:eastAsia="ru-RU"/>
              </w:rPr>
            </w:pPr>
            <w:r w:rsidRPr="00BA79CB">
              <w:rPr>
                <w:rFonts w:ascii="Times New Roman" w:hAnsi="Times New Roman"/>
                <w:sz w:val="22"/>
                <w:szCs w:val="22"/>
              </w:rPr>
              <w:t>38</w:t>
            </w:r>
            <w:r>
              <w:rPr>
                <w:rFonts w:ascii="Times New Roman" w:hAnsi="Times New Roman"/>
                <w:sz w:val="22"/>
                <w:szCs w:val="22"/>
              </w:rPr>
              <w:t> </w:t>
            </w:r>
            <w:r w:rsidRPr="00BA79CB">
              <w:rPr>
                <w:rFonts w:ascii="Times New Roman" w:hAnsi="Times New Roman"/>
                <w:sz w:val="22"/>
                <w:szCs w:val="22"/>
              </w:rPr>
              <w:t>700</w:t>
            </w:r>
            <w:r>
              <w:rPr>
                <w:rFonts w:ascii="Times New Roman" w:hAnsi="Times New Roman"/>
                <w:sz w:val="22"/>
                <w:szCs w:val="22"/>
              </w:rPr>
              <w:t>,00</w:t>
            </w:r>
          </w:p>
        </w:tc>
      </w:tr>
      <w:tr w:rsidR="00BC3B9B" w:rsidRPr="007F51A5" w14:paraId="7EF7708E" w14:textId="77777777" w:rsidTr="00BC3B9B">
        <w:trPr>
          <w:trHeight w:val="495"/>
        </w:trPr>
        <w:tc>
          <w:tcPr>
            <w:tcW w:w="783" w:type="dxa"/>
            <w:shd w:val="clear" w:color="auto" w:fill="auto"/>
            <w:noWrap/>
            <w:hideMark/>
          </w:tcPr>
          <w:p w14:paraId="6D750F74"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2</w:t>
            </w:r>
          </w:p>
        </w:tc>
        <w:tc>
          <w:tcPr>
            <w:tcW w:w="3566" w:type="dxa"/>
            <w:shd w:val="clear" w:color="auto" w:fill="auto"/>
            <w:hideMark/>
          </w:tcPr>
          <w:p w14:paraId="3EDEC47C" w14:textId="77777777" w:rsidR="00BC3B9B" w:rsidRPr="00BA79CB" w:rsidRDefault="00BC3B9B" w:rsidP="00655794">
            <w:pPr>
              <w:spacing w:after="0" w:line="240" w:lineRule="auto"/>
              <w:rPr>
                <w:rFonts w:ascii="Times New Roman" w:hAnsi="Times New Roman"/>
                <w:sz w:val="22"/>
                <w:szCs w:val="22"/>
              </w:rPr>
            </w:pPr>
            <w:r w:rsidRPr="00BA79CB">
              <w:rPr>
                <w:rFonts w:ascii="Times New Roman" w:hAnsi="Times New Roman"/>
                <w:sz w:val="22"/>
                <w:szCs w:val="22"/>
              </w:rPr>
              <w:t>Пульт управления КПВТ 114</w:t>
            </w:r>
          </w:p>
        </w:tc>
        <w:tc>
          <w:tcPr>
            <w:tcW w:w="1292" w:type="dxa"/>
            <w:shd w:val="clear" w:color="auto" w:fill="auto"/>
            <w:noWrap/>
            <w:hideMark/>
          </w:tcPr>
          <w:p w14:paraId="03249FE5"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шт</w:t>
            </w:r>
          </w:p>
        </w:tc>
        <w:tc>
          <w:tcPr>
            <w:tcW w:w="997" w:type="dxa"/>
            <w:shd w:val="clear" w:color="auto" w:fill="auto"/>
            <w:noWrap/>
            <w:hideMark/>
          </w:tcPr>
          <w:p w14:paraId="2F16B550"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4</w:t>
            </w:r>
          </w:p>
        </w:tc>
        <w:tc>
          <w:tcPr>
            <w:tcW w:w="1300" w:type="dxa"/>
            <w:shd w:val="clear" w:color="000000" w:fill="auto"/>
            <w:noWrap/>
          </w:tcPr>
          <w:p w14:paraId="15367C7C" w14:textId="77777777" w:rsidR="00BC3B9B" w:rsidRPr="00F311BC" w:rsidRDefault="00BC3B9B" w:rsidP="00655794">
            <w:pPr>
              <w:spacing w:after="0" w:line="240" w:lineRule="auto"/>
              <w:rPr>
                <w:rFonts w:ascii="Times New Roman" w:eastAsia="Times New Roman" w:hAnsi="Times New Roman"/>
                <w:color w:val="000000"/>
                <w:sz w:val="22"/>
                <w:szCs w:val="22"/>
                <w:lang w:eastAsia="ru-RU"/>
              </w:rPr>
            </w:pPr>
            <w:r>
              <w:rPr>
                <w:rFonts w:ascii="Times New Roman" w:hAnsi="Times New Roman"/>
                <w:sz w:val="22"/>
                <w:szCs w:val="22"/>
              </w:rPr>
              <w:t xml:space="preserve"> </w:t>
            </w:r>
            <w:r w:rsidRPr="00BA79CB">
              <w:rPr>
                <w:rFonts w:ascii="Times New Roman" w:hAnsi="Times New Roman"/>
                <w:sz w:val="22"/>
                <w:szCs w:val="22"/>
              </w:rPr>
              <w:t>158</w:t>
            </w:r>
            <w:r>
              <w:rPr>
                <w:rFonts w:ascii="Times New Roman" w:hAnsi="Times New Roman"/>
                <w:sz w:val="22"/>
                <w:szCs w:val="22"/>
              </w:rPr>
              <w:t xml:space="preserve"> </w:t>
            </w:r>
            <w:r w:rsidRPr="00BA79CB">
              <w:rPr>
                <w:rFonts w:ascii="Times New Roman" w:hAnsi="Times New Roman"/>
                <w:sz w:val="22"/>
                <w:szCs w:val="22"/>
              </w:rPr>
              <w:t>923,88</w:t>
            </w:r>
          </w:p>
        </w:tc>
        <w:tc>
          <w:tcPr>
            <w:tcW w:w="1650" w:type="dxa"/>
            <w:shd w:val="clear" w:color="000000" w:fill="auto"/>
            <w:noWrap/>
          </w:tcPr>
          <w:p w14:paraId="665250ED" w14:textId="77777777" w:rsidR="00BC3B9B" w:rsidRPr="00F311BC" w:rsidRDefault="00BC3B9B" w:rsidP="00655794">
            <w:pPr>
              <w:spacing w:after="0" w:line="240" w:lineRule="auto"/>
              <w:jc w:val="right"/>
              <w:rPr>
                <w:rFonts w:ascii="Times New Roman" w:eastAsia="Times New Roman" w:hAnsi="Times New Roman"/>
                <w:color w:val="000000"/>
                <w:sz w:val="22"/>
                <w:szCs w:val="22"/>
                <w:lang w:eastAsia="ru-RU"/>
              </w:rPr>
            </w:pPr>
            <w:r w:rsidRPr="00BA79CB">
              <w:rPr>
                <w:rFonts w:ascii="Times New Roman" w:hAnsi="Times New Roman"/>
                <w:sz w:val="22"/>
                <w:szCs w:val="22"/>
              </w:rPr>
              <w:t>635</w:t>
            </w:r>
            <w:r>
              <w:rPr>
                <w:rFonts w:ascii="Times New Roman" w:hAnsi="Times New Roman"/>
                <w:sz w:val="22"/>
                <w:szCs w:val="22"/>
              </w:rPr>
              <w:t xml:space="preserve"> </w:t>
            </w:r>
            <w:r w:rsidRPr="00BA79CB">
              <w:rPr>
                <w:rFonts w:ascii="Times New Roman" w:hAnsi="Times New Roman"/>
                <w:sz w:val="22"/>
                <w:szCs w:val="22"/>
              </w:rPr>
              <w:t>695,52</w:t>
            </w:r>
          </w:p>
        </w:tc>
      </w:tr>
      <w:tr w:rsidR="00BC3B9B" w:rsidRPr="007F51A5" w14:paraId="0AE7BAC6" w14:textId="77777777" w:rsidTr="00BC3B9B">
        <w:trPr>
          <w:trHeight w:val="253"/>
        </w:trPr>
        <w:tc>
          <w:tcPr>
            <w:tcW w:w="783" w:type="dxa"/>
            <w:shd w:val="clear" w:color="auto" w:fill="auto"/>
            <w:noWrap/>
          </w:tcPr>
          <w:p w14:paraId="75A5FD54" w14:textId="77777777" w:rsidR="00BC3B9B" w:rsidRPr="00F311BC" w:rsidRDefault="00BC3B9B" w:rsidP="0065579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3</w:t>
            </w:r>
          </w:p>
        </w:tc>
        <w:tc>
          <w:tcPr>
            <w:tcW w:w="3566" w:type="dxa"/>
            <w:shd w:val="clear" w:color="auto" w:fill="auto"/>
          </w:tcPr>
          <w:p w14:paraId="7BF4888E" w14:textId="77777777" w:rsidR="00BC3B9B" w:rsidRPr="00056101" w:rsidRDefault="00BC3B9B" w:rsidP="00655794">
            <w:pPr>
              <w:spacing w:after="0" w:line="240" w:lineRule="auto"/>
              <w:rPr>
                <w:rFonts w:ascii="Times New Roman" w:hAnsi="Times New Roman"/>
                <w:sz w:val="22"/>
                <w:szCs w:val="22"/>
              </w:rPr>
            </w:pPr>
            <w:r w:rsidRPr="00BA79CB">
              <w:rPr>
                <w:rFonts w:ascii="Times New Roman" w:hAnsi="Times New Roman"/>
                <w:sz w:val="22"/>
                <w:szCs w:val="22"/>
              </w:rPr>
              <w:t>Кнопка для пульта управления КПВТ 114</w:t>
            </w:r>
          </w:p>
        </w:tc>
        <w:tc>
          <w:tcPr>
            <w:tcW w:w="1292" w:type="dxa"/>
            <w:shd w:val="clear" w:color="auto" w:fill="auto"/>
            <w:noWrap/>
          </w:tcPr>
          <w:p w14:paraId="6F27B854" w14:textId="77777777" w:rsidR="00BC3B9B" w:rsidRPr="00F311BC" w:rsidRDefault="00BC3B9B" w:rsidP="00655794">
            <w:pPr>
              <w:spacing w:after="0" w:line="240" w:lineRule="auto"/>
              <w:jc w:val="center"/>
              <w:rPr>
                <w:rFonts w:ascii="Times New Roman" w:hAnsi="Times New Roman"/>
                <w:sz w:val="22"/>
                <w:szCs w:val="22"/>
              </w:rPr>
            </w:pPr>
            <w:r>
              <w:rPr>
                <w:rFonts w:ascii="Times New Roman" w:hAnsi="Times New Roman"/>
                <w:sz w:val="22"/>
                <w:szCs w:val="22"/>
              </w:rPr>
              <w:t>шт</w:t>
            </w:r>
          </w:p>
        </w:tc>
        <w:tc>
          <w:tcPr>
            <w:tcW w:w="997" w:type="dxa"/>
            <w:shd w:val="clear" w:color="auto" w:fill="auto"/>
            <w:noWrap/>
          </w:tcPr>
          <w:p w14:paraId="61D75B62" w14:textId="77777777" w:rsidR="00BC3B9B" w:rsidRDefault="00BC3B9B" w:rsidP="00655794">
            <w:pPr>
              <w:spacing w:after="0" w:line="240" w:lineRule="auto"/>
              <w:jc w:val="center"/>
              <w:rPr>
                <w:rFonts w:ascii="Times New Roman" w:hAnsi="Times New Roman"/>
                <w:sz w:val="22"/>
                <w:szCs w:val="22"/>
              </w:rPr>
            </w:pPr>
            <w:r>
              <w:rPr>
                <w:rFonts w:ascii="Times New Roman" w:hAnsi="Times New Roman"/>
                <w:sz w:val="22"/>
                <w:szCs w:val="22"/>
              </w:rPr>
              <w:t>10</w:t>
            </w:r>
          </w:p>
        </w:tc>
        <w:tc>
          <w:tcPr>
            <w:tcW w:w="1300" w:type="dxa"/>
            <w:shd w:val="clear" w:color="000000" w:fill="auto"/>
            <w:noWrap/>
          </w:tcPr>
          <w:p w14:paraId="1DD9BBF6" w14:textId="77777777" w:rsidR="00BC3B9B" w:rsidRDefault="00BC3B9B" w:rsidP="00655794">
            <w:pPr>
              <w:spacing w:after="0" w:line="240" w:lineRule="auto"/>
              <w:rPr>
                <w:rFonts w:ascii="Times New Roman" w:hAnsi="Times New Roman"/>
                <w:sz w:val="22"/>
                <w:szCs w:val="22"/>
              </w:rPr>
            </w:pPr>
            <w:r>
              <w:rPr>
                <w:rFonts w:ascii="Times New Roman" w:hAnsi="Times New Roman"/>
                <w:sz w:val="22"/>
                <w:szCs w:val="22"/>
              </w:rPr>
              <w:t xml:space="preserve">   </w:t>
            </w:r>
            <w:r w:rsidRPr="00BA79CB">
              <w:rPr>
                <w:rFonts w:ascii="Times New Roman" w:hAnsi="Times New Roman"/>
                <w:sz w:val="22"/>
                <w:szCs w:val="22"/>
              </w:rPr>
              <w:t>10</w:t>
            </w:r>
            <w:r>
              <w:rPr>
                <w:rFonts w:ascii="Times New Roman" w:hAnsi="Times New Roman"/>
                <w:sz w:val="22"/>
                <w:szCs w:val="22"/>
              </w:rPr>
              <w:t> </w:t>
            </w:r>
            <w:r w:rsidRPr="00BA79CB">
              <w:rPr>
                <w:rFonts w:ascii="Times New Roman" w:hAnsi="Times New Roman"/>
                <w:sz w:val="22"/>
                <w:szCs w:val="22"/>
              </w:rPr>
              <w:t>490</w:t>
            </w:r>
            <w:r>
              <w:rPr>
                <w:rFonts w:ascii="Times New Roman" w:hAnsi="Times New Roman"/>
                <w:sz w:val="22"/>
                <w:szCs w:val="22"/>
              </w:rPr>
              <w:t>,00</w:t>
            </w:r>
          </w:p>
        </w:tc>
        <w:tc>
          <w:tcPr>
            <w:tcW w:w="1650" w:type="dxa"/>
            <w:shd w:val="clear" w:color="000000" w:fill="auto"/>
            <w:noWrap/>
          </w:tcPr>
          <w:p w14:paraId="450C7B6C" w14:textId="77777777" w:rsidR="00BC3B9B" w:rsidRPr="00056101" w:rsidRDefault="00BC3B9B" w:rsidP="00655794">
            <w:pPr>
              <w:spacing w:after="0" w:line="240" w:lineRule="auto"/>
              <w:jc w:val="center"/>
              <w:rPr>
                <w:rFonts w:ascii="Times New Roman" w:hAnsi="Times New Roman"/>
                <w:sz w:val="22"/>
                <w:szCs w:val="22"/>
              </w:rPr>
            </w:pPr>
            <w:r>
              <w:rPr>
                <w:rFonts w:ascii="Times New Roman" w:hAnsi="Times New Roman"/>
                <w:sz w:val="22"/>
                <w:szCs w:val="22"/>
              </w:rPr>
              <w:t xml:space="preserve">        </w:t>
            </w:r>
            <w:r w:rsidRPr="00BA79CB">
              <w:rPr>
                <w:rFonts w:ascii="Times New Roman" w:hAnsi="Times New Roman"/>
                <w:sz w:val="22"/>
                <w:szCs w:val="22"/>
              </w:rPr>
              <w:t>104</w:t>
            </w:r>
            <w:r>
              <w:rPr>
                <w:rFonts w:ascii="Times New Roman" w:hAnsi="Times New Roman"/>
                <w:sz w:val="22"/>
                <w:szCs w:val="22"/>
              </w:rPr>
              <w:t> </w:t>
            </w:r>
            <w:r w:rsidRPr="00BA79CB">
              <w:rPr>
                <w:rFonts w:ascii="Times New Roman" w:hAnsi="Times New Roman"/>
                <w:sz w:val="22"/>
                <w:szCs w:val="22"/>
              </w:rPr>
              <w:t>900</w:t>
            </w:r>
            <w:r>
              <w:rPr>
                <w:rFonts w:ascii="Times New Roman" w:hAnsi="Times New Roman"/>
                <w:sz w:val="22"/>
                <w:szCs w:val="22"/>
              </w:rPr>
              <w:t>,00</w:t>
            </w:r>
          </w:p>
        </w:tc>
      </w:tr>
      <w:tr w:rsidR="00BC3B9B" w:rsidRPr="00AD4901" w14:paraId="1A19C7DE" w14:textId="77777777" w:rsidTr="00BC3B9B">
        <w:trPr>
          <w:trHeight w:val="2372"/>
        </w:trPr>
        <w:tc>
          <w:tcPr>
            <w:tcW w:w="6638" w:type="dxa"/>
            <w:gridSpan w:val="4"/>
            <w:vAlign w:val="center"/>
          </w:tcPr>
          <w:p w14:paraId="76F4FDEA" w14:textId="77777777" w:rsidR="00BC3B9B" w:rsidRPr="00F311BC" w:rsidRDefault="00BC3B9B" w:rsidP="00655794">
            <w:pPr>
              <w:rPr>
                <w:rFonts w:ascii="Times New Roman" w:hAnsi="Times New Roman"/>
                <w:sz w:val="22"/>
                <w:szCs w:val="22"/>
              </w:rPr>
            </w:pPr>
            <w:r w:rsidRPr="00F311BC">
              <w:rPr>
                <w:rFonts w:ascii="Times New Roman" w:hAnsi="Times New Roman"/>
                <w:b/>
                <w:bCs/>
                <w:sz w:val="22"/>
                <w:szCs w:val="22"/>
              </w:rPr>
              <w:t>Начальная (максимальная) цена договора, ИТОГО:</w:t>
            </w:r>
          </w:p>
        </w:tc>
        <w:tc>
          <w:tcPr>
            <w:tcW w:w="2950" w:type="dxa"/>
            <w:gridSpan w:val="2"/>
          </w:tcPr>
          <w:p w14:paraId="2FBDFEDB" w14:textId="77777777" w:rsidR="00BC3B9B" w:rsidRPr="00BA79CB" w:rsidRDefault="00BC3B9B" w:rsidP="00655794">
            <w:pPr>
              <w:pStyle w:val="a3"/>
              <w:numPr>
                <w:ilvl w:val="0"/>
                <w:numId w:val="0"/>
              </w:numPr>
              <w:spacing w:before="0"/>
              <w:rPr>
                <w:rFonts w:ascii="Times New Roman" w:hAnsi="Times New Roman"/>
                <w:sz w:val="24"/>
                <w:szCs w:val="24"/>
              </w:rPr>
            </w:pPr>
            <w:r w:rsidRPr="00BA79CB">
              <w:rPr>
                <w:rFonts w:ascii="Times New Roman" w:hAnsi="Times New Roman"/>
                <w:sz w:val="24"/>
                <w:szCs w:val="24"/>
              </w:rPr>
              <w:t>779 295,52 (Семьсот семьдесят девять тысяч двести девяносто пять) рублей 52 копейки, в т.ч. НДС 20%.</w:t>
            </w:r>
          </w:p>
          <w:p w14:paraId="26E6F359" w14:textId="77777777" w:rsidR="00BC3B9B" w:rsidRPr="00BA79CB" w:rsidRDefault="00BC3B9B" w:rsidP="00655794">
            <w:pPr>
              <w:pStyle w:val="a3"/>
              <w:numPr>
                <w:ilvl w:val="0"/>
                <w:numId w:val="0"/>
              </w:numPr>
              <w:spacing w:before="0"/>
              <w:rPr>
                <w:rFonts w:ascii="Times New Roman" w:hAnsi="Times New Roman"/>
                <w:bCs/>
                <w:sz w:val="24"/>
                <w:szCs w:val="24"/>
                <w:lang w:eastAsia="en-US"/>
              </w:rPr>
            </w:pPr>
            <w:r w:rsidRPr="00BA79CB">
              <w:rPr>
                <w:rFonts w:ascii="Times New Roman" w:hAnsi="Times New Roman"/>
                <w:bCs/>
                <w:sz w:val="24"/>
                <w:szCs w:val="24"/>
                <w:lang w:eastAsia="en-US"/>
              </w:rPr>
              <w:t>129 882,59 (Сто двадцать девять тысяч восемьсот восемьдесят два) рубля 59 копеек, НДС 20%</w:t>
            </w:r>
          </w:p>
          <w:p w14:paraId="0512645E" w14:textId="10455F61" w:rsidR="00BC3B9B" w:rsidRPr="00BA79CB" w:rsidRDefault="00BC3B9B" w:rsidP="00655794">
            <w:pPr>
              <w:pStyle w:val="a3"/>
              <w:numPr>
                <w:ilvl w:val="0"/>
                <w:numId w:val="0"/>
              </w:numPr>
              <w:spacing w:before="0"/>
              <w:rPr>
                <w:rFonts w:ascii="Times New Roman" w:hAnsi="Times New Roman"/>
                <w:bCs/>
                <w:sz w:val="24"/>
                <w:szCs w:val="24"/>
                <w:lang w:eastAsia="en-US"/>
              </w:rPr>
            </w:pPr>
            <w:r w:rsidRPr="00BA79CB">
              <w:rPr>
                <w:rFonts w:ascii="Times New Roman" w:hAnsi="Times New Roman"/>
                <w:bCs/>
                <w:sz w:val="24"/>
                <w:szCs w:val="24"/>
                <w:lang w:eastAsia="en-US"/>
              </w:rPr>
              <w:t>649 412,93 (Шестьсот сорок</w:t>
            </w:r>
            <w:r>
              <w:rPr>
                <w:rFonts w:ascii="Times New Roman" w:hAnsi="Times New Roman"/>
                <w:bCs/>
                <w:sz w:val="24"/>
                <w:szCs w:val="24"/>
                <w:lang w:eastAsia="en-US"/>
              </w:rPr>
              <w:t xml:space="preserve"> </w:t>
            </w:r>
            <w:r w:rsidRPr="00BA79CB">
              <w:rPr>
                <w:rFonts w:ascii="Times New Roman" w:hAnsi="Times New Roman"/>
                <w:bCs/>
                <w:sz w:val="24"/>
                <w:szCs w:val="24"/>
                <w:lang w:eastAsia="en-US"/>
              </w:rPr>
              <w:t>девять тысяч четыреста двенадцать) рублей 93 копейки, без НДС 20%</w:t>
            </w:r>
          </w:p>
          <w:p w14:paraId="2DA1251E" w14:textId="77777777" w:rsidR="00BC3B9B" w:rsidRPr="00F311BC" w:rsidRDefault="00BC3B9B" w:rsidP="00655794">
            <w:pPr>
              <w:rPr>
                <w:rFonts w:ascii="Times New Roman" w:hAnsi="Times New Roman"/>
                <w:sz w:val="22"/>
                <w:szCs w:val="22"/>
              </w:rPr>
            </w:pPr>
            <w:r w:rsidRPr="00056101">
              <w:rPr>
                <w:rFonts w:ascii="Times New Roman" w:hAnsi="Times New Roman"/>
                <w:bCs/>
                <w:sz w:val="24"/>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1375C7A2"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B7748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C160D2">
              <w:rPr>
                <w:rFonts w:ascii="Times New Roman" w:hAnsi="Times New Roman"/>
                <w:color w:val="000000"/>
                <w:sz w:val="20"/>
                <w:szCs w:val="20"/>
                <w:highlight w:val="yellow"/>
                <w:u w:val="single"/>
              </w:rPr>
              <w:t>подписывать</w:t>
            </w:r>
            <w:r w:rsidR="00437E31" w:rsidRPr="00C160D2">
              <w:rPr>
                <w:rFonts w:ascii="Times New Roman" w:hAnsi="Times New Roman"/>
                <w:color w:val="000000"/>
                <w:sz w:val="20"/>
                <w:szCs w:val="20"/>
                <w:highlight w:val="yellow"/>
              </w:rPr>
              <w:t xml:space="preserve"> </w:t>
            </w:r>
            <w:r w:rsidR="00437E31" w:rsidRPr="00C160D2">
              <w:rPr>
                <w:rFonts w:ascii="Times New Roman" w:hAnsi="Times New Roman"/>
                <w:color w:val="000000"/>
                <w:sz w:val="20"/>
                <w:szCs w:val="20"/>
                <w:highlight w:val="yellow"/>
                <w:u w:val="single"/>
              </w:rPr>
              <w:t>на ЭТП электронной подписью</w:t>
            </w:r>
            <w:r w:rsidR="00B744B3" w:rsidRPr="00C160D2">
              <w:rPr>
                <w:rFonts w:ascii="Times New Roman" w:hAnsi="Times New Roman"/>
                <w:color w:val="000000"/>
                <w:sz w:val="20"/>
                <w:szCs w:val="20"/>
                <w:highlight w:val="yellow"/>
              </w:rPr>
              <w:t>,</w:t>
            </w:r>
            <w:r w:rsidR="00B744B3" w:rsidRPr="004B519C">
              <w:rPr>
                <w:rFonts w:ascii="Times New Roman" w:hAnsi="Times New Roman"/>
                <w:color w:val="000000"/>
                <w:sz w:val="20"/>
                <w:szCs w:val="20"/>
              </w:rPr>
              <w:t xml:space="preserve">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C160D2">
              <w:rPr>
                <w:rFonts w:ascii="Times New Roman" w:hAnsi="Times New Roman"/>
                <w:color w:val="000000"/>
                <w:sz w:val="20"/>
                <w:szCs w:val="20"/>
                <w:highlight w:val="yellow"/>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61"/>
        <w:gridCol w:w="1715"/>
        <w:gridCol w:w="1985"/>
        <w:gridCol w:w="1134"/>
      </w:tblGrid>
      <w:tr w:rsidR="00BC3B9B" w:rsidRPr="00BC3B9B" w14:paraId="2420B3DF" w14:textId="77777777" w:rsidTr="00BC3B9B">
        <w:trPr>
          <w:trHeight w:val="795"/>
        </w:trPr>
        <w:tc>
          <w:tcPr>
            <w:tcW w:w="763" w:type="dxa"/>
            <w:shd w:val="clear" w:color="auto" w:fill="auto"/>
            <w:vAlign w:val="bottom"/>
            <w:hideMark/>
          </w:tcPr>
          <w:p w14:paraId="72A26D9B"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 п/п</w:t>
            </w:r>
          </w:p>
        </w:tc>
        <w:tc>
          <w:tcPr>
            <w:tcW w:w="4541" w:type="dxa"/>
            <w:shd w:val="clear" w:color="auto" w:fill="auto"/>
            <w:vAlign w:val="bottom"/>
            <w:hideMark/>
          </w:tcPr>
          <w:p w14:paraId="5C53D1A3" w14:textId="45BA99CC"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Наименование</w:t>
            </w:r>
          </w:p>
        </w:tc>
        <w:tc>
          <w:tcPr>
            <w:tcW w:w="1535" w:type="dxa"/>
          </w:tcPr>
          <w:p w14:paraId="2C68FF57" w14:textId="20A14271"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Наименование (предложение участника)</w:t>
            </w:r>
          </w:p>
        </w:tc>
        <w:tc>
          <w:tcPr>
            <w:tcW w:w="1985" w:type="dxa"/>
            <w:shd w:val="clear" w:color="auto" w:fill="auto"/>
            <w:vAlign w:val="bottom"/>
            <w:hideMark/>
          </w:tcPr>
          <w:p w14:paraId="169E3DA6" w14:textId="5A453758"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Единица измерения</w:t>
            </w:r>
          </w:p>
        </w:tc>
        <w:tc>
          <w:tcPr>
            <w:tcW w:w="1134" w:type="dxa"/>
            <w:shd w:val="clear" w:color="auto" w:fill="auto"/>
            <w:vAlign w:val="bottom"/>
            <w:hideMark/>
          </w:tcPr>
          <w:p w14:paraId="4FAFBE34"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Кол-во</w:t>
            </w:r>
          </w:p>
        </w:tc>
      </w:tr>
      <w:tr w:rsidR="00BC3B9B" w:rsidRPr="00BC3B9B" w14:paraId="53D13AB6" w14:textId="77777777" w:rsidTr="00BC3B9B">
        <w:trPr>
          <w:trHeight w:val="331"/>
        </w:trPr>
        <w:tc>
          <w:tcPr>
            <w:tcW w:w="763" w:type="dxa"/>
            <w:shd w:val="clear" w:color="auto" w:fill="auto"/>
            <w:noWrap/>
            <w:hideMark/>
          </w:tcPr>
          <w:p w14:paraId="15A149D5"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1</w:t>
            </w:r>
          </w:p>
        </w:tc>
        <w:tc>
          <w:tcPr>
            <w:tcW w:w="4541" w:type="dxa"/>
            <w:shd w:val="clear" w:color="auto" w:fill="auto"/>
          </w:tcPr>
          <w:p w14:paraId="679A1F5B" w14:textId="77777777" w:rsidR="00BC3B9B" w:rsidRPr="00BC3B9B" w:rsidRDefault="00BC3B9B" w:rsidP="00655794">
            <w:pPr>
              <w:spacing w:after="0" w:line="240" w:lineRule="auto"/>
              <w:rPr>
                <w:rFonts w:ascii="Times New Roman" w:eastAsia="Times New Roman" w:hAnsi="Times New Roman"/>
                <w:color w:val="000000"/>
                <w:sz w:val="24"/>
                <w:szCs w:val="24"/>
                <w:lang w:eastAsia="ru-RU"/>
              </w:rPr>
            </w:pPr>
            <w:r w:rsidRPr="00BC3B9B">
              <w:rPr>
                <w:rFonts w:ascii="Times New Roman" w:hAnsi="Times New Roman"/>
                <w:sz w:val="24"/>
                <w:szCs w:val="24"/>
              </w:rPr>
              <w:t xml:space="preserve">Кабель для кран-балок </w:t>
            </w:r>
            <w:proofErr w:type="gramStart"/>
            <w:r w:rsidRPr="00BC3B9B">
              <w:rPr>
                <w:rFonts w:ascii="Times New Roman" w:hAnsi="Times New Roman"/>
                <w:sz w:val="24"/>
                <w:szCs w:val="24"/>
              </w:rPr>
              <w:t>и  телеферов</w:t>
            </w:r>
            <w:proofErr w:type="gramEnd"/>
            <w:r w:rsidRPr="00BC3B9B">
              <w:rPr>
                <w:rFonts w:ascii="Times New Roman" w:hAnsi="Times New Roman"/>
                <w:sz w:val="24"/>
                <w:szCs w:val="24"/>
              </w:rPr>
              <w:t xml:space="preserve"> PENDANT (KTYSY2T-JZ) 12G1,5 (м).</w:t>
            </w:r>
          </w:p>
        </w:tc>
        <w:tc>
          <w:tcPr>
            <w:tcW w:w="1535" w:type="dxa"/>
          </w:tcPr>
          <w:p w14:paraId="6C32F461" w14:textId="77777777" w:rsidR="00BC3B9B" w:rsidRPr="00BC3B9B" w:rsidRDefault="00BC3B9B" w:rsidP="00655794">
            <w:pPr>
              <w:spacing w:after="0" w:line="240" w:lineRule="auto"/>
              <w:jc w:val="center"/>
              <w:rPr>
                <w:rFonts w:ascii="Times New Roman" w:hAnsi="Times New Roman"/>
                <w:sz w:val="24"/>
                <w:szCs w:val="24"/>
              </w:rPr>
            </w:pPr>
          </w:p>
        </w:tc>
        <w:tc>
          <w:tcPr>
            <w:tcW w:w="1985" w:type="dxa"/>
            <w:shd w:val="clear" w:color="auto" w:fill="auto"/>
            <w:noWrap/>
          </w:tcPr>
          <w:p w14:paraId="1EB1E1FE" w14:textId="53187450"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hAnsi="Times New Roman"/>
                <w:sz w:val="24"/>
                <w:szCs w:val="24"/>
              </w:rPr>
              <w:t>м</w:t>
            </w:r>
          </w:p>
        </w:tc>
        <w:tc>
          <w:tcPr>
            <w:tcW w:w="1134" w:type="dxa"/>
            <w:shd w:val="clear" w:color="auto" w:fill="auto"/>
            <w:noWrap/>
          </w:tcPr>
          <w:p w14:paraId="29379163"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30</w:t>
            </w:r>
          </w:p>
        </w:tc>
      </w:tr>
      <w:tr w:rsidR="00BC3B9B" w:rsidRPr="00BC3B9B" w14:paraId="6A9C1D27" w14:textId="77777777" w:rsidTr="00BC3B9B">
        <w:trPr>
          <w:trHeight w:val="288"/>
        </w:trPr>
        <w:tc>
          <w:tcPr>
            <w:tcW w:w="763" w:type="dxa"/>
            <w:shd w:val="clear" w:color="auto" w:fill="auto"/>
            <w:noWrap/>
            <w:hideMark/>
          </w:tcPr>
          <w:p w14:paraId="1CC6375B"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2</w:t>
            </w:r>
          </w:p>
        </w:tc>
        <w:tc>
          <w:tcPr>
            <w:tcW w:w="4541" w:type="dxa"/>
            <w:shd w:val="clear" w:color="auto" w:fill="auto"/>
          </w:tcPr>
          <w:p w14:paraId="7B464C5C" w14:textId="77777777" w:rsidR="00BC3B9B" w:rsidRPr="00BC3B9B" w:rsidRDefault="00BC3B9B" w:rsidP="00655794">
            <w:pPr>
              <w:spacing w:after="0" w:line="240" w:lineRule="auto"/>
              <w:rPr>
                <w:rFonts w:ascii="Times New Roman" w:eastAsia="Times New Roman" w:hAnsi="Times New Roman"/>
                <w:color w:val="000000"/>
                <w:sz w:val="24"/>
                <w:szCs w:val="24"/>
                <w:lang w:val="en-US" w:eastAsia="ru-RU"/>
              </w:rPr>
            </w:pPr>
            <w:r w:rsidRPr="00BC3B9B">
              <w:rPr>
                <w:rFonts w:ascii="Times New Roman" w:hAnsi="Times New Roman"/>
                <w:sz w:val="24"/>
                <w:szCs w:val="24"/>
              </w:rPr>
              <w:t>Пульт управления КПВТ 114</w:t>
            </w:r>
          </w:p>
        </w:tc>
        <w:tc>
          <w:tcPr>
            <w:tcW w:w="1535" w:type="dxa"/>
          </w:tcPr>
          <w:p w14:paraId="28831AD5" w14:textId="77777777" w:rsidR="00BC3B9B" w:rsidRPr="00BC3B9B" w:rsidRDefault="00BC3B9B" w:rsidP="00655794">
            <w:pPr>
              <w:spacing w:after="0" w:line="240" w:lineRule="auto"/>
              <w:jc w:val="center"/>
              <w:rPr>
                <w:rFonts w:ascii="Times New Roman" w:hAnsi="Times New Roman"/>
                <w:sz w:val="24"/>
                <w:szCs w:val="24"/>
              </w:rPr>
            </w:pPr>
          </w:p>
        </w:tc>
        <w:tc>
          <w:tcPr>
            <w:tcW w:w="1985" w:type="dxa"/>
            <w:shd w:val="clear" w:color="auto" w:fill="auto"/>
            <w:noWrap/>
          </w:tcPr>
          <w:p w14:paraId="52EC6F5D" w14:textId="79D62CD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hAnsi="Times New Roman"/>
                <w:sz w:val="24"/>
                <w:szCs w:val="24"/>
              </w:rPr>
              <w:t>шт</w:t>
            </w:r>
          </w:p>
        </w:tc>
        <w:tc>
          <w:tcPr>
            <w:tcW w:w="1134" w:type="dxa"/>
            <w:shd w:val="clear" w:color="auto" w:fill="auto"/>
            <w:noWrap/>
          </w:tcPr>
          <w:p w14:paraId="53792C0F"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hAnsi="Times New Roman"/>
                <w:sz w:val="24"/>
                <w:szCs w:val="24"/>
              </w:rPr>
              <w:t>4</w:t>
            </w:r>
          </w:p>
        </w:tc>
      </w:tr>
      <w:tr w:rsidR="00BC3B9B" w:rsidRPr="00BC3B9B" w14:paraId="272DEBFD" w14:textId="77777777" w:rsidTr="00BC3B9B">
        <w:trPr>
          <w:trHeight w:val="253"/>
        </w:trPr>
        <w:tc>
          <w:tcPr>
            <w:tcW w:w="763" w:type="dxa"/>
            <w:shd w:val="clear" w:color="auto" w:fill="auto"/>
            <w:noWrap/>
          </w:tcPr>
          <w:p w14:paraId="02175BFB" w14:textId="77777777" w:rsidR="00BC3B9B" w:rsidRPr="00BC3B9B" w:rsidRDefault="00BC3B9B" w:rsidP="00655794">
            <w:pPr>
              <w:spacing w:after="0" w:line="240" w:lineRule="auto"/>
              <w:jc w:val="center"/>
              <w:rPr>
                <w:rFonts w:ascii="Times New Roman" w:eastAsia="Times New Roman" w:hAnsi="Times New Roman"/>
                <w:color w:val="000000"/>
                <w:sz w:val="24"/>
                <w:szCs w:val="24"/>
                <w:lang w:eastAsia="ru-RU"/>
              </w:rPr>
            </w:pPr>
            <w:r w:rsidRPr="00BC3B9B">
              <w:rPr>
                <w:rFonts w:ascii="Times New Roman" w:eastAsia="Times New Roman" w:hAnsi="Times New Roman"/>
                <w:color w:val="000000"/>
                <w:sz w:val="24"/>
                <w:szCs w:val="24"/>
                <w:lang w:eastAsia="ru-RU"/>
              </w:rPr>
              <w:t>3</w:t>
            </w:r>
          </w:p>
        </w:tc>
        <w:tc>
          <w:tcPr>
            <w:tcW w:w="4541" w:type="dxa"/>
            <w:shd w:val="clear" w:color="auto" w:fill="auto"/>
          </w:tcPr>
          <w:p w14:paraId="5530547E" w14:textId="77777777" w:rsidR="00BC3B9B" w:rsidRPr="00BC3B9B" w:rsidRDefault="00BC3B9B" w:rsidP="00655794">
            <w:pPr>
              <w:spacing w:after="0" w:line="240" w:lineRule="auto"/>
              <w:rPr>
                <w:rFonts w:ascii="Times New Roman" w:hAnsi="Times New Roman"/>
                <w:sz w:val="24"/>
                <w:szCs w:val="24"/>
              </w:rPr>
            </w:pPr>
            <w:r w:rsidRPr="00BC3B9B">
              <w:rPr>
                <w:rFonts w:ascii="Times New Roman" w:hAnsi="Times New Roman"/>
                <w:sz w:val="24"/>
                <w:szCs w:val="24"/>
              </w:rPr>
              <w:t>Кнопка для пульта управления КПВТ 114</w:t>
            </w:r>
          </w:p>
        </w:tc>
        <w:tc>
          <w:tcPr>
            <w:tcW w:w="1535" w:type="dxa"/>
          </w:tcPr>
          <w:p w14:paraId="1EE62EF3" w14:textId="77777777" w:rsidR="00BC3B9B" w:rsidRPr="00BC3B9B" w:rsidRDefault="00BC3B9B" w:rsidP="00655794">
            <w:pPr>
              <w:spacing w:after="0" w:line="240" w:lineRule="auto"/>
              <w:jc w:val="center"/>
              <w:rPr>
                <w:rFonts w:ascii="Times New Roman" w:hAnsi="Times New Roman"/>
                <w:sz w:val="24"/>
                <w:szCs w:val="24"/>
              </w:rPr>
            </w:pPr>
          </w:p>
        </w:tc>
        <w:tc>
          <w:tcPr>
            <w:tcW w:w="1985" w:type="dxa"/>
            <w:shd w:val="clear" w:color="auto" w:fill="auto"/>
            <w:noWrap/>
          </w:tcPr>
          <w:p w14:paraId="3A265B57" w14:textId="48A9386B" w:rsidR="00BC3B9B" w:rsidRPr="00BC3B9B" w:rsidRDefault="00BC3B9B" w:rsidP="00655794">
            <w:pPr>
              <w:spacing w:after="0" w:line="240" w:lineRule="auto"/>
              <w:jc w:val="center"/>
              <w:rPr>
                <w:rFonts w:ascii="Times New Roman" w:hAnsi="Times New Roman"/>
                <w:sz w:val="24"/>
                <w:szCs w:val="24"/>
              </w:rPr>
            </w:pPr>
            <w:r w:rsidRPr="00BC3B9B">
              <w:rPr>
                <w:rFonts w:ascii="Times New Roman" w:hAnsi="Times New Roman"/>
                <w:sz w:val="24"/>
                <w:szCs w:val="24"/>
              </w:rPr>
              <w:t>шт</w:t>
            </w:r>
          </w:p>
        </w:tc>
        <w:tc>
          <w:tcPr>
            <w:tcW w:w="1134" w:type="dxa"/>
            <w:shd w:val="clear" w:color="auto" w:fill="auto"/>
            <w:noWrap/>
          </w:tcPr>
          <w:p w14:paraId="6C8AE2DB" w14:textId="77777777" w:rsidR="00BC3B9B" w:rsidRPr="00BC3B9B" w:rsidRDefault="00BC3B9B" w:rsidP="00655794">
            <w:pPr>
              <w:spacing w:after="0" w:line="240" w:lineRule="auto"/>
              <w:jc w:val="center"/>
              <w:rPr>
                <w:rFonts w:ascii="Times New Roman" w:hAnsi="Times New Roman"/>
                <w:sz w:val="24"/>
                <w:szCs w:val="24"/>
              </w:rPr>
            </w:pPr>
            <w:r w:rsidRPr="00BC3B9B">
              <w:rPr>
                <w:rFonts w:ascii="Times New Roman" w:hAnsi="Times New Roman"/>
                <w:sz w:val="24"/>
                <w:szCs w:val="24"/>
              </w:rPr>
              <w:t>10</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868"/>
        <w:gridCol w:w="711"/>
        <w:gridCol w:w="680"/>
        <w:gridCol w:w="1276"/>
        <w:gridCol w:w="1276"/>
        <w:gridCol w:w="1275"/>
        <w:gridCol w:w="1418"/>
      </w:tblGrid>
      <w:tr w:rsidR="004A013A" w:rsidRPr="004A013A" w14:paraId="652B78FE" w14:textId="77777777" w:rsidTr="004A013A">
        <w:trPr>
          <w:trHeight w:val="1451"/>
        </w:trPr>
        <w:tc>
          <w:tcPr>
            <w:tcW w:w="527" w:type="dxa"/>
            <w:shd w:val="clear" w:color="auto" w:fill="auto"/>
            <w:vAlign w:val="center"/>
            <w:hideMark/>
          </w:tcPr>
          <w:p w14:paraId="2F3B80F7" w14:textId="77777777"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 п/п</w:t>
            </w:r>
          </w:p>
        </w:tc>
        <w:tc>
          <w:tcPr>
            <w:tcW w:w="2868" w:type="dxa"/>
            <w:shd w:val="clear" w:color="auto" w:fill="auto"/>
            <w:vAlign w:val="center"/>
            <w:hideMark/>
          </w:tcPr>
          <w:p w14:paraId="18CF5435" w14:textId="77777777"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Наименование Товара</w:t>
            </w:r>
          </w:p>
        </w:tc>
        <w:tc>
          <w:tcPr>
            <w:tcW w:w="711" w:type="dxa"/>
            <w:shd w:val="clear" w:color="auto" w:fill="auto"/>
            <w:vAlign w:val="center"/>
            <w:hideMark/>
          </w:tcPr>
          <w:p w14:paraId="64DE2BE0" w14:textId="77777777"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Единица измерения</w:t>
            </w:r>
          </w:p>
        </w:tc>
        <w:tc>
          <w:tcPr>
            <w:tcW w:w="680" w:type="dxa"/>
            <w:shd w:val="clear" w:color="auto" w:fill="auto"/>
            <w:vAlign w:val="center"/>
            <w:hideMark/>
          </w:tcPr>
          <w:p w14:paraId="3A461A2D" w14:textId="77777777"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Кол-во</w:t>
            </w:r>
          </w:p>
        </w:tc>
        <w:tc>
          <w:tcPr>
            <w:tcW w:w="1276" w:type="dxa"/>
            <w:shd w:val="clear" w:color="auto" w:fill="auto"/>
            <w:vAlign w:val="center"/>
            <w:hideMark/>
          </w:tcPr>
          <w:p w14:paraId="2E66F61B" w14:textId="17880DFB"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 xml:space="preserve">Цена </w:t>
            </w:r>
            <w:r w:rsidRPr="004A013A">
              <w:rPr>
                <w:rFonts w:ascii="Times New Roman" w:hAnsi="Times New Roman"/>
                <w:b/>
                <w:bCs/>
                <w:color w:val="000000"/>
                <w:sz w:val="18"/>
                <w:szCs w:val="18"/>
              </w:rPr>
              <w:br/>
              <w:t xml:space="preserve">без НДС, </w:t>
            </w:r>
            <w:r w:rsidRPr="004A013A">
              <w:rPr>
                <w:rFonts w:ascii="Times New Roman" w:hAnsi="Times New Roman"/>
                <w:b/>
                <w:bCs/>
                <w:color w:val="000000"/>
                <w:sz w:val="18"/>
                <w:szCs w:val="18"/>
                <w:lang w:val="en-US"/>
              </w:rPr>
              <w:t>USD</w:t>
            </w:r>
          </w:p>
        </w:tc>
        <w:tc>
          <w:tcPr>
            <w:tcW w:w="1276" w:type="dxa"/>
            <w:shd w:val="clear" w:color="auto" w:fill="auto"/>
            <w:vAlign w:val="center"/>
            <w:hideMark/>
          </w:tcPr>
          <w:p w14:paraId="3EFC47C5" w14:textId="598D1054"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 xml:space="preserve">Сумма </w:t>
            </w:r>
            <w:r w:rsidRPr="004A013A">
              <w:rPr>
                <w:rFonts w:ascii="Times New Roman" w:hAnsi="Times New Roman"/>
                <w:b/>
                <w:bCs/>
                <w:color w:val="000000"/>
                <w:sz w:val="18"/>
                <w:szCs w:val="18"/>
              </w:rPr>
              <w:br/>
              <w:t xml:space="preserve">без НДС, </w:t>
            </w:r>
            <w:r w:rsidRPr="004A013A">
              <w:rPr>
                <w:rFonts w:ascii="Times New Roman" w:hAnsi="Times New Roman"/>
                <w:b/>
                <w:bCs/>
                <w:color w:val="000000"/>
                <w:sz w:val="18"/>
                <w:szCs w:val="18"/>
                <w:lang w:val="en-US"/>
              </w:rPr>
              <w:t>USD</w:t>
            </w:r>
          </w:p>
        </w:tc>
        <w:tc>
          <w:tcPr>
            <w:tcW w:w="1275" w:type="dxa"/>
            <w:shd w:val="clear" w:color="auto" w:fill="auto"/>
            <w:vAlign w:val="center"/>
            <w:hideMark/>
          </w:tcPr>
          <w:p w14:paraId="6F5A21DC" w14:textId="13B83E8F"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Сумма</w:t>
            </w:r>
            <w:r w:rsidRPr="004A013A">
              <w:rPr>
                <w:rFonts w:ascii="Times New Roman" w:hAnsi="Times New Roman"/>
                <w:b/>
                <w:bCs/>
                <w:color w:val="000000"/>
                <w:sz w:val="18"/>
                <w:szCs w:val="18"/>
              </w:rPr>
              <w:br/>
              <w:t xml:space="preserve">НДС 20%, </w:t>
            </w:r>
            <w:r w:rsidRPr="004A013A">
              <w:rPr>
                <w:rFonts w:ascii="Times New Roman" w:hAnsi="Times New Roman"/>
                <w:b/>
                <w:bCs/>
                <w:color w:val="000000"/>
                <w:sz w:val="18"/>
                <w:szCs w:val="18"/>
                <w:lang w:val="en-US"/>
              </w:rPr>
              <w:t>USD</w:t>
            </w:r>
          </w:p>
        </w:tc>
        <w:tc>
          <w:tcPr>
            <w:tcW w:w="1418" w:type="dxa"/>
            <w:shd w:val="clear" w:color="auto" w:fill="auto"/>
            <w:vAlign w:val="center"/>
            <w:hideMark/>
          </w:tcPr>
          <w:p w14:paraId="6FD1F832" w14:textId="1E44B7D6" w:rsidR="004A013A" w:rsidRPr="004A013A" w:rsidRDefault="004A013A" w:rsidP="00655794">
            <w:pPr>
              <w:jc w:val="center"/>
              <w:rPr>
                <w:rFonts w:ascii="Times New Roman" w:hAnsi="Times New Roman"/>
                <w:b/>
                <w:bCs/>
                <w:color w:val="000000"/>
                <w:sz w:val="18"/>
                <w:szCs w:val="18"/>
              </w:rPr>
            </w:pPr>
            <w:r w:rsidRPr="004A013A">
              <w:rPr>
                <w:rFonts w:ascii="Times New Roman" w:hAnsi="Times New Roman"/>
                <w:b/>
                <w:bCs/>
                <w:color w:val="000000"/>
                <w:sz w:val="18"/>
                <w:szCs w:val="18"/>
              </w:rPr>
              <w:t xml:space="preserve">Сумма </w:t>
            </w:r>
            <w:r w:rsidRPr="004A013A">
              <w:rPr>
                <w:rFonts w:ascii="Times New Roman" w:hAnsi="Times New Roman"/>
                <w:b/>
                <w:bCs/>
                <w:color w:val="000000"/>
                <w:sz w:val="18"/>
                <w:szCs w:val="18"/>
              </w:rPr>
              <w:br/>
              <w:t xml:space="preserve">с НДС 20%, </w:t>
            </w:r>
            <w:r w:rsidRPr="004A013A">
              <w:rPr>
                <w:rFonts w:ascii="Times New Roman" w:hAnsi="Times New Roman"/>
                <w:b/>
                <w:bCs/>
                <w:color w:val="000000"/>
                <w:sz w:val="18"/>
                <w:szCs w:val="18"/>
                <w:lang w:val="en-US"/>
              </w:rPr>
              <w:t>USD</w:t>
            </w:r>
          </w:p>
        </w:tc>
      </w:tr>
      <w:tr w:rsidR="004A013A" w:rsidRPr="004A013A" w14:paraId="50045C03" w14:textId="77777777" w:rsidTr="004A013A">
        <w:trPr>
          <w:trHeight w:val="161"/>
        </w:trPr>
        <w:tc>
          <w:tcPr>
            <w:tcW w:w="527" w:type="dxa"/>
            <w:shd w:val="clear" w:color="auto" w:fill="auto"/>
            <w:noWrap/>
            <w:vAlign w:val="center"/>
            <w:hideMark/>
          </w:tcPr>
          <w:p w14:paraId="4FCD9897" w14:textId="77777777" w:rsidR="004A013A" w:rsidRPr="004A013A" w:rsidRDefault="004A013A" w:rsidP="00655794">
            <w:pPr>
              <w:jc w:val="center"/>
              <w:rPr>
                <w:rFonts w:ascii="Times New Roman" w:hAnsi="Times New Roman"/>
                <w:color w:val="000000"/>
                <w:sz w:val="18"/>
                <w:szCs w:val="18"/>
              </w:rPr>
            </w:pPr>
            <w:r w:rsidRPr="004A013A">
              <w:rPr>
                <w:rFonts w:ascii="Times New Roman" w:hAnsi="Times New Roman"/>
                <w:color w:val="000000"/>
                <w:sz w:val="18"/>
                <w:szCs w:val="18"/>
              </w:rPr>
              <w:t>1</w:t>
            </w:r>
          </w:p>
        </w:tc>
        <w:tc>
          <w:tcPr>
            <w:tcW w:w="2868" w:type="dxa"/>
            <w:vAlign w:val="center"/>
            <w:hideMark/>
          </w:tcPr>
          <w:p w14:paraId="1D63BD69"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 xml:space="preserve">Кабель для кран-балок </w:t>
            </w:r>
            <w:proofErr w:type="gramStart"/>
            <w:r w:rsidRPr="004A013A">
              <w:rPr>
                <w:rFonts w:ascii="Times New Roman" w:hAnsi="Times New Roman"/>
                <w:sz w:val="18"/>
                <w:szCs w:val="18"/>
              </w:rPr>
              <w:t>и  телеферов</w:t>
            </w:r>
            <w:proofErr w:type="gramEnd"/>
            <w:r w:rsidRPr="004A013A">
              <w:rPr>
                <w:rFonts w:ascii="Times New Roman" w:hAnsi="Times New Roman"/>
                <w:sz w:val="18"/>
                <w:szCs w:val="18"/>
              </w:rPr>
              <w:t xml:space="preserve"> PENDANT (KTYSY2T-JZ) 12G1,5 (м).</w:t>
            </w:r>
          </w:p>
        </w:tc>
        <w:tc>
          <w:tcPr>
            <w:tcW w:w="711" w:type="dxa"/>
            <w:shd w:val="clear" w:color="auto" w:fill="auto"/>
            <w:noWrap/>
            <w:vAlign w:val="center"/>
            <w:hideMark/>
          </w:tcPr>
          <w:p w14:paraId="166635D8"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м</w:t>
            </w:r>
          </w:p>
        </w:tc>
        <w:tc>
          <w:tcPr>
            <w:tcW w:w="680" w:type="dxa"/>
            <w:shd w:val="clear" w:color="auto" w:fill="auto"/>
            <w:noWrap/>
            <w:vAlign w:val="center"/>
            <w:hideMark/>
          </w:tcPr>
          <w:p w14:paraId="6A2C6AFF"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30</w:t>
            </w:r>
          </w:p>
        </w:tc>
        <w:tc>
          <w:tcPr>
            <w:tcW w:w="1276" w:type="dxa"/>
            <w:shd w:val="clear" w:color="auto" w:fill="auto"/>
            <w:noWrap/>
            <w:vAlign w:val="center"/>
          </w:tcPr>
          <w:p w14:paraId="45119613" w14:textId="77777777" w:rsidR="004A013A" w:rsidRPr="004A013A" w:rsidRDefault="004A013A" w:rsidP="00655794">
            <w:pPr>
              <w:jc w:val="center"/>
              <w:rPr>
                <w:rFonts w:ascii="Times New Roman" w:hAnsi="Times New Roman"/>
                <w:color w:val="000000"/>
                <w:sz w:val="18"/>
                <w:szCs w:val="18"/>
              </w:rPr>
            </w:pPr>
          </w:p>
        </w:tc>
        <w:tc>
          <w:tcPr>
            <w:tcW w:w="1276" w:type="dxa"/>
            <w:shd w:val="clear" w:color="auto" w:fill="auto"/>
            <w:noWrap/>
            <w:vAlign w:val="center"/>
          </w:tcPr>
          <w:p w14:paraId="4EB71DC9" w14:textId="679ABC3D" w:rsidR="004A013A" w:rsidRPr="004A013A" w:rsidRDefault="004A013A" w:rsidP="00655794">
            <w:pPr>
              <w:jc w:val="center"/>
              <w:rPr>
                <w:rFonts w:ascii="Times New Roman" w:hAnsi="Times New Roman"/>
                <w:color w:val="000000"/>
                <w:sz w:val="18"/>
                <w:szCs w:val="18"/>
              </w:rPr>
            </w:pPr>
          </w:p>
        </w:tc>
        <w:tc>
          <w:tcPr>
            <w:tcW w:w="1275" w:type="dxa"/>
            <w:shd w:val="clear" w:color="auto" w:fill="auto"/>
            <w:noWrap/>
            <w:vAlign w:val="center"/>
          </w:tcPr>
          <w:p w14:paraId="61FE7B6A" w14:textId="77777777" w:rsidR="004A013A" w:rsidRPr="004A013A" w:rsidRDefault="004A013A" w:rsidP="00655794">
            <w:pPr>
              <w:jc w:val="center"/>
              <w:rPr>
                <w:rFonts w:ascii="Times New Roman" w:hAnsi="Times New Roman"/>
                <w:color w:val="000000"/>
                <w:sz w:val="18"/>
                <w:szCs w:val="18"/>
              </w:rPr>
            </w:pPr>
          </w:p>
        </w:tc>
        <w:tc>
          <w:tcPr>
            <w:tcW w:w="1418" w:type="dxa"/>
            <w:shd w:val="clear" w:color="auto" w:fill="auto"/>
            <w:noWrap/>
            <w:vAlign w:val="center"/>
          </w:tcPr>
          <w:p w14:paraId="7AD171B6" w14:textId="77777777" w:rsidR="004A013A" w:rsidRPr="004A013A" w:rsidRDefault="004A013A" w:rsidP="00655794">
            <w:pPr>
              <w:jc w:val="center"/>
              <w:rPr>
                <w:rFonts w:ascii="Times New Roman" w:hAnsi="Times New Roman"/>
                <w:color w:val="000000"/>
                <w:sz w:val="18"/>
                <w:szCs w:val="18"/>
              </w:rPr>
            </w:pPr>
          </w:p>
        </w:tc>
      </w:tr>
      <w:tr w:rsidR="004A013A" w:rsidRPr="004A013A" w14:paraId="00FB90DE" w14:textId="77777777" w:rsidTr="004A013A">
        <w:trPr>
          <w:trHeight w:val="460"/>
        </w:trPr>
        <w:tc>
          <w:tcPr>
            <w:tcW w:w="527" w:type="dxa"/>
            <w:shd w:val="clear" w:color="auto" w:fill="auto"/>
            <w:noWrap/>
            <w:vAlign w:val="center"/>
            <w:hideMark/>
          </w:tcPr>
          <w:p w14:paraId="524AB389" w14:textId="77777777" w:rsidR="004A013A" w:rsidRPr="004A013A" w:rsidRDefault="004A013A" w:rsidP="00655794">
            <w:pPr>
              <w:jc w:val="center"/>
              <w:rPr>
                <w:rFonts w:ascii="Times New Roman" w:hAnsi="Times New Roman"/>
                <w:color w:val="000000"/>
                <w:sz w:val="18"/>
                <w:szCs w:val="18"/>
              </w:rPr>
            </w:pPr>
            <w:r w:rsidRPr="004A013A">
              <w:rPr>
                <w:rFonts w:ascii="Times New Roman" w:hAnsi="Times New Roman"/>
                <w:color w:val="000000"/>
                <w:sz w:val="18"/>
                <w:szCs w:val="18"/>
              </w:rPr>
              <w:t>2</w:t>
            </w:r>
          </w:p>
        </w:tc>
        <w:tc>
          <w:tcPr>
            <w:tcW w:w="2868" w:type="dxa"/>
            <w:vAlign w:val="center"/>
            <w:hideMark/>
          </w:tcPr>
          <w:p w14:paraId="16D65D72"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Пульт управления КПВТ 114</w:t>
            </w:r>
          </w:p>
        </w:tc>
        <w:tc>
          <w:tcPr>
            <w:tcW w:w="711" w:type="dxa"/>
            <w:shd w:val="clear" w:color="auto" w:fill="auto"/>
            <w:noWrap/>
            <w:vAlign w:val="center"/>
            <w:hideMark/>
          </w:tcPr>
          <w:p w14:paraId="38CBAD9D"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шт</w:t>
            </w:r>
          </w:p>
        </w:tc>
        <w:tc>
          <w:tcPr>
            <w:tcW w:w="680" w:type="dxa"/>
            <w:shd w:val="clear" w:color="auto" w:fill="auto"/>
            <w:noWrap/>
            <w:vAlign w:val="center"/>
            <w:hideMark/>
          </w:tcPr>
          <w:p w14:paraId="78D039A5"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4</w:t>
            </w:r>
          </w:p>
        </w:tc>
        <w:tc>
          <w:tcPr>
            <w:tcW w:w="1276" w:type="dxa"/>
            <w:shd w:val="clear" w:color="auto" w:fill="auto"/>
            <w:noWrap/>
            <w:vAlign w:val="center"/>
          </w:tcPr>
          <w:p w14:paraId="6740786F" w14:textId="77777777" w:rsidR="004A013A" w:rsidRPr="004A013A" w:rsidRDefault="004A013A" w:rsidP="00655794">
            <w:pPr>
              <w:jc w:val="center"/>
              <w:rPr>
                <w:rFonts w:ascii="Times New Roman" w:hAnsi="Times New Roman"/>
                <w:color w:val="000000"/>
                <w:sz w:val="18"/>
                <w:szCs w:val="18"/>
              </w:rPr>
            </w:pPr>
          </w:p>
        </w:tc>
        <w:tc>
          <w:tcPr>
            <w:tcW w:w="1276" w:type="dxa"/>
            <w:shd w:val="clear" w:color="auto" w:fill="auto"/>
            <w:noWrap/>
            <w:vAlign w:val="center"/>
          </w:tcPr>
          <w:p w14:paraId="2F592027" w14:textId="13CA7CD7" w:rsidR="004A013A" w:rsidRPr="004A013A" w:rsidRDefault="004A013A" w:rsidP="00655794">
            <w:pPr>
              <w:jc w:val="center"/>
              <w:rPr>
                <w:rFonts w:ascii="Times New Roman" w:hAnsi="Times New Roman"/>
                <w:color w:val="000000"/>
                <w:sz w:val="18"/>
                <w:szCs w:val="18"/>
              </w:rPr>
            </w:pPr>
          </w:p>
        </w:tc>
        <w:tc>
          <w:tcPr>
            <w:tcW w:w="1275" w:type="dxa"/>
            <w:shd w:val="clear" w:color="auto" w:fill="auto"/>
            <w:noWrap/>
            <w:vAlign w:val="center"/>
          </w:tcPr>
          <w:p w14:paraId="09334C3E" w14:textId="77777777" w:rsidR="004A013A" w:rsidRPr="004A013A" w:rsidRDefault="004A013A" w:rsidP="00655794">
            <w:pPr>
              <w:jc w:val="center"/>
              <w:rPr>
                <w:rFonts w:ascii="Times New Roman" w:hAnsi="Times New Roman"/>
                <w:color w:val="000000"/>
                <w:sz w:val="18"/>
                <w:szCs w:val="18"/>
              </w:rPr>
            </w:pPr>
          </w:p>
        </w:tc>
        <w:tc>
          <w:tcPr>
            <w:tcW w:w="1418" w:type="dxa"/>
            <w:shd w:val="clear" w:color="auto" w:fill="auto"/>
            <w:noWrap/>
            <w:vAlign w:val="center"/>
          </w:tcPr>
          <w:p w14:paraId="1000925C" w14:textId="77777777" w:rsidR="004A013A" w:rsidRPr="004A013A" w:rsidRDefault="004A013A" w:rsidP="00655794">
            <w:pPr>
              <w:jc w:val="center"/>
              <w:rPr>
                <w:rFonts w:ascii="Times New Roman" w:hAnsi="Times New Roman"/>
                <w:color w:val="000000"/>
                <w:sz w:val="18"/>
                <w:szCs w:val="18"/>
              </w:rPr>
            </w:pPr>
          </w:p>
        </w:tc>
      </w:tr>
      <w:tr w:rsidR="004A013A" w:rsidRPr="004A013A" w14:paraId="6001D5D7" w14:textId="77777777" w:rsidTr="004A013A">
        <w:trPr>
          <w:trHeight w:val="218"/>
        </w:trPr>
        <w:tc>
          <w:tcPr>
            <w:tcW w:w="527" w:type="dxa"/>
            <w:shd w:val="clear" w:color="auto" w:fill="auto"/>
            <w:noWrap/>
            <w:vAlign w:val="center"/>
          </w:tcPr>
          <w:p w14:paraId="4DF14607" w14:textId="77777777" w:rsidR="004A013A" w:rsidRPr="004A013A" w:rsidRDefault="004A013A" w:rsidP="00655794">
            <w:pPr>
              <w:jc w:val="center"/>
              <w:rPr>
                <w:rFonts w:ascii="Times New Roman" w:hAnsi="Times New Roman"/>
                <w:color w:val="000000"/>
                <w:sz w:val="18"/>
                <w:szCs w:val="18"/>
              </w:rPr>
            </w:pPr>
            <w:r w:rsidRPr="004A013A">
              <w:rPr>
                <w:rFonts w:ascii="Times New Roman" w:hAnsi="Times New Roman"/>
                <w:color w:val="000000"/>
                <w:sz w:val="18"/>
                <w:szCs w:val="18"/>
              </w:rPr>
              <w:t>3</w:t>
            </w:r>
          </w:p>
        </w:tc>
        <w:tc>
          <w:tcPr>
            <w:tcW w:w="2868" w:type="dxa"/>
            <w:vAlign w:val="center"/>
          </w:tcPr>
          <w:p w14:paraId="3C1848EB"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Кнопка для пульта управления КПВТ 114</w:t>
            </w:r>
          </w:p>
        </w:tc>
        <w:tc>
          <w:tcPr>
            <w:tcW w:w="711" w:type="dxa"/>
            <w:shd w:val="clear" w:color="auto" w:fill="auto"/>
            <w:noWrap/>
            <w:vAlign w:val="center"/>
          </w:tcPr>
          <w:p w14:paraId="0AB24487"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шт</w:t>
            </w:r>
          </w:p>
        </w:tc>
        <w:tc>
          <w:tcPr>
            <w:tcW w:w="680" w:type="dxa"/>
            <w:shd w:val="clear" w:color="auto" w:fill="auto"/>
            <w:noWrap/>
            <w:vAlign w:val="center"/>
          </w:tcPr>
          <w:p w14:paraId="73FBAAC2" w14:textId="77777777" w:rsidR="004A013A" w:rsidRPr="004A013A" w:rsidRDefault="004A013A" w:rsidP="00655794">
            <w:pPr>
              <w:rPr>
                <w:rFonts w:ascii="Times New Roman" w:hAnsi="Times New Roman"/>
                <w:sz w:val="18"/>
                <w:szCs w:val="18"/>
              </w:rPr>
            </w:pPr>
            <w:r w:rsidRPr="004A013A">
              <w:rPr>
                <w:rFonts w:ascii="Times New Roman" w:hAnsi="Times New Roman"/>
                <w:sz w:val="18"/>
                <w:szCs w:val="18"/>
              </w:rPr>
              <w:t>10</w:t>
            </w:r>
          </w:p>
        </w:tc>
        <w:tc>
          <w:tcPr>
            <w:tcW w:w="1276" w:type="dxa"/>
            <w:shd w:val="clear" w:color="auto" w:fill="auto"/>
            <w:noWrap/>
            <w:vAlign w:val="center"/>
          </w:tcPr>
          <w:p w14:paraId="18D2CBC4" w14:textId="77777777" w:rsidR="004A013A" w:rsidRPr="004A013A" w:rsidRDefault="004A013A" w:rsidP="00655794">
            <w:pPr>
              <w:jc w:val="center"/>
              <w:rPr>
                <w:rFonts w:ascii="Times New Roman" w:hAnsi="Times New Roman"/>
                <w:color w:val="000000"/>
                <w:sz w:val="18"/>
                <w:szCs w:val="18"/>
              </w:rPr>
            </w:pPr>
          </w:p>
        </w:tc>
        <w:tc>
          <w:tcPr>
            <w:tcW w:w="1276" w:type="dxa"/>
            <w:shd w:val="clear" w:color="auto" w:fill="auto"/>
            <w:noWrap/>
            <w:vAlign w:val="center"/>
          </w:tcPr>
          <w:p w14:paraId="69DFD845" w14:textId="33678393" w:rsidR="004A013A" w:rsidRPr="004A013A" w:rsidRDefault="004A013A" w:rsidP="00655794">
            <w:pPr>
              <w:jc w:val="center"/>
              <w:rPr>
                <w:rFonts w:ascii="Times New Roman" w:hAnsi="Times New Roman"/>
                <w:color w:val="000000"/>
                <w:sz w:val="18"/>
                <w:szCs w:val="18"/>
              </w:rPr>
            </w:pPr>
          </w:p>
        </w:tc>
        <w:tc>
          <w:tcPr>
            <w:tcW w:w="1275" w:type="dxa"/>
            <w:shd w:val="clear" w:color="auto" w:fill="auto"/>
            <w:noWrap/>
            <w:vAlign w:val="center"/>
          </w:tcPr>
          <w:p w14:paraId="4B78C680" w14:textId="77777777" w:rsidR="004A013A" w:rsidRPr="004A013A" w:rsidRDefault="004A013A" w:rsidP="00655794">
            <w:pPr>
              <w:jc w:val="center"/>
              <w:rPr>
                <w:rFonts w:ascii="Times New Roman" w:hAnsi="Times New Roman"/>
                <w:color w:val="000000"/>
                <w:sz w:val="18"/>
                <w:szCs w:val="18"/>
              </w:rPr>
            </w:pPr>
          </w:p>
        </w:tc>
        <w:tc>
          <w:tcPr>
            <w:tcW w:w="1418" w:type="dxa"/>
            <w:shd w:val="clear" w:color="auto" w:fill="auto"/>
            <w:noWrap/>
            <w:vAlign w:val="center"/>
          </w:tcPr>
          <w:p w14:paraId="73640ADE" w14:textId="77777777" w:rsidR="004A013A" w:rsidRPr="004A013A" w:rsidRDefault="004A013A" w:rsidP="00655794">
            <w:pPr>
              <w:jc w:val="center"/>
              <w:rPr>
                <w:rFonts w:ascii="Times New Roman" w:hAnsi="Times New Roman"/>
                <w:color w:val="000000"/>
                <w:sz w:val="18"/>
                <w:szCs w:val="18"/>
              </w:rPr>
            </w:pPr>
          </w:p>
        </w:tc>
      </w:tr>
      <w:tr w:rsidR="004A013A" w:rsidRPr="004A013A" w14:paraId="34257110" w14:textId="77777777" w:rsidTr="004A013A">
        <w:trPr>
          <w:trHeight w:val="314"/>
        </w:trPr>
        <w:tc>
          <w:tcPr>
            <w:tcW w:w="6062" w:type="dxa"/>
            <w:gridSpan w:val="5"/>
            <w:shd w:val="clear" w:color="auto" w:fill="auto"/>
            <w:noWrap/>
            <w:vAlign w:val="center"/>
            <w:hideMark/>
          </w:tcPr>
          <w:p w14:paraId="41758839" w14:textId="77777777" w:rsidR="004A013A" w:rsidRPr="004A013A" w:rsidRDefault="004A013A" w:rsidP="00655794">
            <w:pPr>
              <w:jc w:val="right"/>
              <w:rPr>
                <w:rFonts w:ascii="Times New Roman" w:hAnsi="Times New Roman"/>
                <w:b/>
                <w:bCs/>
                <w:color w:val="000000"/>
                <w:sz w:val="18"/>
                <w:szCs w:val="18"/>
                <w:lang w:val="en-US"/>
              </w:rPr>
            </w:pPr>
            <w:r w:rsidRPr="004A013A">
              <w:rPr>
                <w:rFonts w:ascii="Times New Roman" w:hAnsi="Times New Roman"/>
                <w:b/>
                <w:sz w:val="18"/>
                <w:szCs w:val="18"/>
              </w:rPr>
              <w:t>ИТОГО:</w:t>
            </w:r>
          </w:p>
        </w:tc>
        <w:tc>
          <w:tcPr>
            <w:tcW w:w="1276" w:type="dxa"/>
            <w:shd w:val="clear" w:color="auto" w:fill="auto"/>
            <w:vAlign w:val="center"/>
          </w:tcPr>
          <w:p w14:paraId="54F7DADB" w14:textId="277B4756" w:rsidR="004A013A" w:rsidRPr="004A013A" w:rsidRDefault="004A013A" w:rsidP="00655794">
            <w:pPr>
              <w:jc w:val="center"/>
              <w:rPr>
                <w:rFonts w:ascii="Times New Roman" w:hAnsi="Times New Roman"/>
                <w:b/>
                <w:bCs/>
                <w:color w:val="000000"/>
                <w:sz w:val="18"/>
                <w:szCs w:val="18"/>
              </w:rPr>
            </w:pPr>
          </w:p>
        </w:tc>
        <w:tc>
          <w:tcPr>
            <w:tcW w:w="1275" w:type="dxa"/>
            <w:shd w:val="clear" w:color="auto" w:fill="auto"/>
            <w:vAlign w:val="center"/>
          </w:tcPr>
          <w:p w14:paraId="4393EFD5" w14:textId="77777777" w:rsidR="004A013A" w:rsidRPr="004A013A" w:rsidRDefault="004A013A" w:rsidP="00655794">
            <w:pPr>
              <w:jc w:val="center"/>
              <w:rPr>
                <w:rFonts w:ascii="Times New Roman" w:hAnsi="Times New Roman"/>
                <w:b/>
                <w:bCs/>
                <w:color w:val="000000"/>
                <w:sz w:val="18"/>
                <w:szCs w:val="18"/>
              </w:rPr>
            </w:pPr>
          </w:p>
        </w:tc>
        <w:tc>
          <w:tcPr>
            <w:tcW w:w="1418" w:type="dxa"/>
            <w:shd w:val="clear" w:color="auto" w:fill="auto"/>
            <w:noWrap/>
            <w:vAlign w:val="center"/>
          </w:tcPr>
          <w:p w14:paraId="1D6483EA" w14:textId="77777777" w:rsidR="004A013A" w:rsidRPr="004A013A" w:rsidRDefault="004A013A" w:rsidP="00655794">
            <w:pPr>
              <w:jc w:val="center"/>
              <w:rPr>
                <w:rFonts w:ascii="Times New Roman" w:hAnsi="Times New Roman"/>
                <w:b/>
                <w:bCs/>
                <w:color w:val="000000"/>
                <w:sz w:val="18"/>
                <w:szCs w:val="18"/>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6DF8547" w14:textId="77777777" w:rsidR="00F30050" w:rsidRDefault="00F30050"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p>
    <w:p w14:paraId="00F56991" w14:textId="185679F2"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376FEC9" w:rsidR="00554845" w:rsidRPr="00390388" w:rsidRDefault="001F5D46" w:rsidP="0047591B">
      <w:pPr>
        <w:suppressAutoHyphens/>
        <w:spacing w:after="0" w:line="240" w:lineRule="auto"/>
        <w:jc w:val="both"/>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CA3541" w:rsidRPr="00BA79CB">
        <w:rPr>
          <w:rFonts w:ascii="Times New Roman" w:hAnsi="Times New Roman"/>
          <w:bCs/>
          <w:sz w:val="24"/>
          <w:szCs w:val="24"/>
        </w:rPr>
        <w:t>грузоподъемных комплектующих</w:t>
      </w:r>
      <w:r w:rsidR="00CA3541">
        <w:rPr>
          <w:rFonts w:ascii="Times New Roman" w:hAnsi="Times New Roman"/>
          <w:bCs/>
          <w:sz w:val="24"/>
          <w:szCs w:val="24"/>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2FA07E05" w:rsidR="001F5D46" w:rsidRPr="00435DD7" w:rsidRDefault="007C6B43" w:rsidP="0047591B">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w:t>
      </w:r>
      <w:proofErr w:type="gramStart"/>
      <w:r w:rsidR="006867E5" w:rsidRPr="00435DD7">
        <w:rPr>
          <w:rFonts w:ascii="Times New Roman" w:hAnsi="Times New Roman"/>
          <w:sz w:val="24"/>
          <w:szCs w:val="24"/>
          <w:lang w:eastAsia="ru-RU"/>
        </w:rPr>
        <w:t xml:space="preserve">область, </w:t>
      </w:r>
      <w:r w:rsidR="001C247E">
        <w:rPr>
          <w:rFonts w:ascii="Times New Roman" w:hAnsi="Times New Roman"/>
          <w:sz w:val="24"/>
          <w:szCs w:val="24"/>
          <w:lang w:eastAsia="ru-RU"/>
        </w:rPr>
        <w:t xml:space="preserve">  </w:t>
      </w:r>
      <w:proofErr w:type="gramEnd"/>
      <w:r w:rsidR="001C247E">
        <w:rPr>
          <w:rFonts w:ascii="Times New Roman" w:hAnsi="Times New Roman"/>
          <w:sz w:val="24"/>
          <w:szCs w:val="24"/>
          <w:lang w:eastAsia="ru-RU"/>
        </w:rPr>
        <w:t xml:space="preserve">     </w:t>
      </w:r>
      <w:r w:rsidR="006867E5" w:rsidRPr="00435DD7">
        <w:rPr>
          <w:rFonts w:ascii="Times New Roman" w:hAnsi="Times New Roman"/>
          <w:sz w:val="24"/>
          <w:szCs w:val="24"/>
          <w:lang w:eastAsia="ru-RU"/>
        </w:rPr>
        <w:t>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3D614E00" w:rsidR="00394EED" w:rsidRPr="00390388" w:rsidRDefault="007C6B43" w:rsidP="0047591B">
      <w:pPr>
        <w:spacing w:after="0"/>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proofErr w:type="gramStart"/>
      <w:r w:rsidR="004F77E9" w:rsidRPr="00390388">
        <w:rPr>
          <w:rFonts w:ascii="Times New Roman" w:hAnsi="Times New Roman"/>
          <w:b/>
          <w:bCs/>
          <w:sz w:val="24"/>
          <w:szCs w:val="24"/>
        </w:rPr>
        <w:t>:</w:t>
      </w:r>
      <w:r w:rsidR="00057778">
        <w:rPr>
          <w:b/>
          <w:bCs/>
          <w:sz w:val="24"/>
          <w:szCs w:val="24"/>
        </w:rPr>
        <w:t xml:space="preserve"> </w:t>
      </w:r>
      <w:r w:rsidR="0055635F" w:rsidRPr="0055635F">
        <w:rPr>
          <w:rFonts w:ascii="Times New Roman" w:hAnsi="Times New Roman"/>
          <w:b/>
          <w:bCs/>
          <w:sz w:val="24"/>
          <w:szCs w:val="24"/>
        </w:rPr>
        <w:t>В течение</w:t>
      </w:r>
      <w:proofErr w:type="gramEnd"/>
      <w:r w:rsidR="0055635F" w:rsidRPr="0055635F">
        <w:rPr>
          <w:rFonts w:ascii="Times New Roman" w:hAnsi="Times New Roman"/>
          <w:b/>
          <w:bCs/>
          <w:sz w:val="24"/>
          <w:szCs w:val="24"/>
        </w:rPr>
        <w:t xml:space="preserve"> 95-ти рабочих дней с даты заключения Договора. Досрочная поставка осуществляется по соглашению Сторон</w:t>
      </w:r>
      <w:r w:rsidR="00685064" w:rsidRPr="00685064">
        <w:rPr>
          <w:rFonts w:ascii="Times New Roman" w:hAnsi="Times New Roman"/>
          <w:b/>
          <w:bCs/>
          <w:sz w:val="24"/>
          <w:szCs w:val="24"/>
        </w:rPr>
        <w:t>.</w:t>
      </w:r>
    </w:p>
    <w:p w14:paraId="4E944647" w14:textId="7343D7D8" w:rsidR="002202FA" w:rsidRPr="00435DD7" w:rsidRDefault="00DA2D53" w:rsidP="0047591B">
      <w:pPr>
        <w:spacing w:after="0"/>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778"/>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47E"/>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5969"/>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AA2"/>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91B"/>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13A"/>
    <w:rsid w:val="004A044F"/>
    <w:rsid w:val="004A1270"/>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35F"/>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064"/>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71"/>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422"/>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88"/>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3B9B"/>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0D2"/>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00"/>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54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B6D"/>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21094</Words>
  <Characters>120241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2024-06-24T06:45:00Z</dcterms:modified>
</cp:coreProperties>
</file>