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794C91" w:rsidRPr="00A661C2" w:rsidTr="004E4A49">
        <w:trPr>
          <w:trHeight w:val="213"/>
        </w:trPr>
        <w:tc>
          <w:tcPr>
            <w:tcW w:w="567" w:type="dxa"/>
          </w:tcPr>
          <w:p w:rsidR="00794C91" w:rsidRPr="00A661C2" w:rsidRDefault="00794C91" w:rsidP="00794C91">
            <w:pPr>
              <w:jc w:val="center"/>
              <w:rPr>
                <w:b/>
                <w:sz w:val="18"/>
                <w:szCs w:val="18"/>
              </w:rPr>
            </w:pPr>
            <w:r w:rsidRPr="00A661C2">
              <w:rPr>
                <w:b/>
                <w:sz w:val="18"/>
                <w:szCs w:val="18"/>
              </w:rPr>
              <w:t>1.</w:t>
            </w:r>
          </w:p>
        </w:tc>
        <w:tc>
          <w:tcPr>
            <w:tcW w:w="1843" w:type="dxa"/>
          </w:tcPr>
          <w:p w:rsidR="00794C91" w:rsidRPr="00F954B7" w:rsidRDefault="00794C91" w:rsidP="00794C91">
            <w:pPr>
              <w:rPr>
                <w:sz w:val="18"/>
                <w:szCs w:val="18"/>
              </w:rPr>
            </w:pPr>
            <w:r w:rsidRPr="00F954B7">
              <w:rPr>
                <w:color w:val="000000"/>
                <w:sz w:val="18"/>
                <w:szCs w:val="18"/>
              </w:rPr>
              <w:t>Эжектор универсальный ЭУ-06 024.00.00 ПС (206М-304/А) ЭУ-06(ТУ3113-005-96741994-2008)</w:t>
            </w:r>
          </w:p>
        </w:tc>
        <w:tc>
          <w:tcPr>
            <w:tcW w:w="1140" w:type="dxa"/>
          </w:tcPr>
          <w:p w:rsidR="00794C91" w:rsidRDefault="00794C91" w:rsidP="00794C91">
            <w:pPr>
              <w:jc w:val="center"/>
              <w:rPr>
                <w:color w:val="000000"/>
                <w:sz w:val="18"/>
                <w:szCs w:val="18"/>
              </w:rPr>
            </w:pPr>
          </w:p>
          <w:p w:rsidR="00794C91" w:rsidRPr="00F954B7" w:rsidRDefault="00794C91" w:rsidP="00794C91">
            <w:pPr>
              <w:jc w:val="center"/>
              <w:rPr>
                <w:sz w:val="18"/>
                <w:szCs w:val="18"/>
              </w:rPr>
            </w:pPr>
            <w:r w:rsidRPr="00F954B7">
              <w:rPr>
                <w:color w:val="000000"/>
                <w:sz w:val="18"/>
                <w:szCs w:val="18"/>
              </w:rPr>
              <w:t>шт</w:t>
            </w:r>
          </w:p>
        </w:tc>
        <w:tc>
          <w:tcPr>
            <w:tcW w:w="791" w:type="dxa"/>
          </w:tcPr>
          <w:p w:rsidR="00794C91" w:rsidRDefault="00794C91" w:rsidP="00794C91">
            <w:pPr>
              <w:jc w:val="center"/>
              <w:rPr>
                <w:color w:val="000000"/>
                <w:sz w:val="18"/>
                <w:szCs w:val="18"/>
              </w:rPr>
            </w:pPr>
          </w:p>
          <w:p w:rsidR="00794C91" w:rsidRPr="00F954B7" w:rsidRDefault="00794C91" w:rsidP="00794C91">
            <w:pPr>
              <w:jc w:val="center"/>
              <w:rPr>
                <w:sz w:val="18"/>
                <w:szCs w:val="18"/>
              </w:rPr>
            </w:pPr>
            <w:r w:rsidRPr="00F954B7">
              <w:rPr>
                <w:color w:val="000000"/>
                <w:sz w:val="18"/>
                <w:szCs w:val="18"/>
              </w:rPr>
              <w:t>1</w:t>
            </w:r>
          </w:p>
        </w:tc>
        <w:tc>
          <w:tcPr>
            <w:tcW w:w="1318" w:type="dxa"/>
            <w:vAlign w:val="center"/>
          </w:tcPr>
          <w:p w:rsidR="00794C91" w:rsidRPr="00A661C2" w:rsidRDefault="00794C91" w:rsidP="00794C91">
            <w:pPr>
              <w:jc w:val="center"/>
              <w:rPr>
                <w:sz w:val="18"/>
                <w:szCs w:val="18"/>
              </w:rPr>
            </w:pPr>
          </w:p>
        </w:tc>
        <w:tc>
          <w:tcPr>
            <w:tcW w:w="1319" w:type="dxa"/>
            <w:vAlign w:val="center"/>
          </w:tcPr>
          <w:p w:rsidR="00794C91" w:rsidRPr="00A661C2" w:rsidRDefault="00794C91" w:rsidP="00794C91">
            <w:pPr>
              <w:jc w:val="center"/>
              <w:rPr>
                <w:sz w:val="18"/>
                <w:szCs w:val="18"/>
              </w:rPr>
            </w:pPr>
          </w:p>
        </w:tc>
        <w:tc>
          <w:tcPr>
            <w:tcW w:w="1450" w:type="dxa"/>
            <w:vAlign w:val="center"/>
          </w:tcPr>
          <w:p w:rsidR="00794C91" w:rsidRPr="00A661C2" w:rsidRDefault="00794C91" w:rsidP="00794C91">
            <w:pPr>
              <w:jc w:val="center"/>
              <w:rPr>
                <w:sz w:val="18"/>
                <w:szCs w:val="18"/>
              </w:rPr>
            </w:pPr>
          </w:p>
        </w:tc>
        <w:tc>
          <w:tcPr>
            <w:tcW w:w="1353" w:type="dxa"/>
            <w:vAlign w:val="center"/>
          </w:tcPr>
          <w:p w:rsidR="00794C91" w:rsidRPr="00A661C2" w:rsidRDefault="00794C91" w:rsidP="00794C91">
            <w:pPr>
              <w:jc w:val="center"/>
              <w:rPr>
                <w:sz w:val="18"/>
                <w:szCs w:val="18"/>
              </w:rPr>
            </w:pPr>
          </w:p>
        </w:tc>
      </w:tr>
      <w:tr w:rsidR="00794C91" w:rsidRPr="00A661C2" w:rsidTr="002B3207">
        <w:trPr>
          <w:trHeight w:val="202"/>
        </w:trPr>
        <w:tc>
          <w:tcPr>
            <w:tcW w:w="567" w:type="dxa"/>
          </w:tcPr>
          <w:p w:rsidR="00794C91" w:rsidRPr="00A661C2" w:rsidRDefault="00794C91" w:rsidP="00794C91">
            <w:pPr>
              <w:jc w:val="center"/>
              <w:rPr>
                <w:b/>
                <w:sz w:val="18"/>
                <w:szCs w:val="18"/>
              </w:rPr>
            </w:pPr>
            <w:r w:rsidRPr="00A661C2">
              <w:rPr>
                <w:b/>
                <w:sz w:val="18"/>
                <w:szCs w:val="18"/>
              </w:rPr>
              <w:t>2.</w:t>
            </w:r>
          </w:p>
        </w:tc>
        <w:tc>
          <w:tcPr>
            <w:tcW w:w="1843" w:type="dxa"/>
          </w:tcPr>
          <w:p w:rsidR="00794C91" w:rsidRPr="00F954B7" w:rsidRDefault="00794C91" w:rsidP="00794C91">
            <w:pPr>
              <w:rPr>
                <w:sz w:val="18"/>
                <w:szCs w:val="18"/>
              </w:rPr>
            </w:pPr>
            <w:r w:rsidRPr="00F954B7">
              <w:rPr>
                <w:color w:val="000000"/>
                <w:sz w:val="18"/>
                <w:szCs w:val="18"/>
              </w:rPr>
              <w:t>Эжектор универсальный ЭУ-06 024.00.00 ПС (206М-304/В) ЭУ-06(ТУ3113-005-96741994-2008)</w:t>
            </w:r>
          </w:p>
        </w:tc>
        <w:tc>
          <w:tcPr>
            <w:tcW w:w="1140" w:type="dxa"/>
          </w:tcPr>
          <w:p w:rsidR="00794C91" w:rsidRDefault="00794C91" w:rsidP="00794C91">
            <w:pPr>
              <w:jc w:val="center"/>
              <w:rPr>
                <w:color w:val="000000"/>
                <w:sz w:val="18"/>
                <w:szCs w:val="18"/>
              </w:rPr>
            </w:pPr>
          </w:p>
          <w:p w:rsidR="00794C91" w:rsidRPr="00F954B7" w:rsidRDefault="00794C91" w:rsidP="00794C91">
            <w:pPr>
              <w:jc w:val="center"/>
              <w:rPr>
                <w:sz w:val="18"/>
                <w:szCs w:val="18"/>
              </w:rPr>
            </w:pPr>
            <w:r w:rsidRPr="00F954B7">
              <w:rPr>
                <w:color w:val="000000"/>
                <w:sz w:val="18"/>
                <w:szCs w:val="18"/>
              </w:rPr>
              <w:t>шт</w:t>
            </w:r>
          </w:p>
        </w:tc>
        <w:tc>
          <w:tcPr>
            <w:tcW w:w="791" w:type="dxa"/>
          </w:tcPr>
          <w:p w:rsidR="00794C91" w:rsidRDefault="00794C91" w:rsidP="00794C91">
            <w:pPr>
              <w:jc w:val="center"/>
              <w:rPr>
                <w:color w:val="000000"/>
                <w:sz w:val="18"/>
                <w:szCs w:val="18"/>
              </w:rPr>
            </w:pPr>
          </w:p>
          <w:p w:rsidR="00794C91" w:rsidRPr="00F954B7" w:rsidRDefault="00794C91" w:rsidP="00794C91">
            <w:pPr>
              <w:jc w:val="center"/>
              <w:rPr>
                <w:sz w:val="18"/>
                <w:szCs w:val="18"/>
              </w:rPr>
            </w:pPr>
            <w:r w:rsidRPr="00F954B7">
              <w:rPr>
                <w:color w:val="000000"/>
                <w:sz w:val="18"/>
                <w:szCs w:val="18"/>
              </w:rPr>
              <w:t>1</w:t>
            </w:r>
          </w:p>
        </w:tc>
        <w:tc>
          <w:tcPr>
            <w:tcW w:w="1318" w:type="dxa"/>
          </w:tcPr>
          <w:p w:rsidR="00794C91" w:rsidRPr="00A661C2" w:rsidRDefault="00794C91" w:rsidP="00794C91">
            <w:pPr>
              <w:jc w:val="center"/>
              <w:rPr>
                <w:sz w:val="18"/>
                <w:szCs w:val="18"/>
              </w:rPr>
            </w:pPr>
          </w:p>
        </w:tc>
        <w:tc>
          <w:tcPr>
            <w:tcW w:w="1319" w:type="dxa"/>
          </w:tcPr>
          <w:p w:rsidR="00794C91" w:rsidRPr="00A661C2" w:rsidRDefault="00794C91" w:rsidP="00794C91">
            <w:pPr>
              <w:jc w:val="center"/>
              <w:rPr>
                <w:sz w:val="18"/>
                <w:szCs w:val="18"/>
              </w:rPr>
            </w:pPr>
          </w:p>
        </w:tc>
        <w:tc>
          <w:tcPr>
            <w:tcW w:w="1450" w:type="dxa"/>
          </w:tcPr>
          <w:p w:rsidR="00794C91" w:rsidRPr="00A661C2" w:rsidRDefault="00794C91" w:rsidP="00794C91">
            <w:pPr>
              <w:jc w:val="center"/>
              <w:rPr>
                <w:sz w:val="18"/>
                <w:szCs w:val="18"/>
              </w:rPr>
            </w:pPr>
          </w:p>
        </w:tc>
        <w:tc>
          <w:tcPr>
            <w:tcW w:w="1353" w:type="dxa"/>
          </w:tcPr>
          <w:p w:rsidR="00794C91" w:rsidRPr="00A661C2" w:rsidRDefault="00794C91" w:rsidP="00794C91">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94C91">
        <w:rPr>
          <w:sz w:val="22"/>
          <w:szCs w:val="22"/>
        </w:rPr>
        <w:t>30-60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w:t>
      </w:r>
      <w:r w:rsidR="00794C91">
        <w:rPr>
          <w:sz w:val="22"/>
          <w:szCs w:val="22"/>
        </w:rPr>
        <w:t>ет в течение 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794C91" w:rsidRPr="00A661C2" w:rsidRDefault="00794C91" w:rsidP="00A661C2">
      <w:pPr>
        <w:pStyle w:val="ab"/>
        <w:numPr>
          <w:ilvl w:val="0"/>
          <w:numId w:val="4"/>
        </w:numPr>
        <w:ind w:left="0" w:firstLine="0"/>
        <w:jc w:val="both"/>
        <w:rPr>
          <w:sz w:val="22"/>
          <w:szCs w:val="22"/>
        </w:rPr>
      </w:pPr>
      <w:r w:rsidRPr="007E1765">
        <w:rPr>
          <w:sz w:val="22"/>
          <w:szCs w:val="22"/>
        </w:rPr>
        <w:t xml:space="preserve">Товар должен соответствовать техническим требованиям приложения к настоящей Спецификации – </w:t>
      </w:r>
      <w:r w:rsidRPr="00F95359">
        <w:rPr>
          <w:sz w:val="22"/>
          <w:szCs w:val="22"/>
        </w:rPr>
        <w:t xml:space="preserve">Техническое задание на поставку </w:t>
      </w:r>
      <w:r>
        <w:rPr>
          <w:sz w:val="22"/>
          <w:szCs w:val="22"/>
        </w:rPr>
        <w:t xml:space="preserve">Эжектора универсального ЭУ-06 024.00.00 ПС. </w:t>
      </w:r>
      <w:r w:rsidRPr="007E1765">
        <w:rPr>
          <w:sz w:val="22"/>
          <w:szCs w:val="22"/>
        </w:rPr>
        <w:t xml:space="preserve">Поставщик разрабатывает и направляет на согласование Покупателю рабочую-конструкторскую документацию (РКД) согласно требованиям Приложения к настоящей Спецификации, в течение 10 рабочих дней с даты подписания настоящей Спецификации обеими Сторонами. Покупатель в течение 5 рабочих дней направляет Поставщику результаты рассмотрения (согласование или замечания для дальнейшего устранения). В случае выявления замечаний Поставщик направляет Покупателю исправленный комплект РКД на повторное согласование не позднее 5 календарных дней с даты получения замечаний. РКД предоставляется в электронном виде на следующие адреса Покупателя: </w:t>
      </w:r>
      <w:hyperlink r:id="rId12" w:history="1">
        <w:r w:rsidRPr="007E1765">
          <w:rPr>
            <w:rStyle w:val="aa"/>
            <w:sz w:val="22"/>
            <w:szCs w:val="22"/>
            <w:lang w:val="en-US"/>
          </w:rPr>
          <w:t>info</w:t>
        </w:r>
        <w:r w:rsidRPr="007E1765">
          <w:rPr>
            <w:rStyle w:val="aa"/>
            <w:sz w:val="22"/>
            <w:szCs w:val="22"/>
          </w:rPr>
          <w:t>@tnpz.rusinvest.ru</w:t>
        </w:r>
      </w:hyperlink>
      <w:r>
        <w:rPr>
          <w:sz w:val="22"/>
          <w:szCs w:val="22"/>
        </w:rPr>
        <w:t>,</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E6338A" w:rsidRPr="00794C91" w:rsidRDefault="00A661C2" w:rsidP="0053472A">
      <w:pPr>
        <w:pStyle w:val="ab"/>
        <w:numPr>
          <w:ilvl w:val="0"/>
          <w:numId w:val="4"/>
        </w:numPr>
        <w:ind w:left="0" w:firstLine="0"/>
        <w:jc w:val="both"/>
        <w:rPr>
          <w:sz w:val="22"/>
          <w:szCs w:val="22"/>
        </w:rPr>
      </w:pPr>
      <w:r w:rsidRPr="00794C91">
        <w:rPr>
          <w:sz w:val="22"/>
          <w:szCs w:val="22"/>
        </w:rPr>
        <w:t>Настоящая Спецификация вступает в силу с момента ее подписания уполномоченными представителями Сторон.</w:t>
      </w:r>
      <w:r w:rsidR="00794C91">
        <w:rPr>
          <w:sz w:val="22"/>
          <w:szCs w:val="22"/>
        </w:rPr>
        <w:t xml:space="preserve"> </w:t>
      </w:r>
      <w:r w:rsidR="00794C91" w:rsidRPr="00C81136">
        <w:rPr>
          <w:sz w:val="22"/>
          <w:szCs w:val="22"/>
        </w:rPr>
        <w:t xml:space="preserve">Все приложения являются неотъемлемой частью спецификации – </w:t>
      </w:r>
      <w:r w:rsidR="00794C91" w:rsidRPr="00F95359">
        <w:rPr>
          <w:sz w:val="22"/>
          <w:szCs w:val="22"/>
        </w:rPr>
        <w:t xml:space="preserve">Техническое задание на поставку </w:t>
      </w:r>
      <w:r w:rsidR="00794C91">
        <w:rPr>
          <w:sz w:val="22"/>
          <w:szCs w:val="22"/>
        </w:rPr>
        <w:t>Эжектора универсального ЭУ-06 024.00.00 ПС.</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396DC0"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DC0" w:rsidRDefault="00396DC0" w:rsidP="00DC636A">
      <w:r>
        <w:separator/>
      </w:r>
    </w:p>
  </w:endnote>
  <w:endnote w:type="continuationSeparator" w:id="0">
    <w:p w:rsidR="00396DC0" w:rsidRDefault="00396DC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DC0" w:rsidRDefault="00396DC0" w:rsidP="00DC636A">
      <w:r>
        <w:separator/>
      </w:r>
    </w:p>
  </w:footnote>
  <w:footnote w:type="continuationSeparator" w:id="0">
    <w:p w:rsidR="00396DC0" w:rsidRDefault="00396DC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94C91">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96DC0"/>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94C9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npz.ru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26585"/>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D7CAA-D528-4976-BBA0-BB0334DF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7409</Words>
  <Characters>42235</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29</cp:revision>
  <cp:lastPrinted>2022-07-27T04:53:00Z</cp:lastPrinted>
  <dcterms:created xsi:type="dcterms:W3CDTF">2021-12-27T13:58:00Z</dcterms:created>
  <dcterms:modified xsi:type="dcterms:W3CDTF">2023-03-03T11:52:00Z</dcterms:modified>
</cp:coreProperties>
</file>