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6092"/>
        <w:gridCol w:w="3826"/>
      </w:tblGrid>
      <w:tr w:rsidR="005A6BCE" w14:paraId="585EAFDE" w14:textId="77777777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3E095335" w14:textId="77777777" w:rsidR="005A6BCE" w:rsidRDefault="005A6B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06C9E5A9" w14:textId="77777777" w:rsidR="005A6BCE" w:rsidRDefault="005A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7C29DD" w14:textId="77777777" w:rsidR="005A6BCE" w:rsidRDefault="005A6BC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38DB469" w14:textId="77777777" w:rsidR="005A6BCE" w:rsidRDefault="005A6BCE">
      <w:pPr>
        <w:jc w:val="right"/>
        <w:rPr>
          <w:rFonts w:ascii="Times New Roman" w:hAnsi="Times New Roman" w:cs="Times New Roman"/>
        </w:rPr>
      </w:pPr>
    </w:p>
    <w:p w14:paraId="2E4EF50A" w14:textId="77777777" w:rsidR="005A6BCE" w:rsidRDefault="005A6BCE">
      <w:pPr>
        <w:jc w:val="right"/>
        <w:rPr>
          <w:rFonts w:ascii="Times New Roman" w:hAnsi="Times New Roman" w:cs="Times New Roman"/>
        </w:rPr>
      </w:pPr>
    </w:p>
    <w:p w14:paraId="261B52C2" w14:textId="77777777" w:rsidR="005A6BCE" w:rsidRDefault="005A6BCE">
      <w:pPr>
        <w:jc w:val="right"/>
        <w:rPr>
          <w:rFonts w:ascii="Times New Roman" w:hAnsi="Times New Roman" w:cs="Times New Roman"/>
        </w:rPr>
      </w:pPr>
    </w:p>
    <w:p w14:paraId="014292F4" w14:textId="77777777" w:rsidR="005A6BCE" w:rsidRDefault="005A6BCE">
      <w:pPr>
        <w:jc w:val="right"/>
        <w:rPr>
          <w:rFonts w:ascii="Times New Roman" w:hAnsi="Times New Roman" w:cs="Times New Roman"/>
        </w:rPr>
      </w:pPr>
    </w:p>
    <w:p w14:paraId="720C5023" w14:textId="77777777" w:rsidR="005A6BCE" w:rsidRDefault="005A6BCE">
      <w:pPr>
        <w:jc w:val="right"/>
        <w:rPr>
          <w:rFonts w:ascii="Times New Roman" w:hAnsi="Times New Roman" w:cs="Times New Roman"/>
        </w:rPr>
      </w:pPr>
    </w:p>
    <w:p w14:paraId="5D6B4314" w14:textId="77777777" w:rsidR="005A6BCE" w:rsidRDefault="005A6BCE">
      <w:pPr>
        <w:jc w:val="center"/>
        <w:rPr>
          <w:rFonts w:ascii="Times New Roman" w:hAnsi="Times New Roman" w:cs="Times New Roman"/>
          <w:b/>
        </w:rPr>
      </w:pPr>
    </w:p>
    <w:p w14:paraId="76F93F16" w14:textId="77777777" w:rsidR="005A6BCE" w:rsidRDefault="005A6BCE">
      <w:pPr>
        <w:jc w:val="center"/>
        <w:rPr>
          <w:rFonts w:ascii="Times New Roman" w:hAnsi="Times New Roman" w:cs="Times New Roman"/>
          <w:b/>
        </w:rPr>
      </w:pPr>
    </w:p>
    <w:p w14:paraId="52F6339D" w14:textId="77777777" w:rsidR="005A6BCE" w:rsidRDefault="005A6BCE">
      <w:pPr>
        <w:jc w:val="center"/>
        <w:rPr>
          <w:rFonts w:ascii="Times New Roman" w:hAnsi="Times New Roman" w:cs="Times New Roman"/>
          <w:b/>
        </w:rPr>
      </w:pPr>
    </w:p>
    <w:p w14:paraId="4A26FB5B" w14:textId="77777777" w:rsidR="005A6BCE" w:rsidRDefault="002241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задание</w:t>
      </w:r>
    </w:p>
    <w:p w14:paraId="5485AC6C" w14:textId="77777777" w:rsidR="005A6BCE" w:rsidRDefault="002241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Конуса головы сгорания артикул №3240020 для горелки </w:t>
      </w:r>
      <w:r>
        <w:rPr>
          <w:rFonts w:ascii="Times New Roman" w:hAnsi="Times New Roman" w:cs="Times New Roman"/>
          <w:lang w:val="en-US"/>
        </w:rPr>
        <w:t>CIB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Unigas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HR</w:t>
      </w:r>
      <w:r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.</w:t>
      </w:r>
    </w:p>
    <w:p w14:paraId="27348753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253837B2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8BD7882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17C5130F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E78D56D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CA0B287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3BEDCFAB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2D4498E1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3BA9CDB3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C451D52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0282D611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05B06A4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6F1AB1D2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6E24B9F3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11FE9871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6F2ACF96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586A9198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741D8A18" w14:textId="77777777" w:rsidR="002241AD" w:rsidRDefault="002241AD">
      <w:pPr>
        <w:jc w:val="center"/>
        <w:rPr>
          <w:rFonts w:ascii="Times New Roman" w:hAnsi="Times New Roman" w:cs="Times New Roman"/>
        </w:rPr>
      </w:pPr>
    </w:p>
    <w:p w14:paraId="53514A25" w14:textId="77777777" w:rsidR="002241AD" w:rsidRDefault="002241AD">
      <w:pPr>
        <w:jc w:val="center"/>
        <w:rPr>
          <w:rFonts w:ascii="Times New Roman" w:hAnsi="Times New Roman" w:cs="Times New Roman"/>
        </w:rPr>
      </w:pPr>
    </w:p>
    <w:p w14:paraId="4F399256" w14:textId="77777777" w:rsidR="002241AD" w:rsidRDefault="002241AD">
      <w:pPr>
        <w:jc w:val="center"/>
        <w:rPr>
          <w:rFonts w:ascii="Times New Roman" w:hAnsi="Times New Roman" w:cs="Times New Roman"/>
        </w:rPr>
      </w:pPr>
    </w:p>
    <w:p w14:paraId="0B6067D6" w14:textId="77777777" w:rsidR="005A6BCE" w:rsidRDefault="005A6BCE">
      <w:pPr>
        <w:jc w:val="center"/>
        <w:rPr>
          <w:rFonts w:ascii="Times New Roman" w:hAnsi="Times New Roman" w:cs="Times New Roman"/>
        </w:rPr>
      </w:pPr>
    </w:p>
    <w:p w14:paraId="0C7C3AA3" w14:textId="77777777" w:rsidR="005A6BCE" w:rsidRDefault="002241A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Тюмень</w:t>
      </w:r>
    </w:p>
    <w:tbl>
      <w:tblPr>
        <w:tblStyle w:val="a8"/>
        <w:tblW w:w="10058" w:type="dxa"/>
        <w:tblInd w:w="-714" w:type="dxa"/>
        <w:tblLook w:val="04A0" w:firstRow="1" w:lastRow="0" w:firstColumn="1" w:lastColumn="0" w:noHBand="0" w:noVBand="1"/>
      </w:tblPr>
      <w:tblGrid>
        <w:gridCol w:w="567"/>
        <w:gridCol w:w="2835"/>
        <w:gridCol w:w="6656"/>
      </w:tblGrid>
      <w:tr w:rsidR="005A6BCE" w14:paraId="6D540CD7" w14:textId="77777777">
        <w:tc>
          <w:tcPr>
            <w:tcW w:w="567" w:type="dxa"/>
          </w:tcPr>
          <w:p w14:paraId="14E2340B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35" w:type="dxa"/>
          </w:tcPr>
          <w:p w14:paraId="44F33FA5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поставки</w:t>
            </w:r>
          </w:p>
        </w:tc>
        <w:tc>
          <w:tcPr>
            <w:tcW w:w="6656" w:type="dxa"/>
          </w:tcPr>
          <w:p w14:paraId="42DD78E1" w14:textId="77777777" w:rsidR="005A6BCE" w:rsidRDefault="00224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конуса головы сгорания артикул №3240020для горелки </w:t>
            </w:r>
            <w:r>
              <w:rPr>
                <w:rFonts w:ascii="Times New Roman" w:hAnsi="Times New Roman" w:cs="Times New Roman"/>
                <w:lang w:val="en-US"/>
              </w:rPr>
              <w:t>CIB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Unigas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для нужд филиала </w:t>
            </w:r>
          </w:p>
          <w:p w14:paraId="457324B5" w14:textId="77777777" w:rsidR="005A6BCE" w:rsidRDefault="00224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«Тюменский НПЗ» ООО «РИ-ИНВЕСТ»</w:t>
            </w:r>
          </w:p>
        </w:tc>
      </w:tr>
      <w:tr w:rsidR="005A6BCE" w14:paraId="3023261A" w14:textId="77777777">
        <w:tc>
          <w:tcPr>
            <w:tcW w:w="567" w:type="dxa"/>
          </w:tcPr>
          <w:p w14:paraId="4C7D932F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8844E51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Предприятие-заказчик</w:t>
            </w:r>
          </w:p>
        </w:tc>
        <w:tc>
          <w:tcPr>
            <w:tcW w:w="6656" w:type="dxa"/>
          </w:tcPr>
          <w:p w14:paraId="56BD1D8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«Тюменский НПЗ» ООО «РИ-ИНВЕСТ»</w:t>
            </w:r>
          </w:p>
        </w:tc>
      </w:tr>
      <w:tr w:rsidR="005A6BCE" w14:paraId="4996970A" w14:textId="77777777">
        <w:tc>
          <w:tcPr>
            <w:tcW w:w="567" w:type="dxa"/>
          </w:tcPr>
          <w:p w14:paraId="4F798DA9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53C5A8C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поставки</w:t>
            </w:r>
          </w:p>
        </w:tc>
        <w:tc>
          <w:tcPr>
            <w:tcW w:w="6656" w:type="dxa"/>
          </w:tcPr>
          <w:p w14:paraId="776A71A4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625047, Тюменская область, </w:t>
            </w:r>
            <w:proofErr w:type="spellStart"/>
            <w:r>
              <w:rPr>
                <w:rFonts w:ascii="Times New Roman" w:hAnsi="Times New Roman" w:cs="Times New Roman"/>
              </w:rPr>
              <w:t>г.о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город </w:t>
            </w:r>
            <w:r>
              <w:rPr>
                <w:rFonts w:ascii="Times New Roman" w:hAnsi="Times New Roman" w:cs="Times New Roman"/>
              </w:rPr>
              <w:t>Тюмень, г. Тюмень, тер. автодороги тракт Старый Тобольский, км 6-ой, д. 20.</w:t>
            </w:r>
          </w:p>
        </w:tc>
      </w:tr>
      <w:tr w:rsidR="005A6BCE" w14:paraId="319CFC37" w14:textId="77777777">
        <w:tc>
          <w:tcPr>
            <w:tcW w:w="567" w:type="dxa"/>
          </w:tcPr>
          <w:p w14:paraId="312D3B37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2F458BFE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поставки</w:t>
            </w:r>
          </w:p>
        </w:tc>
        <w:tc>
          <w:tcPr>
            <w:tcW w:w="6656" w:type="dxa"/>
          </w:tcPr>
          <w:p w14:paraId="1A184F0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г.</w:t>
            </w:r>
          </w:p>
        </w:tc>
      </w:tr>
      <w:tr w:rsidR="005A6BCE" w14:paraId="56D99D7C" w14:textId="77777777">
        <w:tc>
          <w:tcPr>
            <w:tcW w:w="567" w:type="dxa"/>
          </w:tcPr>
          <w:p w14:paraId="6E848BB1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6DEFEA9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</w:t>
            </w:r>
          </w:p>
        </w:tc>
        <w:tc>
          <w:tcPr>
            <w:tcW w:w="6656" w:type="dxa"/>
          </w:tcPr>
          <w:p w14:paraId="280805F7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 не рассматриваются</w:t>
            </w:r>
          </w:p>
        </w:tc>
      </w:tr>
      <w:tr w:rsidR="005A6BCE" w14:paraId="014BA1A3" w14:textId="77777777">
        <w:tc>
          <w:tcPr>
            <w:tcW w:w="567" w:type="dxa"/>
          </w:tcPr>
          <w:p w14:paraId="757B8632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1ED81870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Марка, НТД (При отсутствии требуемые показатели качества)</w:t>
            </w:r>
          </w:p>
        </w:tc>
        <w:tc>
          <w:tcPr>
            <w:tcW w:w="6656" w:type="dxa"/>
          </w:tcPr>
          <w:p w14:paraId="632E464B" w14:textId="77777777" w:rsidR="005A6BCE" w:rsidRPr="002241AD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Конус головы сгорания арт. </w:t>
            </w:r>
            <w:r w:rsidRPr="002241AD">
              <w:rPr>
                <w:rFonts w:ascii="Times New Roman" w:hAnsi="Times New Roman" w:cs="Times New Roman"/>
              </w:rPr>
              <w:t>№3240020 «</w:t>
            </w:r>
            <w:r>
              <w:rPr>
                <w:rFonts w:ascii="Times New Roman" w:hAnsi="Times New Roman" w:cs="Times New Roman"/>
                <w:lang w:val="en-US"/>
              </w:rPr>
              <w:t>Gruppo</w:t>
            </w:r>
            <w:r w:rsidRPr="002241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campana</w:t>
            </w:r>
            <w:r w:rsidRPr="002241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2241A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2241AD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2241AD">
              <w:rPr>
                <w:rFonts w:ascii="Times New Roman" w:hAnsi="Times New Roman" w:cs="Times New Roman"/>
              </w:rPr>
              <w:t xml:space="preserve"> 2012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2241AD">
              <w:rPr>
                <w:rFonts w:ascii="Times New Roman" w:hAnsi="Times New Roman" w:cs="Times New Roman"/>
              </w:rPr>
              <w:t>.218»</w:t>
            </w:r>
          </w:p>
        </w:tc>
      </w:tr>
      <w:tr w:rsidR="005A6BCE" w14:paraId="2E60239C" w14:textId="77777777">
        <w:tc>
          <w:tcPr>
            <w:tcW w:w="567" w:type="dxa"/>
          </w:tcPr>
          <w:p w14:paraId="4D849D64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7396E17D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6656" w:type="dxa"/>
          </w:tcPr>
          <w:p w14:paraId="7E556DBF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5A6BCE" w14:paraId="7D6803DB" w14:textId="77777777">
        <w:tc>
          <w:tcPr>
            <w:tcW w:w="567" w:type="dxa"/>
          </w:tcPr>
          <w:p w14:paraId="3942EED0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57D084EB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</w:t>
            </w:r>
          </w:p>
        </w:tc>
        <w:tc>
          <w:tcPr>
            <w:tcW w:w="6656" w:type="dxa"/>
          </w:tcPr>
          <w:p w14:paraId="7587FFA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BCE" w14:paraId="518782CF" w14:textId="77777777">
        <w:tc>
          <w:tcPr>
            <w:tcW w:w="567" w:type="dxa"/>
          </w:tcPr>
          <w:p w14:paraId="1A68E65E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455A56B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хранению</w:t>
            </w:r>
          </w:p>
        </w:tc>
        <w:tc>
          <w:tcPr>
            <w:tcW w:w="6656" w:type="dxa"/>
          </w:tcPr>
          <w:p w14:paraId="35BDE85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6BCE" w14:paraId="19FE9505" w14:textId="77777777">
        <w:tc>
          <w:tcPr>
            <w:tcW w:w="567" w:type="dxa"/>
          </w:tcPr>
          <w:p w14:paraId="56B22F4A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0CCD1FE6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сопроводительной документации</w:t>
            </w:r>
          </w:p>
        </w:tc>
        <w:tc>
          <w:tcPr>
            <w:tcW w:w="6656" w:type="dxa"/>
          </w:tcPr>
          <w:p w14:paraId="344D7141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</w:tc>
      </w:tr>
      <w:tr w:rsidR="005A6BCE" w14:paraId="2075EF8A" w14:textId="77777777">
        <w:tc>
          <w:tcPr>
            <w:tcW w:w="567" w:type="dxa"/>
          </w:tcPr>
          <w:p w14:paraId="56A7A274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78101A79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требования</w:t>
            </w:r>
          </w:p>
        </w:tc>
        <w:tc>
          <w:tcPr>
            <w:tcW w:w="6656" w:type="dxa"/>
          </w:tcPr>
          <w:p w14:paraId="1CD48819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6BCE" w14:paraId="4CC6D5C3" w14:textId="77777777">
        <w:tc>
          <w:tcPr>
            <w:tcW w:w="567" w:type="dxa"/>
          </w:tcPr>
          <w:p w14:paraId="67734D68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4D6D8B89" w14:textId="77777777" w:rsidR="005A6BCE" w:rsidRDefault="002241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6656" w:type="dxa"/>
          </w:tcPr>
          <w:p w14:paraId="7E8EF12A" w14:textId="77777777" w:rsidR="005A6BCE" w:rsidRDefault="005A6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3037D46" w14:textId="77777777" w:rsidR="005A6BCE" w:rsidRDefault="005A6BCE">
      <w:pPr>
        <w:rPr>
          <w:rFonts w:ascii="Times New Roman" w:hAnsi="Times New Roman" w:cs="Times New Roman"/>
        </w:rPr>
      </w:pPr>
    </w:p>
    <w:p w14:paraId="37E99B54" w14:textId="77777777" w:rsidR="005A6BCE" w:rsidRDefault="005A6BCE">
      <w:pPr>
        <w:rPr>
          <w:rFonts w:ascii="Times New Roman" w:hAnsi="Times New Roman" w:cs="Times New Roman"/>
        </w:rPr>
      </w:pPr>
    </w:p>
    <w:p w14:paraId="17F8C880" w14:textId="77777777" w:rsidR="005A6BCE" w:rsidRDefault="005A6BCE">
      <w:pPr>
        <w:rPr>
          <w:rFonts w:ascii="Times New Roman" w:hAnsi="Times New Roman" w:cs="Times New Roman"/>
          <w:b/>
        </w:rPr>
      </w:pPr>
    </w:p>
    <w:p w14:paraId="3E309EF5" w14:textId="77777777" w:rsidR="005A6BCE" w:rsidRDefault="005A6BCE">
      <w:pPr>
        <w:spacing w:line="100" w:lineRule="atLeast"/>
        <w:rPr>
          <w:rFonts w:ascii="Times New Roman" w:hAnsi="Times New Roman" w:cs="Times New Roman"/>
          <w:sz w:val="12"/>
          <w:szCs w:val="12"/>
          <w:u w:val="single"/>
        </w:rPr>
      </w:pPr>
    </w:p>
    <w:p w14:paraId="6A4EE947" w14:textId="77777777" w:rsidR="005A6BCE" w:rsidRDefault="005A6BCE">
      <w:pPr>
        <w:spacing w:line="100" w:lineRule="atLeast"/>
        <w:rPr>
          <w:rFonts w:ascii="Times New Roman" w:hAnsi="Times New Roman" w:cs="Times New Roman"/>
          <w:sz w:val="12"/>
          <w:szCs w:val="12"/>
          <w:u w:val="single"/>
        </w:rPr>
      </w:pPr>
    </w:p>
    <w:p w14:paraId="7058458C" w14:textId="77777777" w:rsidR="005A6BCE" w:rsidRDefault="005A6BCE">
      <w:pPr>
        <w:spacing w:line="100" w:lineRule="atLeast"/>
        <w:rPr>
          <w:rFonts w:ascii="Times New Roman" w:hAnsi="Times New Roman" w:cs="Times New Roman"/>
          <w:sz w:val="16"/>
          <w:szCs w:val="16"/>
          <w:u w:val="single"/>
        </w:rPr>
      </w:pPr>
    </w:p>
    <w:sectPr w:rsidR="005A6BC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CE"/>
    <w:rsid w:val="002241AD"/>
    <w:rsid w:val="005668F9"/>
    <w:rsid w:val="005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7742"/>
  <w15:docId w15:val="{A1FE47A1-C98A-4B0B-97EB-BEFDB2F7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39"/>
    <w:rsid w:val="002E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Важенин Александр Николаевич (3019)</dc:creator>
  <dc:description/>
  <cp:lastModifiedBy>Галкина Алёна Владимировна</cp:lastModifiedBy>
  <cp:revision>4</cp:revision>
  <dcterms:created xsi:type="dcterms:W3CDTF">2024-07-30T03:18:00Z</dcterms:created>
  <dcterms:modified xsi:type="dcterms:W3CDTF">2024-07-30T12:27:00Z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