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BE6A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A1568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Элементов к колонне 206С-101 </w:t>
      </w:r>
      <w:r w:rsidR="0052740B">
        <w:rPr>
          <w:rFonts w:ascii="Times New Roman" w:hAnsi="Times New Roman"/>
          <w:b/>
          <w:i/>
          <w:sz w:val="24"/>
          <w:szCs w:val="24"/>
          <w:u w:val="single"/>
          <w:shd w:val="clear" w:color="auto" w:fill="FFFFFF"/>
        </w:rPr>
        <w:t xml:space="preserve">  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Pr="00957C40" w:rsidRDefault="003A7461" w:rsidP="00444F45">
            <w:pPr>
              <w:pStyle w:val="2"/>
              <w:rPr>
                <w:sz w:val="22"/>
                <w:szCs w:val="22"/>
                <w:lang w:val="ru-RU" w:eastAsia="ru-RU"/>
              </w:rPr>
            </w:pPr>
            <w:r w:rsidRPr="00957C40">
              <w:rPr>
                <w:sz w:val="22"/>
                <w:szCs w:val="22"/>
                <w:lang w:val="ru-RU" w:eastAsia="ru-RU"/>
              </w:rPr>
              <w:t xml:space="preserve">Поставка </w:t>
            </w:r>
            <w:r w:rsidR="006A1568" w:rsidRPr="00957C40">
              <w:rPr>
                <w:i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Элементов к колонне 206С-101 </w:t>
            </w:r>
            <w:r w:rsidR="00444F45">
              <w:rPr>
                <w:sz w:val="22"/>
                <w:szCs w:val="22"/>
                <w:lang w:val="ru-RU" w:eastAsia="ru-RU"/>
              </w:rPr>
              <w:t>для нужд филиала «Тюменский НПЗ» ООО «РИ-</w:t>
            </w:r>
            <w:r w:rsidRPr="00957C40">
              <w:rPr>
                <w:sz w:val="22"/>
                <w:szCs w:val="22"/>
                <w:lang w:val="ru-RU" w:eastAsia="ru-RU"/>
              </w:rPr>
              <w:t>ИНВЕСТ» (г.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2510D" w:rsidRPr="00957C40" w:rsidRDefault="00444F45" w:rsidP="002E5756">
            <w:pPr>
              <w:pStyle w:val="2"/>
              <w:rPr>
                <w:sz w:val="22"/>
                <w:szCs w:val="22"/>
                <w:lang w:val="ru-RU" w:eastAsia="ru-RU"/>
              </w:rPr>
            </w:pPr>
            <w:r w:rsidRPr="0035364C">
              <w:rPr>
                <w:sz w:val="22"/>
                <w:szCs w:val="22"/>
              </w:rPr>
              <w:t>Филиал</w:t>
            </w:r>
            <w:r>
              <w:rPr>
                <w:sz w:val="22"/>
                <w:szCs w:val="22"/>
              </w:rPr>
              <w:t xml:space="preserve"> «Тюменский НПЗ» </w:t>
            </w:r>
            <w:r w:rsidRPr="0035364C">
              <w:rPr>
                <w:sz w:val="22"/>
                <w:szCs w:val="22"/>
              </w:rPr>
              <w:t xml:space="preserve"> ООО «Р</w:t>
            </w:r>
            <w:r>
              <w:rPr>
                <w:sz w:val="22"/>
                <w:szCs w:val="22"/>
              </w:rPr>
              <w:t>И-ИНВЕСТ»</w:t>
            </w:r>
            <w:r w:rsidRPr="0035364C">
              <w:rPr>
                <w:sz w:val="22"/>
                <w:szCs w:val="22"/>
              </w:rPr>
              <w:t xml:space="preserve">, 625047, </w:t>
            </w:r>
            <w:r>
              <w:rPr>
                <w:sz w:val="22"/>
                <w:szCs w:val="22"/>
              </w:rPr>
              <w:t xml:space="preserve">Тюменская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957C40" w:rsidRDefault="00444F45" w:rsidP="002E5756">
            <w:pPr>
              <w:rPr>
                <w:sz w:val="22"/>
                <w:szCs w:val="22"/>
              </w:rPr>
            </w:pPr>
            <w:r w:rsidRPr="0035364C">
              <w:rPr>
                <w:sz w:val="22"/>
                <w:szCs w:val="22"/>
              </w:rPr>
              <w:t>625047,</w:t>
            </w:r>
            <w:r>
              <w:rPr>
                <w:sz w:val="22"/>
                <w:szCs w:val="22"/>
              </w:rPr>
              <w:t xml:space="preserve"> Тюменская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Pr="00957C40" w:rsidRDefault="004F7A07" w:rsidP="00444F45">
            <w:pPr>
              <w:rPr>
                <w:sz w:val="22"/>
                <w:szCs w:val="22"/>
              </w:rPr>
            </w:pPr>
            <w:r w:rsidRPr="00957C40">
              <w:rPr>
                <w:sz w:val="22"/>
                <w:szCs w:val="22"/>
                <w:u w:val="single"/>
              </w:rPr>
              <w:t>202</w:t>
            </w:r>
            <w:r w:rsidR="00444F45">
              <w:rPr>
                <w:sz w:val="22"/>
                <w:szCs w:val="22"/>
                <w:u w:val="single"/>
              </w:rPr>
              <w:t>5</w:t>
            </w:r>
            <w:r w:rsidRPr="00957C40">
              <w:rPr>
                <w:sz w:val="22"/>
                <w:szCs w:val="22"/>
                <w:u w:val="single"/>
              </w:rPr>
              <w:t>г.</w:t>
            </w:r>
            <w:r w:rsidRPr="00957C40">
              <w:rPr>
                <w:sz w:val="22"/>
                <w:szCs w:val="22"/>
              </w:rPr>
              <w:t xml:space="preserve"> </w:t>
            </w:r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2E5756" w:rsidRPr="00957C40" w:rsidRDefault="003A7461" w:rsidP="00A74FAB">
            <w:pPr>
              <w:pStyle w:val="2"/>
              <w:rPr>
                <w:sz w:val="22"/>
                <w:szCs w:val="22"/>
              </w:rPr>
            </w:pPr>
            <w:r w:rsidRPr="00957C40">
              <w:rPr>
                <w:sz w:val="22"/>
                <w:szCs w:val="22"/>
                <w:u w:val="single"/>
                <w:lang w:val="ru-RU" w:eastAsia="ru-RU"/>
              </w:rPr>
              <w:t>Предусмотрены</w:t>
            </w:r>
          </w:p>
          <w:p w:rsidR="002E5756" w:rsidRPr="00957C40" w:rsidRDefault="002E5756" w:rsidP="002E5756">
            <w:pPr>
              <w:pStyle w:val="2"/>
              <w:rPr>
                <w:sz w:val="22"/>
                <w:szCs w:val="22"/>
                <w:lang w:val="ru-RU" w:eastAsia="ru-RU"/>
              </w:rPr>
            </w:pPr>
            <w:r w:rsidRPr="00957C40">
              <w:rPr>
                <w:sz w:val="22"/>
                <w:szCs w:val="22"/>
                <w:lang w:val="ru-RU" w:eastAsia="ru-RU"/>
              </w:rPr>
              <w:t>- Паспорт качества;</w:t>
            </w:r>
          </w:p>
          <w:p w:rsidR="002E5756" w:rsidRPr="00957C40" w:rsidRDefault="002E5756" w:rsidP="002E5756">
            <w:pPr>
              <w:rPr>
                <w:sz w:val="22"/>
                <w:szCs w:val="22"/>
              </w:rPr>
            </w:pPr>
            <w:r w:rsidRPr="00957C40">
              <w:rPr>
                <w:sz w:val="22"/>
                <w:szCs w:val="22"/>
              </w:rPr>
              <w:t>- Сертификат соответствия.</w:t>
            </w:r>
          </w:p>
          <w:p w:rsidR="002E5756" w:rsidRPr="002E5756" w:rsidRDefault="002E5756" w:rsidP="002E5756">
            <w:r w:rsidRPr="00957C40">
              <w:rPr>
                <w:sz w:val="22"/>
                <w:szCs w:val="22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4F7A07" w:rsidTr="0051463D">
        <w:trPr>
          <w:trHeight w:val="838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1B47D0" w:rsidRPr="00957C40" w:rsidRDefault="001B47D0" w:rsidP="001B47D0">
            <w:pPr>
              <w:pStyle w:val="a6"/>
              <w:numPr>
                <w:ilvl w:val="0"/>
                <w:numId w:val="29"/>
              </w:numPr>
              <w:tabs>
                <w:tab w:val="left" w:pos="367"/>
              </w:tabs>
              <w:ind w:left="225" w:hanging="225"/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</w:pPr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>Колонна-</w:t>
            </w:r>
            <w:proofErr w:type="spellStart"/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>десорбер</w:t>
            </w:r>
            <w:proofErr w:type="spellEnd"/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 xml:space="preserve"> регенерации насыщенного раствора МДЭА 206С101 (КД 1221.3460.00.000)</w:t>
            </w:r>
          </w:p>
          <w:p w:rsidR="006A1568" w:rsidRPr="00444F45" w:rsidRDefault="006A1568" w:rsidP="00444F45">
            <w:pPr>
              <w:tabs>
                <w:tab w:val="left" w:pos="225"/>
              </w:tabs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</w:p>
        </w:tc>
      </w:tr>
      <w:tr w:rsidR="00BA796A" w:rsidRPr="00E370D0" w:rsidTr="0051463D">
        <w:trPr>
          <w:trHeight w:val="364"/>
        </w:trPr>
        <w:tc>
          <w:tcPr>
            <w:tcW w:w="597" w:type="dxa"/>
          </w:tcPr>
          <w:p w:rsidR="00BA796A" w:rsidRPr="004F7A07" w:rsidRDefault="00BA796A" w:rsidP="00BA796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Pr="00E370D0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BA796A" w:rsidRPr="00957C40" w:rsidRDefault="00BA796A" w:rsidP="00BA796A">
            <w:pPr>
              <w:pStyle w:val="a6"/>
              <w:numPr>
                <w:ilvl w:val="0"/>
                <w:numId w:val="30"/>
              </w:numPr>
              <w:tabs>
                <w:tab w:val="left" w:pos="367"/>
              </w:tabs>
              <w:ind w:left="225" w:hanging="225"/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</w:pPr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>Колонна-</w:t>
            </w:r>
            <w:proofErr w:type="spellStart"/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>десорбер</w:t>
            </w:r>
            <w:proofErr w:type="spellEnd"/>
            <w:r w:rsidRPr="00957C40">
              <w:rPr>
                <w:rFonts w:ascii="Times New Roman" w:hAnsi="Times New Roman"/>
                <w:b/>
                <w:i/>
                <w:sz w:val="22"/>
                <w:szCs w:val="22"/>
                <w:u w:val="single"/>
                <w:shd w:val="clear" w:color="auto" w:fill="FFFFFF"/>
              </w:rPr>
              <w:t xml:space="preserve"> регенерации насыщенного раствора МДЭА 206С101 (КД 1221.3460.00.000)</w:t>
            </w:r>
          </w:p>
          <w:p w:rsidR="00BA796A" w:rsidRPr="00086977" w:rsidRDefault="00957C40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Полотно 1 колонны К</w:t>
            </w:r>
            <w:r w:rsidR="00BA796A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-101 12Х18Н10</w:t>
            </w:r>
            <w:proofErr w:type="gramStart"/>
            <w:r w:rsidR="00BA796A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Т  -</w:t>
            </w:r>
            <w:proofErr w:type="gramEnd"/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="00BA796A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шт;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Полотно 2 колонны </w:t>
            </w:r>
            <w:r w:rsidR="00957C40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К-101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-101 12Х18Н10Т –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Полотно 3 колонны </w:t>
            </w:r>
            <w:r w:rsidR="00957C40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К-101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-101 12Х18Н10Т –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2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Полотно 4 колонны </w:t>
            </w:r>
            <w:r w:rsidR="00957C40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К-101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-101 12Х18Н10Т –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шт; </w:t>
            </w:r>
          </w:p>
          <w:p w:rsidR="00444F45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Полотно 5 колонны </w:t>
            </w:r>
            <w:r w:rsidR="00957C40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К-101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-101 12Х18Н10Т -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шт;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1 с центр. сливом 12Х18Н10Т – 2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2 с центр. сливом 12Х18Н10Т – 2шт.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3 с центр. сливом 12Х18Н10Т – 4шт.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4 с центр. сливом 12Х18Н10Т – 2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5 с центр. сливом 12Х18Н10Т – 2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1 с бок. сливом 12Х18Н10Т – 2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2 с бок. сливом 12Х18Н10Т – 2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3 с бок. сливом 12Х18Н10Т – 4 шт.</w:t>
            </w:r>
          </w:p>
          <w:p w:rsidR="00444F45" w:rsidRPr="00086977" w:rsidRDefault="00444F45" w:rsidP="00BA796A">
            <w:pPr>
              <w:tabs>
                <w:tab w:val="left" w:pos="367"/>
              </w:tabs>
              <w:ind w:left="650"/>
              <w:rPr>
                <w:bCs/>
                <w:i/>
                <w:color w:val="000000"/>
                <w:sz w:val="22"/>
                <w:u w:val="single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>Полотно 4 с бок. сливом 12Х18Н10Т – 2 шт.</w:t>
            </w:r>
          </w:p>
          <w:p w:rsidR="00BA796A" w:rsidRPr="00086977" w:rsidRDefault="00444F45" w:rsidP="00444F45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bCs/>
                <w:i/>
                <w:color w:val="000000"/>
                <w:sz w:val="22"/>
                <w:u w:val="single"/>
              </w:rPr>
              <w:t xml:space="preserve">Полотно 5 с бок. сливом 12Х18Н10Т – 2шт. </w:t>
            </w:r>
          </w:p>
          <w:p w:rsidR="00BA796A" w:rsidRPr="00086977" w:rsidRDefault="00444F45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Клин поз.25 12Х18Н10Т – 2</w:t>
            </w:r>
            <w:r w:rsidR="00BA796A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Прихват </w:t>
            </w:r>
            <w:proofErr w:type="spellStart"/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разноплечий</w:t>
            </w:r>
            <w:proofErr w:type="spellEnd"/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 поз.27 12Х18Н10Т – 3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Прихват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равноплечий поз.28 12Х18Н10Т – 3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Шайба п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од </w:t>
            </w:r>
            <w:proofErr w:type="gramStart"/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прихват  поз</w:t>
            </w:r>
            <w:proofErr w:type="gramEnd"/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.29 12Х18Н10Т – 3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Шайба </w:t>
            </w:r>
            <w:proofErr w:type="gramStart"/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угловая  поз</w:t>
            </w:r>
            <w:proofErr w:type="gramEnd"/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.30 12Х18Н10Т –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BA796A" w:rsidP="00BA796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Шайба с отбойником поз.31 12Х18Н10Т – </w:t>
            </w:r>
            <w:r w:rsidR="00444F45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1</w:t>
            </w: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 xml:space="preserve">0шт; </w:t>
            </w:r>
          </w:p>
          <w:p w:rsidR="00BA796A" w:rsidRPr="00086977" w:rsidRDefault="00444F45" w:rsidP="00444F45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</w:pPr>
            <w:r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Гайка М10.6Н. 12Х18Н10Т – 3</w:t>
            </w:r>
            <w:r w:rsidR="00BA796A" w:rsidRPr="00086977">
              <w:rPr>
                <w:rFonts w:ascii="Times New Roman" w:hAnsi="Times New Roman"/>
                <w:i/>
                <w:sz w:val="22"/>
                <w:u w:val="single"/>
                <w:shd w:val="clear" w:color="auto" w:fill="FFFFFF"/>
              </w:rPr>
              <w:t>0шт;</w:t>
            </w:r>
          </w:p>
          <w:p w:rsidR="00444F45" w:rsidRPr="00BA796A" w:rsidRDefault="00CA633A" w:rsidP="00CA633A">
            <w:pPr>
              <w:tabs>
                <w:tab w:val="left" w:pos="367"/>
              </w:tabs>
              <w:ind w:left="650"/>
              <w:rPr>
                <w:rFonts w:ascii="Times New Roman" w:hAnsi="Times New Roman"/>
                <w:i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комплектующие, являются производством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Рифоил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96A" w:rsidRPr="00E370D0" w:rsidTr="0051463D">
        <w:trPr>
          <w:trHeight w:val="385"/>
        </w:trPr>
        <w:tc>
          <w:tcPr>
            <w:tcW w:w="597" w:type="dxa"/>
          </w:tcPr>
          <w:p w:rsidR="00BA796A" w:rsidRPr="008F21D2" w:rsidRDefault="00BA796A" w:rsidP="00BA796A">
            <w:pPr>
              <w:pStyle w:val="a6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Pr="00E370D0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BA796A" w:rsidRPr="00F63848" w:rsidRDefault="00444F45" w:rsidP="00BA796A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96A" w:rsidRPr="00E370D0" w:rsidTr="0051463D">
        <w:trPr>
          <w:trHeight w:val="385"/>
        </w:trPr>
        <w:tc>
          <w:tcPr>
            <w:tcW w:w="597" w:type="dxa"/>
          </w:tcPr>
          <w:p w:rsidR="00BA796A" w:rsidRPr="008F21D2" w:rsidRDefault="00BA796A" w:rsidP="00BA796A">
            <w:pPr>
              <w:pStyle w:val="a6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BA796A" w:rsidRPr="00F63848" w:rsidRDefault="00BA796A" w:rsidP="00BA796A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96A" w:rsidRPr="00E370D0" w:rsidTr="0051463D">
        <w:trPr>
          <w:trHeight w:val="385"/>
        </w:trPr>
        <w:tc>
          <w:tcPr>
            <w:tcW w:w="597" w:type="dxa"/>
          </w:tcPr>
          <w:p w:rsidR="00BA796A" w:rsidRPr="008F21D2" w:rsidRDefault="00BA796A" w:rsidP="00BA796A">
            <w:pPr>
              <w:pStyle w:val="a6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444F45" w:rsidRDefault="00444F45" w:rsidP="00444F45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Паспорт </w:t>
            </w:r>
          </w:p>
          <w:p w:rsidR="00BA796A" w:rsidRPr="00F63848" w:rsidRDefault="00444F45" w:rsidP="00444F45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Сертификат соответствия</w:t>
            </w:r>
          </w:p>
        </w:tc>
      </w:tr>
      <w:tr w:rsidR="00BA796A" w:rsidRPr="00E370D0" w:rsidTr="0051463D">
        <w:trPr>
          <w:trHeight w:val="505"/>
        </w:trPr>
        <w:tc>
          <w:tcPr>
            <w:tcW w:w="597" w:type="dxa"/>
          </w:tcPr>
          <w:p w:rsidR="00BA796A" w:rsidRPr="008F21D2" w:rsidRDefault="00BA796A" w:rsidP="00BA796A">
            <w:pPr>
              <w:pStyle w:val="a6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Pr="00E370D0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BA796A" w:rsidRPr="00E370D0" w:rsidRDefault="00444F45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796A" w:rsidRPr="00E370D0" w:rsidTr="0051463D">
        <w:trPr>
          <w:trHeight w:val="505"/>
        </w:trPr>
        <w:tc>
          <w:tcPr>
            <w:tcW w:w="597" w:type="dxa"/>
          </w:tcPr>
          <w:p w:rsidR="00BA796A" w:rsidRPr="008F21D2" w:rsidRDefault="00BA796A" w:rsidP="00BA796A">
            <w:pPr>
              <w:pStyle w:val="a6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A796A" w:rsidRPr="00E370D0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BA796A" w:rsidRPr="00E370D0" w:rsidRDefault="00BA796A" w:rsidP="00BA79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EA0477" w:rsidRDefault="00CA633A" w:rsidP="004654A4">
      <w:pPr>
        <w:rPr>
          <w:noProof/>
        </w:rPr>
      </w:pPr>
      <w:r>
        <w:rPr>
          <w:noProof/>
        </w:rPr>
        <w:t>Приложение 1 (ПАСПОРТ «Полотна мелкожалюзийных тарелок с крепежом»)</w:t>
      </w:r>
      <w:r w:rsidR="00086977">
        <w:rPr>
          <w:noProof/>
        </w:rPr>
        <w:t xml:space="preserve"> листов </w:t>
      </w:r>
      <w:r w:rsidR="00A04422">
        <w:rPr>
          <w:i/>
          <w:noProof/>
        </w:rPr>
        <w:t>18</w:t>
      </w:r>
    </w:p>
    <w:p w:rsidR="00957C40" w:rsidRPr="003A7461" w:rsidRDefault="00957C40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957C40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239D" w:rsidRDefault="00B9239D">
      <w:r>
        <w:separator/>
      </w:r>
    </w:p>
  </w:endnote>
  <w:endnote w:type="continuationSeparator" w:id="0">
    <w:p w:rsidR="00B9239D" w:rsidRDefault="00B9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0442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239D" w:rsidRDefault="00B9239D">
      <w:r>
        <w:separator/>
      </w:r>
    </w:p>
  </w:footnote>
  <w:footnote w:type="continuationSeparator" w:id="0">
    <w:p w:rsidR="00B9239D" w:rsidRDefault="00B9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30"/>
    <w:multiLevelType w:val="hybridMultilevel"/>
    <w:tmpl w:val="4AF4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3B45"/>
    <w:multiLevelType w:val="hybridMultilevel"/>
    <w:tmpl w:val="D6A07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8229">
    <w:abstractNumId w:val="11"/>
  </w:num>
  <w:num w:numId="2" w16cid:durableId="645083496">
    <w:abstractNumId w:val="29"/>
  </w:num>
  <w:num w:numId="3" w16cid:durableId="491022073">
    <w:abstractNumId w:val="4"/>
  </w:num>
  <w:num w:numId="4" w16cid:durableId="1663505180">
    <w:abstractNumId w:val="8"/>
  </w:num>
  <w:num w:numId="5" w16cid:durableId="1300379121">
    <w:abstractNumId w:val="22"/>
  </w:num>
  <w:num w:numId="6" w16cid:durableId="1265378503">
    <w:abstractNumId w:val="26"/>
  </w:num>
  <w:num w:numId="7" w16cid:durableId="1829906557">
    <w:abstractNumId w:val="20"/>
  </w:num>
  <w:num w:numId="8" w16cid:durableId="56781144">
    <w:abstractNumId w:val="12"/>
  </w:num>
  <w:num w:numId="9" w16cid:durableId="1503353269">
    <w:abstractNumId w:val="10"/>
  </w:num>
  <w:num w:numId="10" w16cid:durableId="916398276">
    <w:abstractNumId w:val="25"/>
  </w:num>
  <w:num w:numId="11" w16cid:durableId="908417779">
    <w:abstractNumId w:val="17"/>
  </w:num>
  <w:num w:numId="12" w16cid:durableId="942566752">
    <w:abstractNumId w:val="13"/>
  </w:num>
  <w:num w:numId="13" w16cid:durableId="946959631">
    <w:abstractNumId w:val="19"/>
  </w:num>
  <w:num w:numId="14" w16cid:durableId="1456633803">
    <w:abstractNumId w:val="18"/>
  </w:num>
  <w:num w:numId="15" w16cid:durableId="1848278447">
    <w:abstractNumId w:val="5"/>
  </w:num>
  <w:num w:numId="16" w16cid:durableId="1934896599">
    <w:abstractNumId w:val="6"/>
  </w:num>
  <w:num w:numId="17" w16cid:durableId="232129364">
    <w:abstractNumId w:val="7"/>
  </w:num>
  <w:num w:numId="18" w16cid:durableId="288246946">
    <w:abstractNumId w:val="21"/>
  </w:num>
  <w:num w:numId="19" w16cid:durableId="907961873">
    <w:abstractNumId w:val="27"/>
  </w:num>
  <w:num w:numId="20" w16cid:durableId="1065108725">
    <w:abstractNumId w:val="0"/>
  </w:num>
  <w:num w:numId="21" w16cid:durableId="1677688066">
    <w:abstractNumId w:val="28"/>
  </w:num>
  <w:num w:numId="22" w16cid:durableId="877399775">
    <w:abstractNumId w:val="3"/>
  </w:num>
  <w:num w:numId="23" w16cid:durableId="1544631257">
    <w:abstractNumId w:val="16"/>
  </w:num>
  <w:num w:numId="24" w16cid:durableId="1609389082">
    <w:abstractNumId w:val="9"/>
  </w:num>
  <w:num w:numId="25" w16cid:durableId="1631133475">
    <w:abstractNumId w:val="23"/>
  </w:num>
  <w:num w:numId="26" w16cid:durableId="1266616510">
    <w:abstractNumId w:val="15"/>
  </w:num>
  <w:num w:numId="27" w16cid:durableId="608657692">
    <w:abstractNumId w:val="24"/>
  </w:num>
  <w:num w:numId="28" w16cid:durableId="1028218609">
    <w:abstractNumId w:val="14"/>
  </w:num>
  <w:num w:numId="29" w16cid:durableId="602222205">
    <w:abstractNumId w:val="1"/>
  </w:num>
  <w:num w:numId="30" w16cid:durableId="103450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34C86"/>
    <w:rsid w:val="00045D02"/>
    <w:rsid w:val="000467EC"/>
    <w:rsid w:val="00053BE1"/>
    <w:rsid w:val="00061DCD"/>
    <w:rsid w:val="00073E0B"/>
    <w:rsid w:val="000821C7"/>
    <w:rsid w:val="0008697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A8F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47D0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4ADC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4F45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4F7A07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2740B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1568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0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4422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4FAB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45B7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239D"/>
    <w:rsid w:val="00B934EC"/>
    <w:rsid w:val="00B94E8B"/>
    <w:rsid w:val="00B96306"/>
    <w:rsid w:val="00BA004B"/>
    <w:rsid w:val="00BA2658"/>
    <w:rsid w:val="00BA796A"/>
    <w:rsid w:val="00BA79E4"/>
    <w:rsid w:val="00BB3B41"/>
    <w:rsid w:val="00BB7A63"/>
    <w:rsid w:val="00BD3B74"/>
    <w:rsid w:val="00BD7D4C"/>
    <w:rsid w:val="00BE6A7F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86EC1"/>
    <w:rsid w:val="00CA0657"/>
    <w:rsid w:val="00CA3F4F"/>
    <w:rsid w:val="00CA633A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0477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AE6AF1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9EDA-7433-44C2-AD50-269E2690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4</cp:revision>
  <cp:lastPrinted>2024-10-15T11:26:00Z</cp:lastPrinted>
  <dcterms:created xsi:type="dcterms:W3CDTF">2024-10-15T11:29:00Z</dcterms:created>
  <dcterms:modified xsi:type="dcterms:W3CDTF">2024-12-03T05:23:00Z</dcterms:modified>
</cp:coreProperties>
</file>