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header8.xml" ContentType="application/vnd.openxmlformats-officedocument.wordprocessingml.head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A698C" w14:textId="77777777" w:rsidR="00D96ECC" w:rsidRDefault="00D96ECC">
      <w:pPr>
        <w:tabs>
          <w:tab w:val="left" w:pos="709"/>
        </w:tabs>
        <w:spacing w:before="120" w:after="0" w:line="240" w:lineRule="auto"/>
        <w:jc w:val="both"/>
        <w:rPr>
          <w:rFonts w:ascii="Times New Roman" w:hAnsi="Times New Roman"/>
          <w:sz w:val="24"/>
        </w:rPr>
      </w:pPr>
    </w:p>
    <w:p w14:paraId="13AFD67C" w14:textId="77777777" w:rsidR="00D96ECC" w:rsidRDefault="00D96ECC">
      <w:pPr>
        <w:tabs>
          <w:tab w:val="left" w:pos="709"/>
        </w:tabs>
        <w:spacing w:before="120" w:after="0" w:line="240" w:lineRule="auto"/>
        <w:jc w:val="both"/>
        <w:rPr>
          <w:rFonts w:ascii="Times New Roman" w:hAnsi="Times New Roman"/>
          <w:sz w:val="24"/>
          <w:lang w:val="en-US"/>
        </w:rPr>
      </w:pPr>
    </w:p>
    <w:p w14:paraId="5BC4167B" w14:textId="1F674868" w:rsidR="00D96ECC" w:rsidRDefault="007B6D5D">
      <w:pPr>
        <w:pStyle w:val="afffff7"/>
        <w:spacing w:before="1760" w:after="200"/>
        <w:ind w:left="0" w:firstLine="0"/>
        <w:jc w:val="center"/>
        <w:rPr>
          <w:rFonts w:ascii="Times New Roman" w:hAnsi="Times New Roman"/>
          <w:iCs/>
        </w:rPr>
      </w:pPr>
      <w:r>
        <w:rPr>
          <w:rStyle w:val="aff8"/>
          <w:rFonts w:ascii="Times New Roman" w:hAnsi="Times New Roman"/>
          <w:szCs w:val="32"/>
        </w:rPr>
        <w:t xml:space="preserve">ИЗВЕЩЕНИЕ ОБ ОСУЩЕСТВЛЕНИИ ЗАКУПКИ </w:t>
      </w:r>
      <w:r>
        <w:rPr>
          <w:rStyle w:val="aff8"/>
          <w:rFonts w:ascii="Times New Roman" w:hAnsi="Times New Roman"/>
          <w:szCs w:val="32"/>
        </w:rPr>
        <w:br/>
      </w:r>
      <w:r>
        <w:rPr>
          <w:rStyle w:val="aff8"/>
          <w:rFonts w:ascii="Times New Roman" w:hAnsi="Times New Roman"/>
        </w:rPr>
        <w:t xml:space="preserve">по запросу котировок в электронной форме </w:t>
      </w:r>
      <w:r>
        <w:rPr>
          <w:rStyle w:val="aff8"/>
          <w:rFonts w:ascii="Times New Roman" w:hAnsi="Times New Roman"/>
        </w:rPr>
        <w:br/>
        <w:t>на право заключения договора</w:t>
      </w:r>
      <w:r>
        <w:rPr>
          <w:rStyle w:val="aff8"/>
          <w:rFonts w:ascii="Times New Roman" w:hAnsi="Times New Roman"/>
        </w:rPr>
        <w:br/>
        <w:t xml:space="preserve">на поставку </w:t>
      </w:r>
      <w:r w:rsidR="00DB710F" w:rsidRPr="00DB710F">
        <w:rPr>
          <w:rFonts w:ascii="Times New Roman" w:hAnsi="Times New Roman"/>
          <w:b/>
          <w:bCs/>
          <w:smallCaps/>
          <w:spacing w:val="5"/>
        </w:rPr>
        <w:t xml:space="preserve">деталей трубопроводов </w:t>
      </w:r>
      <w:r w:rsidR="00901DFB" w:rsidRPr="00901DFB">
        <w:rPr>
          <w:rFonts w:ascii="Times New Roman" w:hAnsi="Times New Roman"/>
          <w:b/>
          <w:bCs/>
          <w:smallCaps/>
          <w:spacing w:val="5"/>
        </w:rPr>
        <w:t>для ЖД</w:t>
      </w:r>
      <w:r w:rsidR="009D3454" w:rsidRPr="009D3454">
        <w:rPr>
          <w:rStyle w:val="aff8"/>
          <w:rFonts w:ascii="Times New Roman" w:hAnsi="Times New Roman"/>
        </w:rPr>
        <w:t xml:space="preserve"> </w:t>
      </w:r>
      <w:r>
        <w:rPr>
          <w:rFonts w:ascii="Times New Roman" w:hAnsi="Times New Roman"/>
          <w:b/>
          <w:bCs/>
          <w:smallCaps/>
          <w:spacing w:val="5"/>
        </w:rPr>
        <w:t xml:space="preserve">для нужд филиала «Тюменский НПЗ» </w:t>
      </w:r>
      <w:r>
        <w:rPr>
          <w:rFonts w:ascii="Times New Roman" w:hAnsi="Times New Roman"/>
          <w:b/>
          <w:bCs/>
          <w:smallCaps/>
          <w:spacing w:val="5"/>
        </w:rPr>
        <w:br/>
        <w:t xml:space="preserve">(г. Тюмень) </w:t>
      </w:r>
      <w:r w:rsidR="00DB710F">
        <w:rPr>
          <w:rFonts w:ascii="Times New Roman" w:hAnsi="Times New Roman"/>
          <w:b/>
          <w:bCs/>
          <w:smallCaps/>
          <w:spacing w:val="5"/>
        </w:rPr>
        <w:t>с</w:t>
      </w:r>
      <w:r w:rsidR="006C7808">
        <w:rPr>
          <w:rFonts w:ascii="Times New Roman" w:hAnsi="Times New Roman"/>
          <w:b/>
          <w:bCs/>
          <w:smallCaps/>
          <w:spacing w:val="5"/>
        </w:rPr>
        <w:t xml:space="preserve"> </w:t>
      </w:r>
      <w:r>
        <w:rPr>
          <w:rFonts w:ascii="Times New Roman" w:hAnsi="Times New Roman"/>
          <w:b/>
          <w:bCs/>
          <w:smallCaps/>
          <w:spacing w:val="5"/>
        </w:rPr>
        <w:t>рассмотрени</w:t>
      </w:r>
      <w:r w:rsidR="00DB710F">
        <w:rPr>
          <w:rFonts w:ascii="Times New Roman" w:hAnsi="Times New Roman"/>
          <w:b/>
          <w:bCs/>
          <w:smallCaps/>
          <w:spacing w:val="5"/>
        </w:rPr>
        <w:t>ем</w:t>
      </w:r>
      <w:r>
        <w:rPr>
          <w:rFonts w:ascii="Times New Roman" w:hAnsi="Times New Roman"/>
          <w:b/>
          <w:bCs/>
          <w:smallCaps/>
          <w:spacing w:val="5"/>
        </w:rPr>
        <w:t xml:space="preserve"> аналогов </w:t>
      </w:r>
    </w:p>
    <w:p w14:paraId="0C9F58CF" w14:textId="77777777" w:rsidR="00D96ECC" w:rsidRDefault="00D96ECC">
      <w:pPr>
        <w:pStyle w:val="afffff7"/>
        <w:ind w:left="0" w:firstLine="0"/>
        <w:rPr>
          <w:rStyle w:val="aff2"/>
          <w:rFonts w:ascii="Times New Roman" w:hAnsi="Times New Roman"/>
          <w:b w:val="0"/>
          <w:sz w:val="24"/>
        </w:rPr>
      </w:pPr>
    </w:p>
    <w:p w14:paraId="581EB4CB" w14:textId="77777777" w:rsidR="00D96ECC" w:rsidRDefault="00D96ECC">
      <w:pPr>
        <w:pStyle w:val="afffff7"/>
        <w:ind w:left="0" w:firstLine="0"/>
        <w:rPr>
          <w:rStyle w:val="aff2"/>
          <w:rFonts w:ascii="Times New Roman" w:hAnsi="Times New Roman"/>
          <w:b w:val="0"/>
          <w:sz w:val="24"/>
        </w:rPr>
      </w:pPr>
    </w:p>
    <w:p w14:paraId="2D0AC768" w14:textId="77777777" w:rsidR="00D96ECC" w:rsidRDefault="00D96ECC">
      <w:pPr>
        <w:pStyle w:val="afffff7"/>
        <w:ind w:left="0" w:firstLine="0"/>
        <w:rPr>
          <w:rStyle w:val="aff2"/>
          <w:rFonts w:ascii="Times New Roman" w:hAnsi="Times New Roman"/>
          <w:b w:val="0"/>
          <w:sz w:val="24"/>
        </w:rPr>
      </w:pPr>
    </w:p>
    <w:p w14:paraId="1190BDB2" w14:textId="77777777" w:rsidR="00D96ECC" w:rsidRDefault="00D96ECC">
      <w:pPr>
        <w:pStyle w:val="afffff7"/>
        <w:ind w:left="0" w:firstLine="0"/>
        <w:rPr>
          <w:rStyle w:val="aff2"/>
          <w:rFonts w:ascii="Times New Roman" w:hAnsi="Times New Roman"/>
          <w:b w:val="0"/>
          <w:sz w:val="24"/>
        </w:rPr>
      </w:pPr>
    </w:p>
    <w:p w14:paraId="78CA1221" w14:textId="77777777" w:rsidR="00D96ECC" w:rsidRDefault="00D96ECC">
      <w:pPr>
        <w:pStyle w:val="afffff7"/>
        <w:ind w:left="0" w:firstLine="0"/>
        <w:rPr>
          <w:rStyle w:val="aff2"/>
          <w:rFonts w:ascii="Times New Roman" w:hAnsi="Times New Roman"/>
          <w:b w:val="0"/>
          <w:sz w:val="24"/>
        </w:rPr>
      </w:pPr>
    </w:p>
    <w:p w14:paraId="7B266C3A" w14:textId="77777777" w:rsidR="00D96ECC" w:rsidRDefault="00D96ECC">
      <w:pPr>
        <w:pStyle w:val="afffff7"/>
        <w:ind w:left="0" w:firstLine="0"/>
        <w:rPr>
          <w:rStyle w:val="aff2"/>
          <w:rFonts w:ascii="Times New Roman" w:hAnsi="Times New Roman"/>
          <w:b w:val="0"/>
          <w:sz w:val="24"/>
        </w:rPr>
      </w:pPr>
    </w:p>
    <w:p w14:paraId="0C12F12C" w14:textId="77777777" w:rsidR="00D96ECC" w:rsidRDefault="00D96ECC">
      <w:pPr>
        <w:pStyle w:val="afffff7"/>
        <w:ind w:left="0" w:firstLine="0"/>
        <w:rPr>
          <w:rStyle w:val="aff2"/>
          <w:rFonts w:ascii="Times New Roman" w:hAnsi="Times New Roman"/>
          <w:b w:val="0"/>
          <w:sz w:val="24"/>
        </w:rPr>
      </w:pPr>
    </w:p>
    <w:p w14:paraId="4DBAE173" w14:textId="77777777" w:rsidR="00D96ECC" w:rsidRDefault="00D96ECC">
      <w:pPr>
        <w:pStyle w:val="afffff7"/>
        <w:ind w:left="0" w:firstLine="0"/>
        <w:rPr>
          <w:rStyle w:val="aff2"/>
          <w:rFonts w:ascii="Times New Roman" w:hAnsi="Times New Roman"/>
          <w:b w:val="0"/>
          <w:sz w:val="24"/>
        </w:rPr>
      </w:pPr>
    </w:p>
    <w:p w14:paraId="1567E906" w14:textId="77777777" w:rsidR="00D96ECC" w:rsidRDefault="00D96ECC">
      <w:pPr>
        <w:pStyle w:val="afffff7"/>
        <w:ind w:left="0" w:firstLine="0"/>
        <w:rPr>
          <w:rStyle w:val="aff2"/>
          <w:rFonts w:ascii="Times New Roman" w:hAnsi="Times New Roman"/>
          <w:b w:val="0"/>
          <w:sz w:val="24"/>
        </w:rPr>
      </w:pPr>
    </w:p>
    <w:p w14:paraId="4E634267" w14:textId="77777777" w:rsidR="00D96ECC" w:rsidRDefault="00D96ECC">
      <w:pPr>
        <w:pStyle w:val="afffff7"/>
        <w:ind w:left="0" w:firstLine="0"/>
        <w:rPr>
          <w:rStyle w:val="aff2"/>
          <w:rFonts w:ascii="Times New Roman" w:hAnsi="Times New Roman"/>
          <w:b w:val="0"/>
          <w:sz w:val="24"/>
        </w:rPr>
      </w:pPr>
    </w:p>
    <w:p w14:paraId="50F73E3C" w14:textId="77777777" w:rsidR="00D96ECC" w:rsidRDefault="00D96ECC">
      <w:pPr>
        <w:pStyle w:val="afffff7"/>
        <w:ind w:left="0" w:firstLine="0"/>
        <w:rPr>
          <w:rStyle w:val="aff2"/>
          <w:rFonts w:ascii="Times New Roman" w:hAnsi="Times New Roman"/>
          <w:b w:val="0"/>
          <w:sz w:val="24"/>
        </w:rPr>
      </w:pPr>
    </w:p>
    <w:p w14:paraId="381B7550" w14:textId="77777777" w:rsidR="00D96ECC" w:rsidRDefault="00D96ECC">
      <w:pPr>
        <w:pStyle w:val="afffff7"/>
        <w:ind w:left="0" w:firstLine="0"/>
        <w:rPr>
          <w:rStyle w:val="aff2"/>
          <w:rFonts w:ascii="Times New Roman" w:hAnsi="Times New Roman"/>
          <w:b w:val="0"/>
          <w:sz w:val="24"/>
        </w:rPr>
      </w:pPr>
    </w:p>
    <w:p w14:paraId="10705F06" w14:textId="77777777" w:rsidR="00D96ECC" w:rsidRDefault="00D96ECC">
      <w:pPr>
        <w:pStyle w:val="afffff7"/>
        <w:ind w:left="0" w:firstLine="0"/>
        <w:rPr>
          <w:rStyle w:val="aff2"/>
          <w:rFonts w:ascii="Times New Roman" w:hAnsi="Times New Roman"/>
          <w:b w:val="0"/>
          <w:sz w:val="24"/>
        </w:rPr>
      </w:pPr>
    </w:p>
    <w:p w14:paraId="41FA1E4E" w14:textId="77777777" w:rsidR="00D96ECC" w:rsidRDefault="00D96ECC">
      <w:pPr>
        <w:pStyle w:val="afffff7"/>
        <w:ind w:left="0" w:firstLine="0"/>
        <w:rPr>
          <w:rStyle w:val="aff2"/>
          <w:rFonts w:ascii="Times New Roman" w:hAnsi="Times New Roman"/>
          <w:b w:val="0"/>
          <w:sz w:val="24"/>
        </w:rPr>
      </w:pPr>
    </w:p>
    <w:p w14:paraId="336967DC" w14:textId="77777777" w:rsidR="00D96ECC" w:rsidRDefault="00D96ECC">
      <w:pPr>
        <w:pStyle w:val="afffff7"/>
        <w:ind w:left="0" w:firstLine="0"/>
        <w:rPr>
          <w:rStyle w:val="aff2"/>
          <w:rFonts w:ascii="Times New Roman" w:hAnsi="Times New Roman"/>
          <w:b w:val="0"/>
          <w:sz w:val="24"/>
        </w:rPr>
      </w:pPr>
    </w:p>
    <w:p w14:paraId="6DC22E5F" w14:textId="083F252A" w:rsidR="00D96ECC" w:rsidRDefault="007B6D5D">
      <w:pPr>
        <w:pStyle w:val="afffff7"/>
        <w:spacing w:before="240" w:after="200"/>
        <w:ind w:left="0" w:firstLine="0"/>
        <w:jc w:val="center"/>
        <w:rPr>
          <w:rFonts w:ascii="Times New Roman" w:hAnsi="Times New Roman"/>
          <w:sz w:val="24"/>
          <w:u w:val="single"/>
        </w:rPr>
      </w:pPr>
      <w:r>
        <w:rPr>
          <w:rFonts w:ascii="Times New Roman" w:hAnsi="Times New Roman"/>
          <w:sz w:val="24"/>
        </w:rPr>
        <w:t>г. Москва 202</w:t>
      </w:r>
      <w:r w:rsidR="000A140F">
        <w:rPr>
          <w:rFonts w:ascii="Times New Roman" w:hAnsi="Times New Roman"/>
          <w:sz w:val="24"/>
        </w:rPr>
        <w:t>5</w:t>
      </w:r>
    </w:p>
    <w:p w14:paraId="4D79EF57" w14:textId="77777777" w:rsidR="00D96ECC" w:rsidRDefault="007B6D5D">
      <w:pPr>
        <w:pStyle w:val="1f"/>
        <w:rPr>
          <w:rFonts w:ascii="Times New Roman" w:hAnsi="Times New Roman"/>
          <w:sz w:val="24"/>
        </w:rPr>
      </w:pPr>
      <w:r>
        <w:rPr>
          <w:rFonts w:ascii="Times New Roman" w:hAnsi="Times New Roman"/>
          <w:sz w:val="24"/>
        </w:rPr>
        <w:lastRenderedPageBreak/>
        <w:t>СОДЕРЖАНИЕ</w:t>
      </w:r>
    </w:p>
    <w:p w14:paraId="59DFCE1F" w14:textId="77777777" w:rsidR="00D96ECC" w:rsidRDefault="007B6D5D">
      <w:pPr>
        <w:pStyle w:val="2c"/>
        <w:tabs>
          <w:tab w:val="left" w:pos="1134"/>
          <w:tab w:val="right" w:leader="dot" w:pos="9771"/>
        </w:tabs>
        <w:rPr>
          <w:rFonts w:ascii="Calibri" w:hAnsi="Calibri"/>
          <w:sz w:val="22"/>
          <w:szCs w:val="22"/>
        </w:rPr>
      </w:pPr>
      <w:r>
        <w:fldChar w:fldCharType="begin"/>
      </w:r>
      <w:r>
        <w:rPr>
          <w:rStyle w:val="affb"/>
          <w:rFonts w:ascii="Times New Roman" w:hAnsi="Times New Roman"/>
          <w:webHidden/>
        </w:rPr>
        <w:instrText xml:space="preserve"> TOC \z \o "1-3" \u \h</w:instrText>
      </w:r>
      <w:r>
        <w:rPr>
          <w:rStyle w:val="affb"/>
          <w:rFonts w:ascii="Times New Roman" w:hAnsi="Times New Roman"/>
        </w:rPr>
        <w:fldChar w:fldCharType="separate"/>
      </w:r>
      <w:hyperlink w:anchor="_Toc84711687">
        <w:r>
          <w:rPr>
            <w:rStyle w:val="affb"/>
            <w:rFonts w:ascii="Times New Roman" w:hAnsi="Times New Roman"/>
            <w:webHidden/>
          </w:rPr>
          <w:t>1.</w:t>
        </w:r>
        <w:r>
          <w:rPr>
            <w:rStyle w:val="affb"/>
            <w:rFonts w:ascii="Calibri" w:hAnsi="Calibri"/>
            <w:sz w:val="22"/>
            <w:szCs w:val="22"/>
          </w:rPr>
          <w:tab/>
        </w:r>
        <w:r>
          <w:rPr>
            <w:rStyle w:val="affb"/>
            <w:rFonts w:ascii="Times New Roman" w:hAnsi="Times New Roman"/>
          </w:rPr>
          <w:t>СОКРАЩЕНИЯ</w:t>
        </w:r>
        <w:r>
          <w:rPr>
            <w:webHidden/>
          </w:rPr>
          <w:fldChar w:fldCharType="begin"/>
        </w:r>
        <w:r>
          <w:rPr>
            <w:webHidden/>
          </w:rPr>
          <w:instrText>PAGEREF _Toc84711687 \h</w:instrText>
        </w:r>
        <w:r>
          <w:rPr>
            <w:webHidden/>
          </w:rPr>
        </w:r>
        <w:r>
          <w:rPr>
            <w:webHidden/>
          </w:rPr>
          <w:fldChar w:fldCharType="separate"/>
        </w:r>
        <w:r>
          <w:rPr>
            <w:rStyle w:val="affb"/>
          </w:rPr>
          <w:tab/>
          <w:t>4</w:t>
        </w:r>
        <w:r>
          <w:rPr>
            <w:webHidden/>
          </w:rPr>
          <w:fldChar w:fldCharType="end"/>
        </w:r>
      </w:hyperlink>
    </w:p>
    <w:p w14:paraId="79F35C37" w14:textId="77777777" w:rsidR="00D96ECC" w:rsidRDefault="007B6D5D">
      <w:pPr>
        <w:pStyle w:val="2c"/>
        <w:tabs>
          <w:tab w:val="left" w:pos="1134"/>
          <w:tab w:val="right" w:leader="dot" w:pos="9771"/>
        </w:tabs>
        <w:rPr>
          <w:rFonts w:ascii="Calibri" w:hAnsi="Calibri"/>
          <w:sz w:val="22"/>
          <w:szCs w:val="22"/>
        </w:rPr>
      </w:pPr>
      <w:hyperlink w:anchor="_Toc84711688">
        <w:r>
          <w:rPr>
            <w:rStyle w:val="affb"/>
            <w:rFonts w:ascii="Times New Roman" w:hAnsi="Times New Roman"/>
            <w:webHidden/>
          </w:rPr>
          <w:t>2.</w:t>
        </w:r>
        <w:r>
          <w:rPr>
            <w:rStyle w:val="affb"/>
            <w:rFonts w:ascii="Calibri" w:hAnsi="Calibri"/>
            <w:sz w:val="22"/>
            <w:szCs w:val="22"/>
          </w:rPr>
          <w:tab/>
        </w:r>
        <w:r>
          <w:rPr>
            <w:rStyle w:val="affb"/>
            <w:rFonts w:ascii="Times New Roman" w:hAnsi="Times New Roman"/>
          </w:rPr>
          <w:t>ТЕРМИНЫ И ОПРЕДЕЛЕНИЯ</w:t>
        </w:r>
        <w:r>
          <w:rPr>
            <w:webHidden/>
          </w:rPr>
          <w:fldChar w:fldCharType="begin"/>
        </w:r>
        <w:r>
          <w:rPr>
            <w:webHidden/>
          </w:rPr>
          <w:instrText>PAGEREF _Toc84711688 \h</w:instrText>
        </w:r>
        <w:r>
          <w:rPr>
            <w:webHidden/>
          </w:rPr>
        </w:r>
        <w:r>
          <w:rPr>
            <w:webHidden/>
          </w:rPr>
          <w:fldChar w:fldCharType="separate"/>
        </w:r>
        <w:r>
          <w:rPr>
            <w:rStyle w:val="affb"/>
          </w:rPr>
          <w:tab/>
          <w:t>5</w:t>
        </w:r>
        <w:r>
          <w:rPr>
            <w:webHidden/>
          </w:rPr>
          <w:fldChar w:fldCharType="end"/>
        </w:r>
      </w:hyperlink>
    </w:p>
    <w:p w14:paraId="0825ABD6" w14:textId="77777777" w:rsidR="00D96ECC" w:rsidRDefault="007B6D5D">
      <w:pPr>
        <w:pStyle w:val="2c"/>
        <w:tabs>
          <w:tab w:val="left" w:pos="1134"/>
          <w:tab w:val="right" w:leader="dot" w:pos="9771"/>
        </w:tabs>
        <w:rPr>
          <w:rFonts w:ascii="Calibri" w:hAnsi="Calibri"/>
          <w:sz w:val="22"/>
          <w:szCs w:val="22"/>
        </w:rPr>
      </w:pPr>
      <w:hyperlink w:anchor="_Toc84711689">
        <w:r>
          <w:rPr>
            <w:rStyle w:val="affb"/>
            <w:rFonts w:ascii="Times New Roman" w:hAnsi="Times New Roman"/>
            <w:webHidden/>
          </w:rPr>
          <w:t>3.</w:t>
        </w:r>
        <w:r>
          <w:rPr>
            <w:rStyle w:val="affb"/>
            <w:rFonts w:ascii="Calibri" w:hAnsi="Calibri"/>
            <w:sz w:val="22"/>
            <w:szCs w:val="22"/>
          </w:rPr>
          <w:tab/>
        </w:r>
        <w:r>
          <w:rPr>
            <w:rStyle w:val="affb"/>
            <w:rFonts w:ascii="Times New Roman" w:hAnsi="Times New Roman"/>
          </w:rPr>
          <w:t>ОБЩИЕ ПОЛОЖЕНИЯ</w:t>
        </w:r>
        <w:r>
          <w:rPr>
            <w:webHidden/>
          </w:rPr>
          <w:fldChar w:fldCharType="begin"/>
        </w:r>
        <w:r>
          <w:rPr>
            <w:webHidden/>
          </w:rPr>
          <w:instrText>PAGEREF _Toc84711689 \h</w:instrText>
        </w:r>
        <w:r>
          <w:rPr>
            <w:webHidden/>
          </w:rPr>
        </w:r>
        <w:r>
          <w:rPr>
            <w:webHidden/>
          </w:rPr>
          <w:fldChar w:fldCharType="separate"/>
        </w:r>
        <w:r>
          <w:rPr>
            <w:rStyle w:val="affb"/>
          </w:rPr>
          <w:tab/>
          <w:t>7</w:t>
        </w:r>
        <w:r>
          <w:rPr>
            <w:webHidden/>
          </w:rPr>
          <w:fldChar w:fldCharType="end"/>
        </w:r>
      </w:hyperlink>
    </w:p>
    <w:p w14:paraId="283DDBFA" w14:textId="77777777" w:rsidR="00D96ECC" w:rsidRDefault="007B6D5D">
      <w:pPr>
        <w:pStyle w:val="38"/>
        <w:rPr>
          <w:rFonts w:ascii="Calibri" w:hAnsi="Calibri"/>
          <w:sz w:val="22"/>
          <w:szCs w:val="22"/>
        </w:rPr>
      </w:pPr>
      <w:hyperlink w:anchor="_Toc84711690">
        <w:r>
          <w:rPr>
            <w:rStyle w:val="affb"/>
            <w:rFonts w:ascii="Times New Roman" w:hAnsi="Times New Roman"/>
            <w:webHidden/>
          </w:rPr>
          <w:t>3.1</w:t>
        </w:r>
        <w:r>
          <w:rPr>
            <w:rStyle w:val="affb"/>
            <w:rFonts w:ascii="Calibri" w:hAnsi="Calibri"/>
            <w:sz w:val="22"/>
            <w:szCs w:val="22"/>
          </w:rPr>
          <w:tab/>
        </w:r>
        <w:r>
          <w:rPr>
            <w:rStyle w:val="affb"/>
            <w:rFonts w:ascii="Times New Roman" w:hAnsi="Times New Roman"/>
          </w:rPr>
          <w:t>Общие сведения о процедуре закупки</w:t>
        </w:r>
        <w:r>
          <w:rPr>
            <w:webHidden/>
          </w:rPr>
          <w:fldChar w:fldCharType="begin"/>
        </w:r>
        <w:r>
          <w:rPr>
            <w:webHidden/>
          </w:rPr>
          <w:instrText>PAGEREF _Toc84711690 \h</w:instrText>
        </w:r>
        <w:r>
          <w:rPr>
            <w:webHidden/>
          </w:rPr>
        </w:r>
        <w:r>
          <w:rPr>
            <w:webHidden/>
          </w:rPr>
          <w:fldChar w:fldCharType="separate"/>
        </w:r>
        <w:r>
          <w:rPr>
            <w:rStyle w:val="affb"/>
          </w:rPr>
          <w:tab/>
          <w:t>7</w:t>
        </w:r>
        <w:r>
          <w:rPr>
            <w:webHidden/>
          </w:rPr>
          <w:fldChar w:fldCharType="end"/>
        </w:r>
      </w:hyperlink>
    </w:p>
    <w:p w14:paraId="682CD83D" w14:textId="77777777" w:rsidR="00D96ECC" w:rsidRDefault="007B6D5D">
      <w:pPr>
        <w:pStyle w:val="38"/>
        <w:rPr>
          <w:rFonts w:ascii="Calibri" w:hAnsi="Calibri"/>
          <w:sz w:val="22"/>
          <w:szCs w:val="22"/>
        </w:rPr>
      </w:pPr>
      <w:hyperlink w:anchor="_Toc84711691">
        <w:r>
          <w:rPr>
            <w:rStyle w:val="affb"/>
            <w:rFonts w:ascii="Times New Roman" w:hAnsi="Times New Roman"/>
            <w:webHidden/>
          </w:rPr>
          <w:t>3.2</w:t>
        </w:r>
        <w:r>
          <w:rPr>
            <w:rStyle w:val="affb"/>
            <w:rFonts w:ascii="Calibri" w:hAnsi="Calibri"/>
            <w:sz w:val="22"/>
            <w:szCs w:val="22"/>
          </w:rPr>
          <w:tab/>
        </w:r>
        <w:r>
          <w:rPr>
            <w:rStyle w:val="affb"/>
            <w:rFonts w:ascii="Times New Roman" w:hAnsi="Times New Roman"/>
          </w:rPr>
          <w:t>Правовой статус процедуры и документов</w:t>
        </w:r>
        <w:r>
          <w:rPr>
            <w:webHidden/>
          </w:rPr>
          <w:fldChar w:fldCharType="begin"/>
        </w:r>
        <w:r>
          <w:rPr>
            <w:webHidden/>
          </w:rPr>
          <w:instrText>PAGEREF _Toc84711691 \h</w:instrText>
        </w:r>
        <w:r>
          <w:rPr>
            <w:webHidden/>
          </w:rPr>
        </w:r>
        <w:r>
          <w:rPr>
            <w:webHidden/>
          </w:rPr>
          <w:fldChar w:fldCharType="separate"/>
        </w:r>
        <w:r>
          <w:rPr>
            <w:rStyle w:val="affb"/>
          </w:rPr>
          <w:tab/>
          <w:t>7</w:t>
        </w:r>
        <w:r>
          <w:rPr>
            <w:webHidden/>
          </w:rPr>
          <w:fldChar w:fldCharType="end"/>
        </w:r>
      </w:hyperlink>
    </w:p>
    <w:p w14:paraId="1B7094DF" w14:textId="77777777" w:rsidR="00D96ECC" w:rsidRDefault="007B6D5D">
      <w:pPr>
        <w:pStyle w:val="38"/>
        <w:rPr>
          <w:rFonts w:ascii="Calibri" w:hAnsi="Calibri"/>
          <w:sz w:val="22"/>
          <w:szCs w:val="22"/>
        </w:rPr>
      </w:pPr>
      <w:hyperlink w:anchor="_Toc84711692">
        <w:r>
          <w:rPr>
            <w:rStyle w:val="affb"/>
            <w:rFonts w:ascii="Times New Roman" w:hAnsi="Times New Roman"/>
            <w:webHidden/>
          </w:rPr>
          <w:t>3.3</w:t>
        </w:r>
        <w:r>
          <w:rPr>
            <w:rStyle w:val="affb"/>
            <w:rFonts w:ascii="Calibri" w:hAnsi="Calibri"/>
            <w:sz w:val="22"/>
            <w:szCs w:val="22"/>
          </w:rPr>
          <w:tab/>
        </w:r>
        <w:r>
          <w:rPr>
            <w:rStyle w:val="affb"/>
            <w:rFonts w:ascii="Times New Roman" w:hAnsi="Times New Roman"/>
          </w:rPr>
          <w:t>Особые положения в связи с проведением закупки в открытой форме</w:t>
        </w:r>
        <w:r>
          <w:rPr>
            <w:webHidden/>
          </w:rPr>
          <w:fldChar w:fldCharType="begin"/>
        </w:r>
        <w:r>
          <w:rPr>
            <w:webHidden/>
          </w:rPr>
          <w:instrText>PAGEREF _Toc84711692 \h</w:instrText>
        </w:r>
        <w:r>
          <w:rPr>
            <w:webHidden/>
          </w:rPr>
        </w:r>
        <w:r>
          <w:rPr>
            <w:webHidden/>
          </w:rPr>
          <w:fldChar w:fldCharType="separate"/>
        </w:r>
        <w:r>
          <w:rPr>
            <w:rStyle w:val="affb"/>
          </w:rPr>
          <w:tab/>
          <w:t>8</w:t>
        </w:r>
        <w:r>
          <w:rPr>
            <w:webHidden/>
          </w:rPr>
          <w:fldChar w:fldCharType="end"/>
        </w:r>
      </w:hyperlink>
    </w:p>
    <w:p w14:paraId="490BFA64" w14:textId="77777777" w:rsidR="00D96ECC" w:rsidRDefault="007B6D5D">
      <w:pPr>
        <w:pStyle w:val="38"/>
        <w:rPr>
          <w:rFonts w:ascii="Calibri" w:hAnsi="Calibri"/>
          <w:sz w:val="22"/>
          <w:szCs w:val="22"/>
        </w:rPr>
      </w:pPr>
      <w:hyperlink w:anchor="_Toc84711693">
        <w:r>
          <w:rPr>
            <w:rStyle w:val="affb"/>
            <w:rFonts w:ascii="Times New Roman" w:hAnsi="Times New Roman"/>
            <w:webHidden/>
          </w:rPr>
          <w:t>3.4</w:t>
        </w:r>
        <w:r>
          <w:rPr>
            <w:rStyle w:val="affb"/>
            <w:rFonts w:ascii="Calibri" w:hAnsi="Calibri"/>
            <w:sz w:val="22"/>
            <w:szCs w:val="22"/>
          </w:rPr>
          <w:tab/>
        </w:r>
        <w:r>
          <w:rPr>
            <w:rStyle w:val="affb"/>
            <w:rFonts w:ascii="Times New Roman" w:hAnsi="Times New Roman"/>
          </w:rPr>
          <w:t>Особые положения в связи с проведением закупки в электронной форме</w:t>
        </w:r>
        <w:r>
          <w:rPr>
            <w:webHidden/>
          </w:rPr>
          <w:fldChar w:fldCharType="begin"/>
        </w:r>
        <w:r>
          <w:rPr>
            <w:webHidden/>
          </w:rPr>
          <w:instrText>PAGEREF _Toc84711693 \h</w:instrText>
        </w:r>
        <w:r>
          <w:rPr>
            <w:webHidden/>
          </w:rPr>
        </w:r>
        <w:r>
          <w:rPr>
            <w:webHidden/>
          </w:rPr>
          <w:fldChar w:fldCharType="separate"/>
        </w:r>
        <w:r>
          <w:rPr>
            <w:rStyle w:val="affb"/>
          </w:rPr>
          <w:tab/>
          <w:t>9</w:t>
        </w:r>
        <w:r>
          <w:rPr>
            <w:webHidden/>
          </w:rPr>
          <w:fldChar w:fldCharType="end"/>
        </w:r>
      </w:hyperlink>
    </w:p>
    <w:p w14:paraId="6B919DD3" w14:textId="77777777" w:rsidR="00D96ECC" w:rsidRDefault="007B6D5D">
      <w:pPr>
        <w:pStyle w:val="38"/>
        <w:rPr>
          <w:rFonts w:ascii="Calibri" w:hAnsi="Calibri"/>
          <w:sz w:val="22"/>
          <w:szCs w:val="22"/>
        </w:rPr>
      </w:pPr>
      <w:hyperlink w:anchor="_Toc84711694">
        <w:r>
          <w:rPr>
            <w:rStyle w:val="affb"/>
            <w:rFonts w:ascii="Times New Roman" w:hAnsi="Times New Roman"/>
            <w:webHidden/>
          </w:rPr>
          <w:t>3.5</w:t>
        </w:r>
        <w:r>
          <w:rPr>
            <w:rStyle w:val="affb"/>
            <w:rFonts w:ascii="Calibri" w:hAnsi="Calibri"/>
            <w:sz w:val="22"/>
            <w:szCs w:val="22"/>
          </w:rPr>
          <w:tab/>
        </w:r>
        <w:r>
          <w:rPr>
            <w:rStyle w:val="affb"/>
            <w:rFonts w:ascii="Times New Roman" w:hAnsi="Times New Roman"/>
          </w:rPr>
          <w:t>Особые положения в связи с выбором нескольких победителей</w:t>
        </w:r>
        <w:r>
          <w:rPr>
            <w:webHidden/>
          </w:rPr>
          <w:fldChar w:fldCharType="begin"/>
        </w:r>
        <w:r>
          <w:rPr>
            <w:webHidden/>
          </w:rPr>
          <w:instrText>PAGEREF _Toc84711694 \h</w:instrText>
        </w:r>
        <w:r>
          <w:rPr>
            <w:webHidden/>
          </w:rPr>
        </w:r>
        <w:r>
          <w:rPr>
            <w:webHidden/>
          </w:rPr>
          <w:fldChar w:fldCharType="separate"/>
        </w:r>
        <w:r>
          <w:rPr>
            <w:rStyle w:val="affb"/>
          </w:rPr>
          <w:tab/>
          <w:t>9</w:t>
        </w:r>
        <w:r>
          <w:rPr>
            <w:webHidden/>
          </w:rPr>
          <w:fldChar w:fldCharType="end"/>
        </w:r>
      </w:hyperlink>
    </w:p>
    <w:p w14:paraId="4C609D24" w14:textId="77777777" w:rsidR="00D96ECC" w:rsidRDefault="007B6D5D">
      <w:pPr>
        <w:pStyle w:val="2c"/>
        <w:tabs>
          <w:tab w:val="left" w:pos="1134"/>
          <w:tab w:val="right" w:leader="dot" w:pos="9771"/>
        </w:tabs>
        <w:rPr>
          <w:rFonts w:ascii="Calibri" w:hAnsi="Calibri"/>
          <w:sz w:val="22"/>
          <w:szCs w:val="22"/>
        </w:rPr>
      </w:pPr>
      <w:hyperlink w:anchor="_Toc84711695">
        <w:r>
          <w:rPr>
            <w:rStyle w:val="affb"/>
            <w:rFonts w:ascii="Times New Roman" w:hAnsi="Times New Roman"/>
            <w:webHidden/>
          </w:rPr>
          <w:t>4.</w:t>
        </w:r>
        <w:r>
          <w:rPr>
            <w:rStyle w:val="affb"/>
            <w:rFonts w:ascii="Calibri" w:hAnsi="Calibri"/>
            <w:sz w:val="22"/>
            <w:szCs w:val="22"/>
          </w:rPr>
          <w:tab/>
        </w:r>
        <w:r>
          <w:rPr>
            <w:rStyle w:val="affb"/>
            <w:rFonts w:ascii="Times New Roman" w:hAnsi="Times New Roman"/>
          </w:rPr>
          <w:t>ПОРЯДОК ПРОВЕДЕНИЯ ЗАКУПКИ</w:t>
        </w:r>
        <w:r>
          <w:rPr>
            <w:webHidden/>
          </w:rPr>
          <w:fldChar w:fldCharType="begin"/>
        </w:r>
        <w:r>
          <w:rPr>
            <w:webHidden/>
          </w:rPr>
          <w:instrText>PAGEREF _Toc84711695 \h</w:instrText>
        </w:r>
        <w:r>
          <w:rPr>
            <w:webHidden/>
          </w:rPr>
        </w:r>
        <w:r>
          <w:rPr>
            <w:webHidden/>
          </w:rPr>
          <w:fldChar w:fldCharType="separate"/>
        </w:r>
        <w:r>
          <w:rPr>
            <w:rStyle w:val="affb"/>
          </w:rPr>
          <w:tab/>
          <w:t>11</w:t>
        </w:r>
        <w:r>
          <w:rPr>
            <w:webHidden/>
          </w:rPr>
          <w:fldChar w:fldCharType="end"/>
        </w:r>
      </w:hyperlink>
    </w:p>
    <w:p w14:paraId="317940BA" w14:textId="77777777" w:rsidR="00D96ECC" w:rsidRDefault="007B6D5D">
      <w:pPr>
        <w:pStyle w:val="38"/>
        <w:rPr>
          <w:rFonts w:ascii="Calibri" w:hAnsi="Calibri"/>
          <w:sz w:val="22"/>
          <w:szCs w:val="22"/>
        </w:rPr>
      </w:pPr>
      <w:hyperlink w:anchor="_Toc84711696">
        <w:r>
          <w:rPr>
            <w:rStyle w:val="affb"/>
            <w:rFonts w:ascii="Times New Roman" w:hAnsi="Times New Roman"/>
            <w:webHidden/>
          </w:rPr>
          <w:t>4.1</w:t>
        </w:r>
        <w:r>
          <w:rPr>
            <w:rStyle w:val="affb"/>
            <w:rFonts w:ascii="Calibri" w:hAnsi="Calibri"/>
            <w:sz w:val="22"/>
            <w:szCs w:val="22"/>
          </w:rPr>
          <w:tab/>
        </w:r>
        <w:r>
          <w:rPr>
            <w:rStyle w:val="affb"/>
            <w:rFonts w:ascii="Times New Roman" w:hAnsi="Times New Roman"/>
          </w:rPr>
          <w:t>Общий порядок проведения закупки</w:t>
        </w:r>
        <w:r>
          <w:rPr>
            <w:webHidden/>
          </w:rPr>
          <w:fldChar w:fldCharType="begin"/>
        </w:r>
        <w:r>
          <w:rPr>
            <w:webHidden/>
          </w:rPr>
          <w:instrText>PAGEREF _Toc84711696 \h</w:instrText>
        </w:r>
        <w:r>
          <w:rPr>
            <w:webHidden/>
          </w:rPr>
        </w:r>
        <w:r>
          <w:rPr>
            <w:webHidden/>
          </w:rPr>
          <w:fldChar w:fldCharType="separate"/>
        </w:r>
        <w:r>
          <w:rPr>
            <w:rStyle w:val="affb"/>
          </w:rPr>
          <w:tab/>
          <w:t>11</w:t>
        </w:r>
        <w:r>
          <w:rPr>
            <w:webHidden/>
          </w:rPr>
          <w:fldChar w:fldCharType="end"/>
        </w:r>
      </w:hyperlink>
    </w:p>
    <w:p w14:paraId="13B4E076" w14:textId="77777777" w:rsidR="00D96ECC" w:rsidRDefault="007B6D5D">
      <w:pPr>
        <w:pStyle w:val="38"/>
        <w:rPr>
          <w:rFonts w:ascii="Calibri" w:hAnsi="Calibri"/>
          <w:sz w:val="22"/>
          <w:szCs w:val="22"/>
        </w:rPr>
      </w:pPr>
      <w:hyperlink w:anchor="_Toc84711697">
        <w:r>
          <w:rPr>
            <w:rStyle w:val="affb"/>
            <w:rFonts w:ascii="Times New Roman" w:hAnsi="Times New Roman"/>
            <w:webHidden/>
          </w:rPr>
          <w:t>4.2</w:t>
        </w:r>
        <w:r>
          <w:rPr>
            <w:rStyle w:val="affb"/>
            <w:rFonts w:ascii="Calibri" w:hAnsi="Calibri"/>
            <w:sz w:val="22"/>
            <w:szCs w:val="22"/>
          </w:rPr>
          <w:tab/>
        </w:r>
        <w:r>
          <w:rPr>
            <w:rStyle w:val="affb"/>
            <w:rFonts w:ascii="Times New Roman" w:hAnsi="Times New Roman"/>
          </w:rPr>
          <w:t>Официальное размещение извещения</w:t>
        </w:r>
        <w:r>
          <w:rPr>
            <w:webHidden/>
          </w:rPr>
          <w:fldChar w:fldCharType="begin"/>
        </w:r>
        <w:r>
          <w:rPr>
            <w:webHidden/>
          </w:rPr>
          <w:instrText>PAGEREF _Toc84711697 \h</w:instrText>
        </w:r>
        <w:r>
          <w:rPr>
            <w:webHidden/>
          </w:rPr>
        </w:r>
        <w:r>
          <w:rPr>
            <w:webHidden/>
          </w:rPr>
          <w:fldChar w:fldCharType="separate"/>
        </w:r>
        <w:r>
          <w:rPr>
            <w:rStyle w:val="affb"/>
          </w:rPr>
          <w:tab/>
          <w:t>11</w:t>
        </w:r>
        <w:r>
          <w:rPr>
            <w:webHidden/>
          </w:rPr>
          <w:fldChar w:fldCharType="end"/>
        </w:r>
      </w:hyperlink>
    </w:p>
    <w:p w14:paraId="1D13CDE2" w14:textId="77777777" w:rsidR="00D96ECC" w:rsidRDefault="007B6D5D">
      <w:pPr>
        <w:pStyle w:val="38"/>
        <w:rPr>
          <w:rFonts w:ascii="Calibri" w:hAnsi="Calibri"/>
          <w:sz w:val="22"/>
          <w:szCs w:val="22"/>
        </w:rPr>
      </w:pPr>
      <w:hyperlink w:anchor="_Toc84711698">
        <w:r>
          <w:rPr>
            <w:rStyle w:val="affb"/>
            <w:rFonts w:ascii="Times New Roman" w:hAnsi="Times New Roman"/>
            <w:webHidden/>
          </w:rPr>
          <w:t>4.3</w:t>
        </w:r>
        <w:r>
          <w:rPr>
            <w:rStyle w:val="affb"/>
            <w:rFonts w:ascii="Calibri" w:hAnsi="Calibri"/>
            <w:sz w:val="22"/>
            <w:szCs w:val="22"/>
          </w:rPr>
          <w:tab/>
        </w:r>
        <w:r>
          <w:rPr>
            <w:rStyle w:val="affb"/>
            <w:rFonts w:ascii="Times New Roman" w:hAnsi="Times New Roman"/>
          </w:rPr>
          <w:t>Разъяснение извещения</w:t>
        </w:r>
        <w:r>
          <w:rPr>
            <w:webHidden/>
          </w:rPr>
          <w:fldChar w:fldCharType="begin"/>
        </w:r>
        <w:r>
          <w:rPr>
            <w:webHidden/>
          </w:rPr>
          <w:instrText>PAGEREF _Toc84711698 \h</w:instrText>
        </w:r>
        <w:r>
          <w:rPr>
            <w:webHidden/>
          </w:rPr>
        </w:r>
        <w:r>
          <w:rPr>
            <w:webHidden/>
          </w:rPr>
          <w:fldChar w:fldCharType="separate"/>
        </w:r>
        <w:r>
          <w:rPr>
            <w:rStyle w:val="affb"/>
          </w:rPr>
          <w:tab/>
          <w:t>11</w:t>
        </w:r>
        <w:r>
          <w:rPr>
            <w:webHidden/>
          </w:rPr>
          <w:fldChar w:fldCharType="end"/>
        </w:r>
      </w:hyperlink>
    </w:p>
    <w:p w14:paraId="1BCE27BA" w14:textId="77777777" w:rsidR="00D96ECC" w:rsidRDefault="007B6D5D">
      <w:pPr>
        <w:pStyle w:val="38"/>
        <w:rPr>
          <w:rFonts w:ascii="Calibri" w:hAnsi="Calibri"/>
          <w:sz w:val="22"/>
          <w:szCs w:val="22"/>
        </w:rPr>
      </w:pPr>
      <w:hyperlink w:anchor="_Toc84711699">
        <w:r>
          <w:rPr>
            <w:rStyle w:val="affb"/>
            <w:rFonts w:ascii="Times New Roman" w:hAnsi="Times New Roman"/>
            <w:webHidden/>
          </w:rPr>
          <w:t>4.4</w:t>
        </w:r>
        <w:r>
          <w:rPr>
            <w:rStyle w:val="affb"/>
            <w:rFonts w:ascii="Calibri" w:hAnsi="Calibri"/>
            <w:sz w:val="22"/>
            <w:szCs w:val="22"/>
          </w:rPr>
          <w:tab/>
        </w:r>
        <w:r>
          <w:rPr>
            <w:rStyle w:val="affb"/>
            <w:rFonts w:ascii="Times New Roman" w:hAnsi="Times New Roman"/>
          </w:rPr>
          <w:t>Внесение изменений в извещение</w:t>
        </w:r>
        <w:r>
          <w:rPr>
            <w:webHidden/>
          </w:rPr>
          <w:fldChar w:fldCharType="begin"/>
        </w:r>
        <w:r>
          <w:rPr>
            <w:webHidden/>
          </w:rPr>
          <w:instrText>PAGEREF _Toc84711699 \h</w:instrText>
        </w:r>
        <w:r>
          <w:rPr>
            <w:webHidden/>
          </w:rPr>
        </w:r>
        <w:r>
          <w:rPr>
            <w:webHidden/>
          </w:rPr>
          <w:fldChar w:fldCharType="separate"/>
        </w:r>
        <w:r>
          <w:rPr>
            <w:rStyle w:val="affb"/>
          </w:rPr>
          <w:tab/>
          <w:t>12</w:t>
        </w:r>
        <w:r>
          <w:rPr>
            <w:webHidden/>
          </w:rPr>
          <w:fldChar w:fldCharType="end"/>
        </w:r>
      </w:hyperlink>
    </w:p>
    <w:p w14:paraId="4ED6CF21" w14:textId="77777777" w:rsidR="00D96ECC" w:rsidRDefault="007B6D5D">
      <w:pPr>
        <w:pStyle w:val="38"/>
        <w:rPr>
          <w:rFonts w:ascii="Calibri" w:hAnsi="Calibri"/>
          <w:sz w:val="22"/>
          <w:szCs w:val="22"/>
        </w:rPr>
      </w:pPr>
      <w:hyperlink w:anchor="_Toc84711700">
        <w:r>
          <w:rPr>
            <w:rStyle w:val="affb"/>
            <w:rFonts w:ascii="Times New Roman" w:hAnsi="Times New Roman"/>
            <w:webHidden/>
          </w:rPr>
          <w:t>4.5</w:t>
        </w:r>
        <w:r>
          <w:rPr>
            <w:rStyle w:val="affb"/>
            <w:rFonts w:ascii="Calibri" w:hAnsi="Calibri"/>
            <w:sz w:val="22"/>
            <w:szCs w:val="22"/>
          </w:rPr>
          <w:tab/>
        </w:r>
        <w:r>
          <w:rPr>
            <w:rStyle w:val="affb"/>
            <w:rFonts w:ascii="Times New Roman" w:hAnsi="Times New Roman"/>
          </w:rPr>
          <w:t>Общие требования к заявке</w:t>
        </w:r>
        <w:r>
          <w:rPr>
            <w:webHidden/>
          </w:rPr>
          <w:fldChar w:fldCharType="begin"/>
        </w:r>
        <w:r>
          <w:rPr>
            <w:webHidden/>
          </w:rPr>
          <w:instrText>PAGEREF _Toc84711700 \h</w:instrText>
        </w:r>
        <w:r>
          <w:rPr>
            <w:webHidden/>
          </w:rPr>
        </w:r>
        <w:r>
          <w:rPr>
            <w:webHidden/>
          </w:rPr>
          <w:fldChar w:fldCharType="separate"/>
        </w:r>
        <w:r>
          <w:rPr>
            <w:rStyle w:val="affb"/>
          </w:rPr>
          <w:tab/>
          <w:t>12</w:t>
        </w:r>
        <w:r>
          <w:rPr>
            <w:webHidden/>
          </w:rPr>
          <w:fldChar w:fldCharType="end"/>
        </w:r>
      </w:hyperlink>
    </w:p>
    <w:p w14:paraId="21D5068C" w14:textId="77777777" w:rsidR="00D96ECC" w:rsidRDefault="007B6D5D">
      <w:pPr>
        <w:pStyle w:val="38"/>
        <w:rPr>
          <w:rFonts w:ascii="Calibri" w:hAnsi="Calibri"/>
          <w:sz w:val="22"/>
          <w:szCs w:val="22"/>
        </w:rPr>
      </w:pPr>
      <w:hyperlink w:anchor="_Toc84711701">
        <w:r>
          <w:rPr>
            <w:rStyle w:val="affb"/>
            <w:rFonts w:ascii="Times New Roman" w:hAnsi="Times New Roman"/>
            <w:webHidden/>
          </w:rPr>
          <w:t>4.6</w:t>
        </w:r>
        <w:r>
          <w:rPr>
            <w:rStyle w:val="affb"/>
            <w:rFonts w:ascii="Calibri" w:hAnsi="Calibri"/>
            <w:sz w:val="22"/>
            <w:szCs w:val="22"/>
          </w:rPr>
          <w:tab/>
        </w:r>
        <w:r>
          <w:rPr>
            <w:rStyle w:val="affb"/>
            <w:rFonts w:ascii="Times New Roman" w:hAnsi="Times New Roman"/>
          </w:rPr>
          <w:t>Требования к описанию продукции</w:t>
        </w:r>
        <w:r>
          <w:rPr>
            <w:webHidden/>
          </w:rPr>
          <w:fldChar w:fldCharType="begin"/>
        </w:r>
        <w:r>
          <w:rPr>
            <w:webHidden/>
          </w:rPr>
          <w:instrText>PAGEREF _Toc84711701 \h</w:instrText>
        </w:r>
        <w:r>
          <w:rPr>
            <w:webHidden/>
          </w:rPr>
        </w:r>
        <w:r>
          <w:rPr>
            <w:webHidden/>
          </w:rPr>
          <w:fldChar w:fldCharType="separate"/>
        </w:r>
        <w:r>
          <w:rPr>
            <w:rStyle w:val="affb"/>
          </w:rPr>
          <w:tab/>
          <w:t>13</w:t>
        </w:r>
        <w:r>
          <w:rPr>
            <w:webHidden/>
          </w:rPr>
          <w:fldChar w:fldCharType="end"/>
        </w:r>
      </w:hyperlink>
    </w:p>
    <w:p w14:paraId="0468EF5F" w14:textId="77777777" w:rsidR="00D96ECC" w:rsidRDefault="007B6D5D">
      <w:pPr>
        <w:pStyle w:val="38"/>
        <w:rPr>
          <w:rFonts w:ascii="Calibri" w:hAnsi="Calibri"/>
          <w:sz w:val="22"/>
          <w:szCs w:val="22"/>
        </w:rPr>
      </w:pPr>
      <w:hyperlink w:anchor="_Toc84711702">
        <w:r>
          <w:rPr>
            <w:rStyle w:val="affb"/>
            <w:rFonts w:ascii="Times New Roman" w:hAnsi="Times New Roman"/>
            <w:webHidden/>
          </w:rPr>
          <w:t>4.7</w:t>
        </w:r>
        <w:r>
          <w:rPr>
            <w:rStyle w:val="affb"/>
            <w:rFonts w:ascii="Calibri" w:hAnsi="Calibri"/>
            <w:sz w:val="22"/>
            <w:szCs w:val="22"/>
          </w:rPr>
          <w:tab/>
        </w:r>
        <w:r>
          <w:rPr>
            <w:rStyle w:val="affb"/>
            <w:rFonts w:ascii="Times New Roman" w:hAnsi="Times New Roman"/>
          </w:rPr>
          <w:t>Начальная (максимальная) цена договора</w:t>
        </w:r>
        <w:r>
          <w:rPr>
            <w:webHidden/>
          </w:rPr>
          <w:fldChar w:fldCharType="begin"/>
        </w:r>
        <w:r>
          <w:rPr>
            <w:webHidden/>
          </w:rPr>
          <w:instrText>PAGEREF _Toc84711702 \h</w:instrText>
        </w:r>
        <w:r>
          <w:rPr>
            <w:webHidden/>
          </w:rPr>
        </w:r>
        <w:r>
          <w:rPr>
            <w:webHidden/>
          </w:rPr>
          <w:fldChar w:fldCharType="separate"/>
        </w:r>
        <w:r>
          <w:rPr>
            <w:rStyle w:val="affb"/>
          </w:rPr>
          <w:tab/>
          <w:t>14</w:t>
        </w:r>
        <w:r>
          <w:rPr>
            <w:webHidden/>
          </w:rPr>
          <w:fldChar w:fldCharType="end"/>
        </w:r>
      </w:hyperlink>
    </w:p>
    <w:p w14:paraId="48B3C011" w14:textId="77777777" w:rsidR="00D96ECC" w:rsidRDefault="007B6D5D">
      <w:pPr>
        <w:pStyle w:val="38"/>
        <w:rPr>
          <w:rFonts w:ascii="Calibri" w:hAnsi="Calibri"/>
          <w:sz w:val="22"/>
          <w:szCs w:val="22"/>
        </w:rPr>
      </w:pPr>
      <w:hyperlink w:anchor="_Toc84711703">
        <w:r>
          <w:rPr>
            <w:rStyle w:val="affb"/>
            <w:rFonts w:ascii="Times New Roman" w:hAnsi="Times New Roman"/>
            <w:webHidden/>
          </w:rPr>
          <w:t>4.8</w:t>
        </w:r>
        <w:r>
          <w:rPr>
            <w:rStyle w:val="affb"/>
            <w:rFonts w:ascii="Calibri" w:hAnsi="Calibri"/>
            <w:sz w:val="22"/>
            <w:szCs w:val="22"/>
          </w:rPr>
          <w:tab/>
        </w:r>
        <w:r>
          <w:rPr>
            <w:rStyle w:val="affb"/>
            <w:rFonts w:ascii="Times New Roman" w:hAnsi="Times New Roman"/>
          </w:rPr>
          <w:t>Обеспечение заявки</w:t>
        </w:r>
        <w:r>
          <w:rPr>
            <w:webHidden/>
          </w:rPr>
          <w:fldChar w:fldCharType="begin"/>
        </w:r>
        <w:r>
          <w:rPr>
            <w:webHidden/>
          </w:rPr>
          <w:instrText>PAGEREF _Toc84711703 \h</w:instrText>
        </w:r>
        <w:r>
          <w:rPr>
            <w:webHidden/>
          </w:rPr>
        </w:r>
        <w:r>
          <w:rPr>
            <w:webHidden/>
          </w:rPr>
          <w:fldChar w:fldCharType="separate"/>
        </w:r>
        <w:r>
          <w:rPr>
            <w:rStyle w:val="affb"/>
          </w:rPr>
          <w:tab/>
          <w:t>14</w:t>
        </w:r>
        <w:r>
          <w:rPr>
            <w:webHidden/>
          </w:rPr>
          <w:fldChar w:fldCharType="end"/>
        </w:r>
      </w:hyperlink>
    </w:p>
    <w:p w14:paraId="32DC1AA0" w14:textId="77777777" w:rsidR="00D96ECC" w:rsidRDefault="007B6D5D">
      <w:pPr>
        <w:pStyle w:val="38"/>
        <w:rPr>
          <w:rFonts w:ascii="Calibri" w:hAnsi="Calibri"/>
          <w:sz w:val="22"/>
          <w:szCs w:val="22"/>
        </w:rPr>
      </w:pPr>
      <w:hyperlink w:anchor="_Toc84711704">
        <w:r>
          <w:rPr>
            <w:rStyle w:val="affb"/>
            <w:rFonts w:ascii="Times New Roman" w:hAnsi="Times New Roman"/>
            <w:webHidden/>
          </w:rPr>
          <w:t>4.9</w:t>
        </w:r>
        <w:r>
          <w:rPr>
            <w:rStyle w:val="affb"/>
            <w:rFonts w:ascii="Calibri" w:hAnsi="Calibri"/>
            <w:sz w:val="22"/>
            <w:szCs w:val="22"/>
          </w:rPr>
          <w:tab/>
        </w:r>
        <w:r>
          <w:rPr>
            <w:rStyle w:val="affb"/>
            <w:rFonts w:ascii="Times New Roman" w:hAnsi="Times New Roman"/>
          </w:rPr>
          <w:t>Подача заявок</w:t>
        </w:r>
        <w:r>
          <w:rPr>
            <w:webHidden/>
          </w:rPr>
          <w:fldChar w:fldCharType="begin"/>
        </w:r>
        <w:r>
          <w:rPr>
            <w:webHidden/>
          </w:rPr>
          <w:instrText>PAGEREF _Toc84711704 \h</w:instrText>
        </w:r>
        <w:r>
          <w:rPr>
            <w:webHidden/>
          </w:rPr>
        </w:r>
        <w:r>
          <w:rPr>
            <w:webHidden/>
          </w:rPr>
          <w:fldChar w:fldCharType="separate"/>
        </w:r>
        <w:r>
          <w:rPr>
            <w:rStyle w:val="affb"/>
          </w:rPr>
          <w:tab/>
          <w:t>15</w:t>
        </w:r>
        <w:r>
          <w:rPr>
            <w:webHidden/>
          </w:rPr>
          <w:fldChar w:fldCharType="end"/>
        </w:r>
      </w:hyperlink>
    </w:p>
    <w:p w14:paraId="40F64CC8" w14:textId="77777777" w:rsidR="00D96ECC" w:rsidRDefault="007B6D5D">
      <w:pPr>
        <w:pStyle w:val="38"/>
        <w:rPr>
          <w:rFonts w:ascii="Calibri" w:hAnsi="Calibri"/>
          <w:sz w:val="22"/>
          <w:szCs w:val="22"/>
        </w:rPr>
      </w:pPr>
      <w:hyperlink w:anchor="_Toc84711705">
        <w:r>
          <w:rPr>
            <w:rStyle w:val="affb"/>
            <w:rFonts w:ascii="Times New Roman" w:hAnsi="Times New Roman"/>
            <w:webHidden/>
          </w:rPr>
          <w:t>4.10</w:t>
        </w:r>
        <w:r>
          <w:rPr>
            <w:rStyle w:val="affb"/>
            <w:rFonts w:ascii="Calibri" w:hAnsi="Calibri"/>
            <w:sz w:val="22"/>
            <w:szCs w:val="22"/>
          </w:rPr>
          <w:tab/>
        </w:r>
        <w:r>
          <w:rPr>
            <w:rStyle w:val="affb"/>
            <w:rFonts w:ascii="Times New Roman" w:hAnsi="Times New Roman"/>
          </w:rPr>
          <w:t>Изменение или отзыв заявки</w:t>
        </w:r>
        <w:r>
          <w:rPr>
            <w:webHidden/>
          </w:rPr>
          <w:fldChar w:fldCharType="begin"/>
        </w:r>
        <w:r>
          <w:rPr>
            <w:webHidden/>
          </w:rPr>
          <w:instrText>PAGEREF _Toc84711705 \h</w:instrText>
        </w:r>
        <w:r>
          <w:rPr>
            <w:webHidden/>
          </w:rPr>
        </w:r>
        <w:r>
          <w:rPr>
            <w:webHidden/>
          </w:rPr>
          <w:fldChar w:fldCharType="separate"/>
        </w:r>
        <w:r>
          <w:rPr>
            <w:rStyle w:val="affb"/>
          </w:rPr>
          <w:tab/>
          <w:t>16</w:t>
        </w:r>
        <w:r>
          <w:rPr>
            <w:webHidden/>
          </w:rPr>
          <w:fldChar w:fldCharType="end"/>
        </w:r>
      </w:hyperlink>
    </w:p>
    <w:p w14:paraId="43EC7AA2" w14:textId="77777777" w:rsidR="00D96ECC" w:rsidRDefault="007B6D5D">
      <w:pPr>
        <w:pStyle w:val="38"/>
        <w:rPr>
          <w:rFonts w:ascii="Calibri" w:hAnsi="Calibri"/>
          <w:sz w:val="22"/>
          <w:szCs w:val="22"/>
        </w:rPr>
      </w:pPr>
      <w:hyperlink w:anchor="_Toc84711706">
        <w:r>
          <w:rPr>
            <w:rStyle w:val="affb"/>
            <w:rFonts w:ascii="Times New Roman" w:hAnsi="Times New Roman"/>
            <w:webHidden/>
          </w:rPr>
          <w:t>4.11</w:t>
        </w:r>
        <w:r>
          <w:rPr>
            <w:rStyle w:val="affb"/>
            <w:rFonts w:ascii="Calibri" w:hAnsi="Calibri"/>
            <w:sz w:val="22"/>
            <w:szCs w:val="22"/>
          </w:rPr>
          <w:tab/>
        </w:r>
        <w:r>
          <w:rPr>
            <w:rStyle w:val="affb"/>
            <w:rFonts w:ascii="Times New Roman" w:hAnsi="Times New Roman"/>
          </w:rPr>
          <w:t>Открытие доступа к заявкам</w:t>
        </w:r>
        <w:r>
          <w:rPr>
            <w:webHidden/>
          </w:rPr>
          <w:fldChar w:fldCharType="begin"/>
        </w:r>
        <w:r>
          <w:rPr>
            <w:webHidden/>
          </w:rPr>
          <w:instrText>PAGEREF _Toc84711706 \h</w:instrText>
        </w:r>
        <w:r>
          <w:rPr>
            <w:webHidden/>
          </w:rPr>
        </w:r>
        <w:r>
          <w:rPr>
            <w:webHidden/>
          </w:rPr>
          <w:fldChar w:fldCharType="separate"/>
        </w:r>
        <w:r>
          <w:rPr>
            <w:rStyle w:val="affb"/>
          </w:rPr>
          <w:tab/>
          <w:t>16</w:t>
        </w:r>
        <w:r>
          <w:rPr>
            <w:webHidden/>
          </w:rPr>
          <w:fldChar w:fldCharType="end"/>
        </w:r>
      </w:hyperlink>
    </w:p>
    <w:p w14:paraId="62297ADB" w14:textId="77777777" w:rsidR="00D96ECC" w:rsidRDefault="007B6D5D">
      <w:pPr>
        <w:pStyle w:val="38"/>
        <w:rPr>
          <w:rFonts w:ascii="Calibri" w:hAnsi="Calibri"/>
          <w:sz w:val="22"/>
          <w:szCs w:val="22"/>
        </w:rPr>
      </w:pPr>
      <w:hyperlink w:anchor="_Toc84711707">
        <w:r>
          <w:rPr>
            <w:rStyle w:val="affb"/>
            <w:rFonts w:ascii="Times New Roman" w:hAnsi="Times New Roman"/>
            <w:webHidden/>
          </w:rPr>
          <w:t>4.12</w:t>
        </w:r>
        <w:r>
          <w:rPr>
            <w:rStyle w:val="affb"/>
            <w:rFonts w:ascii="Calibri" w:hAnsi="Calibri"/>
            <w:sz w:val="22"/>
            <w:szCs w:val="22"/>
          </w:rPr>
          <w:tab/>
        </w:r>
        <w:r>
          <w:rPr>
            <w:rStyle w:val="affb"/>
            <w:rFonts w:ascii="Times New Roman" w:hAnsi="Times New Roman"/>
          </w:rPr>
          <w:t>Рассмотрение заявок (отборочная стадия). Допуск к участию в закупке</w:t>
        </w:r>
        <w:r>
          <w:rPr>
            <w:webHidden/>
          </w:rPr>
          <w:fldChar w:fldCharType="begin"/>
        </w:r>
        <w:r>
          <w:rPr>
            <w:webHidden/>
          </w:rPr>
          <w:instrText>PAGEREF _Toc84711707 \h</w:instrText>
        </w:r>
        <w:r>
          <w:rPr>
            <w:webHidden/>
          </w:rPr>
        </w:r>
        <w:r>
          <w:rPr>
            <w:webHidden/>
          </w:rPr>
          <w:fldChar w:fldCharType="separate"/>
        </w:r>
        <w:r>
          <w:rPr>
            <w:rStyle w:val="affb"/>
          </w:rPr>
          <w:tab/>
          <w:t>16</w:t>
        </w:r>
        <w:r>
          <w:rPr>
            <w:webHidden/>
          </w:rPr>
          <w:fldChar w:fldCharType="end"/>
        </w:r>
      </w:hyperlink>
    </w:p>
    <w:p w14:paraId="6C5B13E0" w14:textId="77777777" w:rsidR="00D96ECC" w:rsidRDefault="007B6D5D">
      <w:pPr>
        <w:pStyle w:val="38"/>
        <w:rPr>
          <w:rFonts w:ascii="Calibri" w:hAnsi="Calibri"/>
          <w:sz w:val="22"/>
          <w:szCs w:val="22"/>
        </w:rPr>
      </w:pPr>
      <w:hyperlink w:anchor="_Toc84711708">
        <w:r>
          <w:rPr>
            <w:rStyle w:val="affb"/>
            <w:rFonts w:ascii="Times New Roman" w:hAnsi="Times New Roman"/>
            <w:webHidden/>
          </w:rPr>
          <w:t>4.13</w:t>
        </w:r>
        <w:r>
          <w:rPr>
            <w:rStyle w:val="affb"/>
            <w:rFonts w:ascii="Calibri" w:hAnsi="Calibri"/>
            <w:sz w:val="22"/>
            <w:szCs w:val="22"/>
          </w:rPr>
          <w:tab/>
        </w:r>
        <w:r>
          <w:rPr>
            <w:rStyle w:val="affb"/>
            <w:rFonts w:ascii="Times New Roman" w:hAnsi="Times New Roman"/>
          </w:rPr>
          <w:t>Переторжка</w:t>
        </w:r>
        <w:r>
          <w:rPr>
            <w:webHidden/>
          </w:rPr>
          <w:fldChar w:fldCharType="begin"/>
        </w:r>
        <w:r>
          <w:rPr>
            <w:webHidden/>
          </w:rPr>
          <w:instrText>PAGEREF _Toc84711708 \h</w:instrText>
        </w:r>
        <w:r>
          <w:rPr>
            <w:webHidden/>
          </w:rPr>
        </w:r>
        <w:r>
          <w:rPr>
            <w:webHidden/>
          </w:rPr>
          <w:fldChar w:fldCharType="separate"/>
        </w:r>
        <w:r>
          <w:rPr>
            <w:rStyle w:val="affb"/>
          </w:rPr>
          <w:tab/>
          <w:t>18</w:t>
        </w:r>
        <w:r>
          <w:rPr>
            <w:webHidden/>
          </w:rPr>
          <w:fldChar w:fldCharType="end"/>
        </w:r>
      </w:hyperlink>
    </w:p>
    <w:p w14:paraId="7D165CED" w14:textId="77777777" w:rsidR="00D96ECC" w:rsidRDefault="007B6D5D">
      <w:pPr>
        <w:pStyle w:val="38"/>
        <w:rPr>
          <w:rFonts w:ascii="Calibri" w:hAnsi="Calibri"/>
          <w:sz w:val="22"/>
          <w:szCs w:val="22"/>
        </w:rPr>
      </w:pPr>
      <w:hyperlink w:anchor="_Toc84711709">
        <w:r>
          <w:rPr>
            <w:rStyle w:val="affb"/>
            <w:rFonts w:ascii="Times New Roman" w:hAnsi="Times New Roman"/>
            <w:webHidden/>
          </w:rPr>
          <w:t>4.14</w:t>
        </w:r>
        <w:r>
          <w:rPr>
            <w:rStyle w:val="affb"/>
            <w:rFonts w:ascii="Calibri" w:hAnsi="Calibri"/>
            <w:sz w:val="22"/>
            <w:szCs w:val="22"/>
          </w:rPr>
          <w:tab/>
        </w:r>
        <w:r>
          <w:rPr>
            <w:rStyle w:val="affb"/>
            <w:rFonts w:ascii="Times New Roman" w:hAnsi="Times New Roman"/>
          </w:rPr>
          <w:t>Оценка и сопоставление заявок (оценочная стадия). Выбор победителя и подведение итогов закупки</w:t>
        </w:r>
        <w:r>
          <w:rPr>
            <w:webHidden/>
          </w:rPr>
          <w:fldChar w:fldCharType="begin"/>
        </w:r>
        <w:r>
          <w:rPr>
            <w:webHidden/>
          </w:rPr>
          <w:instrText>PAGEREF _Toc84711709 \h</w:instrText>
        </w:r>
        <w:r>
          <w:rPr>
            <w:webHidden/>
          </w:rPr>
        </w:r>
        <w:r>
          <w:rPr>
            <w:webHidden/>
          </w:rPr>
          <w:fldChar w:fldCharType="separate"/>
        </w:r>
        <w:r>
          <w:rPr>
            <w:rStyle w:val="affb"/>
          </w:rPr>
          <w:tab/>
          <w:t>19</w:t>
        </w:r>
        <w:r>
          <w:rPr>
            <w:webHidden/>
          </w:rPr>
          <w:fldChar w:fldCharType="end"/>
        </w:r>
      </w:hyperlink>
    </w:p>
    <w:p w14:paraId="5DF7E74F" w14:textId="77777777" w:rsidR="00D96ECC" w:rsidRDefault="007B6D5D">
      <w:pPr>
        <w:pStyle w:val="38"/>
        <w:rPr>
          <w:rFonts w:ascii="Calibri" w:hAnsi="Calibri"/>
          <w:sz w:val="22"/>
          <w:szCs w:val="22"/>
        </w:rPr>
      </w:pPr>
      <w:hyperlink w:anchor="_Toc84711710">
        <w:r>
          <w:rPr>
            <w:rStyle w:val="affb"/>
            <w:rFonts w:ascii="Times New Roman" w:hAnsi="Times New Roman"/>
            <w:webHidden/>
          </w:rPr>
          <w:t>4.15</w:t>
        </w:r>
        <w:r>
          <w:rPr>
            <w:rStyle w:val="affb"/>
            <w:rFonts w:ascii="Calibri" w:hAnsi="Calibri"/>
            <w:sz w:val="22"/>
            <w:szCs w:val="22"/>
          </w:rPr>
          <w:tab/>
        </w:r>
        <w:r>
          <w:rPr>
            <w:rStyle w:val="affb"/>
            <w:rFonts w:ascii="Times New Roman" w:hAnsi="Times New Roman"/>
          </w:rPr>
          <w:t>Отмена закупки</w:t>
        </w:r>
        <w:r>
          <w:rPr>
            <w:webHidden/>
          </w:rPr>
          <w:fldChar w:fldCharType="begin"/>
        </w:r>
        <w:r>
          <w:rPr>
            <w:webHidden/>
          </w:rPr>
          <w:instrText>PAGEREF _Toc84711710 \h</w:instrText>
        </w:r>
        <w:r>
          <w:rPr>
            <w:webHidden/>
          </w:rPr>
        </w:r>
        <w:r>
          <w:rPr>
            <w:webHidden/>
          </w:rPr>
          <w:fldChar w:fldCharType="separate"/>
        </w:r>
        <w:r>
          <w:rPr>
            <w:rStyle w:val="affb"/>
          </w:rPr>
          <w:tab/>
          <w:t>22</w:t>
        </w:r>
        <w:r>
          <w:rPr>
            <w:webHidden/>
          </w:rPr>
          <w:fldChar w:fldCharType="end"/>
        </w:r>
      </w:hyperlink>
    </w:p>
    <w:p w14:paraId="0A719B3E" w14:textId="77777777" w:rsidR="00D96ECC" w:rsidRDefault="007B6D5D">
      <w:pPr>
        <w:pStyle w:val="38"/>
        <w:rPr>
          <w:rFonts w:ascii="Calibri" w:hAnsi="Calibri"/>
          <w:sz w:val="22"/>
          <w:szCs w:val="22"/>
        </w:rPr>
      </w:pPr>
      <w:hyperlink w:anchor="_Toc84711711">
        <w:r>
          <w:rPr>
            <w:rStyle w:val="affb"/>
            <w:rFonts w:ascii="Times New Roman" w:hAnsi="Times New Roman"/>
            <w:webHidden/>
          </w:rPr>
          <w:t>4.16</w:t>
        </w:r>
        <w:r>
          <w:rPr>
            <w:rStyle w:val="affb"/>
            <w:rFonts w:ascii="Calibri" w:hAnsi="Calibri"/>
            <w:sz w:val="22"/>
            <w:szCs w:val="22"/>
          </w:rPr>
          <w:tab/>
        </w:r>
        <w:r>
          <w:rPr>
            <w:rStyle w:val="affb"/>
            <w:rFonts w:ascii="Times New Roman" w:hAnsi="Times New Roman"/>
          </w:rPr>
          <w:t>Постквалификация</w:t>
        </w:r>
        <w:r>
          <w:rPr>
            <w:webHidden/>
          </w:rPr>
          <w:fldChar w:fldCharType="begin"/>
        </w:r>
        <w:r>
          <w:rPr>
            <w:webHidden/>
          </w:rPr>
          <w:instrText>PAGEREF _Toc84711711 \h</w:instrText>
        </w:r>
        <w:r>
          <w:rPr>
            <w:webHidden/>
          </w:rPr>
        </w:r>
        <w:r>
          <w:rPr>
            <w:webHidden/>
          </w:rPr>
          <w:fldChar w:fldCharType="separate"/>
        </w:r>
        <w:r>
          <w:rPr>
            <w:rStyle w:val="affb"/>
          </w:rPr>
          <w:tab/>
          <w:t>22</w:t>
        </w:r>
        <w:r>
          <w:rPr>
            <w:webHidden/>
          </w:rPr>
          <w:fldChar w:fldCharType="end"/>
        </w:r>
      </w:hyperlink>
    </w:p>
    <w:p w14:paraId="435D4F52" w14:textId="77777777" w:rsidR="00D96ECC" w:rsidRDefault="007B6D5D">
      <w:pPr>
        <w:pStyle w:val="38"/>
        <w:rPr>
          <w:rFonts w:ascii="Calibri" w:hAnsi="Calibri"/>
          <w:sz w:val="22"/>
          <w:szCs w:val="22"/>
        </w:rPr>
      </w:pPr>
      <w:hyperlink w:anchor="_Toc84711712">
        <w:r>
          <w:rPr>
            <w:rStyle w:val="affb"/>
            <w:rFonts w:ascii="Times New Roman" w:hAnsi="Times New Roman"/>
            <w:webHidden/>
          </w:rPr>
          <w:t>4.17</w:t>
        </w:r>
        <w:r>
          <w:rPr>
            <w:rStyle w:val="affb"/>
            <w:rFonts w:ascii="Calibri" w:hAnsi="Calibri"/>
            <w:sz w:val="22"/>
            <w:szCs w:val="22"/>
          </w:rPr>
          <w:tab/>
        </w:r>
        <w:r>
          <w:rPr>
            <w:rStyle w:val="affb"/>
            <w:rFonts w:ascii="Times New Roman" w:hAnsi="Times New Roman"/>
          </w:rPr>
          <w:t>Антидемпинговые меры при проведении закупки</w:t>
        </w:r>
        <w:r>
          <w:rPr>
            <w:webHidden/>
          </w:rPr>
          <w:fldChar w:fldCharType="begin"/>
        </w:r>
        <w:r>
          <w:rPr>
            <w:webHidden/>
          </w:rPr>
          <w:instrText>PAGEREF _Toc84711712 \h</w:instrText>
        </w:r>
        <w:r>
          <w:rPr>
            <w:webHidden/>
          </w:rPr>
        </w:r>
        <w:r>
          <w:rPr>
            <w:webHidden/>
          </w:rPr>
          <w:fldChar w:fldCharType="separate"/>
        </w:r>
        <w:r>
          <w:rPr>
            <w:rStyle w:val="affb"/>
          </w:rPr>
          <w:tab/>
          <w:t>23</w:t>
        </w:r>
        <w:r>
          <w:rPr>
            <w:webHidden/>
          </w:rPr>
          <w:fldChar w:fldCharType="end"/>
        </w:r>
      </w:hyperlink>
    </w:p>
    <w:p w14:paraId="6DB8E6A9" w14:textId="77777777" w:rsidR="00D96ECC" w:rsidRDefault="007B6D5D">
      <w:pPr>
        <w:pStyle w:val="38"/>
        <w:rPr>
          <w:rFonts w:ascii="Calibri" w:hAnsi="Calibri"/>
          <w:sz w:val="22"/>
          <w:szCs w:val="22"/>
        </w:rPr>
      </w:pPr>
      <w:hyperlink w:anchor="_Toc84711713">
        <w:r>
          <w:rPr>
            <w:rStyle w:val="affb"/>
            <w:rFonts w:ascii="Times New Roman" w:hAnsi="Times New Roman"/>
            <w:webHidden/>
          </w:rPr>
          <w:t>4.18</w:t>
        </w:r>
        <w:r>
          <w:rPr>
            <w:rStyle w:val="affb"/>
            <w:rFonts w:ascii="Calibri" w:hAnsi="Calibri"/>
            <w:sz w:val="22"/>
            <w:szCs w:val="22"/>
          </w:rPr>
          <w:tab/>
        </w:r>
        <w:r>
          <w:rPr>
            <w:rStyle w:val="affb"/>
            <w:rFonts w:ascii="Times New Roman" w:hAnsi="Times New Roman"/>
          </w:rPr>
          <w:t>Отстранение участника закупки</w:t>
        </w:r>
        <w:r>
          <w:rPr>
            <w:webHidden/>
          </w:rPr>
          <w:fldChar w:fldCharType="begin"/>
        </w:r>
        <w:r>
          <w:rPr>
            <w:webHidden/>
          </w:rPr>
          <w:instrText>PAGEREF _Toc84711713 \h</w:instrText>
        </w:r>
        <w:r>
          <w:rPr>
            <w:webHidden/>
          </w:rPr>
        </w:r>
        <w:r>
          <w:rPr>
            <w:webHidden/>
          </w:rPr>
          <w:fldChar w:fldCharType="separate"/>
        </w:r>
        <w:r>
          <w:rPr>
            <w:rStyle w:val="affb"/>
          </w:rPr>
          <w:tab/>
          <w:t>24</w:t>
        </w:r>
        <w:r>
          <w:rPr>
            <w:webHidden/>
          </w:rPr>
          <w:fldChar w:fldCharType="end"/>
        </w:r>
      </w:hyperlink>
    </w:p>
    <w:p w14:paraId="6975D47B" w14:textId="77777777" w:rsidR="00D96ECC" w:rsidRDefault="007B6D5D">
      <w:pPr>
        <w:pStyle w:val="38"/>
        <w:rPr>
          <w:rFonts w:ascii="Calibri" w:hAnsi="Calibri"/>
          <w:sz w:val="22"/>
          <w:szCs w:val="22"/>
        </w:rPr>
      </w:pPr>
      <w:hyperlink w:anchor="_Toc84711714">
        <w:r>
          <w:rPr>
            <w:rStyle w:val="affb"/>
            <w:rFonts w:ascii="Times New Roman" w:hAnsi="Times New Roman"/>
            <w:webHidden/>
          </w:rPr>
          <w:t>4.19</w:t>
        </w:r>
        <w:r>
          <w:rPr>
            <w:rStyle w:val="affb"/>
            <w:rFonts w:ascii="Calibri" w:hAnsi="Calibri"/>
            <w:sz w:val="22"/>
            <w:szCs w:val="22"/>
          </w:rPr>
          <w:tab/>
        </w:r>
        <w:r>
          <w:rPr>
            <w:rStyle w:val="affb"/>
            <w:rFonts w:ascii="Times New Roman" w:hAnsi="Times New Roman"/>
          </w:rPr>
          <w:t>Преддоговорные переговоры</w:t>
        </w:r>
        <w:r>
          <w:rPr>
            <w:webHidden/>
          </w:rPr>
          <w:fldChar w:fldCharType="begin"/>
        </w:r>
        <w:r>
          <w:rPr>
            <w:webHidden/>
          </w:rPr>
          <w:instrText>PAGEREF _Toc84711714 \h</w:instrText>
        </w:r>
        <w:r>
          <w:rPr>
            <w:webHidden/>
          </w:rPr>
        </w:r>
        <w:r>
          <w:rPr>
            <w:webHidden/>
          </w:rPr>
          <w:fldChar w:fldCharType="separate"/>
        </w:r>
        <w:r>
          <w:rPr>
            <w:rStyle w:val="affb"/>
          </w:rPr>
          <w:tab/>
          <w:t>24</w:t>
        </w:r>
        <w:r>
          <w:rPr>
            <w:webHidden/>
          </w:rPr>
          <w:fldChar w:fldCharType="end"/>
        </w:r>
      </w:hyperlink>
    </w:p>
    <w:p w14:paraId="686572E2" w14:textId="77777777" w:rsidR="00D96ECC" w:rsidRDefault="007B6D5D">
      <w:pPr>
        <w:pStyle w:val="38"/>
        <w:rPr>
          <w:rFonts w:ascii="Calibri" w:hAnsi="Calibri"/>
          <w:sz w:val="22"/>
          <w:szCs w:val="22"/>
        </w:rPr>
      </w:pPr>
      <w:hyperlink w:anchor="_Toc84711715">
        <w:r>
          <w:rPr>
            <w:rStyle w:val="affb"/>
            <w:rFonts w:ascii="Times New Roman" w:hAnsi="Times New Roman"/>
            <w:webHidden/>
          </w:rPr>
          <w:t>4.20</w:t>
        </w:r>
        <w:r>
          <w:rPr>
            <w:rStyle w:val="affb"/>
            <w:rFonts w:ascii="Calibri" w:hAnsi="Calibri"/>
            <w:sz w:val="22"/>
            <w:szCs w:val="22"/>
          </w:rPr>
          <w:tab/>
        </w:r>
        <w:r>
          <w:rPr>
            <w:rStyle w:val="affb"/>
            <w:rFonts w:ascii="Times New Roman" w:hAnsi="Times New Roman"/>
          </w:rPr>
          <w:t>Заключение договора</w:t>
        </w:r>
        <w:r>
          <w:rPr>
            <w:webHidden/>
          </w:rPr>
          <w:fldChar w:fldCharType="begin"/>
        </w:r>
        <w:r>
          <w:rPr>
            <w:webHidden/>
          </w:rPr>
          <w:instrText>PAGEREF _Toc84711715 \h</w:instrText>
        </w:r>
        <w:r>
          <w:rPr>
            <w:webHidden/>
          </w:rPr>
        </w:r>
        <w:r>
          <w:rPr>
            <w:webHidden/>
          </w:rPr>
          <w:fldChar w:fldCharType="separate"/>
        </w:r>
        <w:r>
          <w:rPr>
            <w:rStyle w:val="affb"/>
          </w:rPr>
          <w:tab/>
          <w:t>25</w:t>
        </w:r>
        <w:r>
          <w:rPr>
            <w:webHidden/>
          </w:rPr>
          <w:fldChar w:fldCharType="end"/>
        </w:r>
      </w:hyperlink>
    </w:p>
    <w:p w14:paraId="16F54024" w14:textId="77777777" w:rsidR="00D96ECC" w:rsidRDefault="007B6D5D">
      <w:pPr>
        <w:pStyle w:val="38"/>
        <w:rPr>
          <w:rFonts w:ascii="Calibri" w:hAnsi="Calibri"/>
          <w:sz w:val="22"/>
          <w:szCs w:val="22"/>
        </w:rPr>
      </w:pPr>
      <w:hyperlink w:anchor="_Toc84711716">
        <w:r>
          <w:rPr>
            <w:rStyle w:val="affb"/>
            <w:rFonts w:ascii="Times New Roman" w:hAnsi="Times New Roman"/>
            <w:webHidden/>
          </w:rPr>
          <w:t>4.21</w:t>
        </w:r>
        <w:r>
          <w:rPr>
            <w:rStyle w:val="affb"/>
            <w:rFonts w:ascii="Calibri" w:hAnsi="Calibri"/>
            <w:sz w:val="22"/>
            <w:szCs w:val="22"/>
          </w:rPr>
          <w:tab/>
        </w:r>
        <w:r>
          <w:rPr>
            <w:rStyle w:val="affb"/>
            <w:rFonts w:ascii="Times New Roman" w:hAnsi="Times New Roman"/>
          </w:rPr>
          <w:t>Обеспечение исполнения договора</w:t>
        </w:r>
        <w:r>
          <w:rPr>
            <w:webHidden/>
          </w:rPr>
          <w:fldChar w:fldCharType="begin"/>
        </w:r>
        <w:r>
          <w:rPr>
            <w:webHidden/>
          </w:rPr>
          <w:instrText>PAGEREF _Toc84711716 \h</w:instrText>
        </w:r>
        <w:r>
          <w:rPr>
            <w:webHidden/>
          </w:rPr>
        </w:r>
        <w:r>
          <w:rPr>
            <w:webHidden/>
          </w:rPr>
          <w:fldChar w:fldCharType="separate"/>
        </w:r>
        <w:r>
          <w:rPr>
            <w:rStyle w:val="affb"/>
          </w:rPr>
          <w:tab/>
          <w:t>30</w:t>
        </w:r>
        <w:r>
          <w:rPr>
            <w:webHidden/>
          </w:rPr>
          <w:fldChar w:fldCharType="end"/>
        </w:r>
      </w:hyperlink>
    </w:p>
    <w:p w14:paraId="59AA581A" w14:textId="77777777" w:rsidR="00D96ECC" w:rsidRDefault="007B6D5D">
      <w:pPr>
        <w:pStyle w:val="2c"/>
        <w:tabs>
          <w:tab w:val="left" w:pos="1134"/>
          <w:tab w:val="right" w:leader="dot" w:pos="9771"/>
        </w:tabs>
        <w:rPr>
          <w:rFonts w:ascii="Calibri" w:hAnsi="Calibri"/>
          <w:sz w:val="22"/>
          <w:szCs w:val="22"/>
        </w:rPr>
      </w:pPr>
      <w:hyperlink w:anchor="_Toc84711717">
        <w:r>
          <w:rPr>
            <w:rStyle w:val="affb"/>
            <w:rFonts w:ascii="Times New Roman" w:hAnsi="Times New Roman"/>
            <w:webHidden/>
          </w:rPr>
          <w:t>5.</w:t>
        </w:r>
        <w:r>
          <w:rPr>
            <w:rStyle w:val="affb"/>
            <w:rFonts w:ascii="Calibri" w:hAnsi="Calibri"/>
            <w:sz w:val="22"/>
            <w:szCs w:val="22"/>
          </w:rPr>
          <w:tab/>
        </w:r>
        <w:r>
          <w:rPr>
            <w:rStyle w:val="affb"/>
            <w:rFonts w:ascii="Times New Roman" w:hAnsi="Times New Roman"/>
          </w:rPr>
          <w:t>ТРЕБОВАНИЯ К УЧАСТНИКАМ ЗАКУПКИ</w:t>
        </w:r>
        <w:r>
          <w:rPr>
            <w:webHidden/>
          </w:rPr>
          <w:fldChar w:fldCharType="begin"/>
        </w:r>
        <w:r>
          <w:rPr>
            <w:webHidden/>
          </w:rPr>
          <w:instrText>PAGEREF _Toc84711717 \h</w:instrText>
        </w:r>
        <w:r>
          <w:rPr>
            <w:webHidden/>
          </w:rPr>
        </w:r>
        <w:r>
          <w:rPr>
            <w:webHidden/>
          </w:rPr>
          <w:fldChar w:fldCharType="separate"/>
        </w:r>
        <w:r>
          <w:rPr>
            <w:rStyle w:val="affb"/>
          </w:rPr>
          <w:tab/>
          <w:t>33</w:t>
        </w:r>
        <w:r>
          <w:rPr>
            <w:webHidden/>
          </w:rPr>
          <w:fldChar w:fldCharType="end"/>
        </w:r>
      </w:hyperlink>
    </w:p>
    <w:p w14:paraId="7702D208" w14:textId="77777777" w:rsidR="00D96ECC" w:rsidRDefault="007B6D5D">
      <w:pPr>
        <w:pStyle w:val="38"/>
        <w:rPr>
          <w:rFonts w:ascii="Calibri" w:hAnsi="Calibri"/>
          <w:sz w:val="22"/>
          <w:szCs w:val="22"/>
        </w:rPr>
      </w:pPr>
      <w:hyperlink w:anchor="_Toc84711718">
        <w:r>
          <w:rPr>
            <w:rStyle w:val="affb"/>
            <w:rFonts w:ascii="Times New Roman" w:hAnsi="Times New Roman"/>
            <w:webHidden/>
          </w:rPr>
          <w:t>5.1</w:t>
        </w:r>
        <w:r>
          <w:rPr>
            <w:rStyle w:val="affb"/>
            <w:rFonts w:ascii="Calibri" w:hAnsi="Calibri"/>
            <w:sz w:val="22"/>
            <w:szCs w:val="22"/>
          </w:rPr>
          <w:tab/>
        </w:r>
        <w:r>
          <w:rPr>
            <w:rStyle w:val="affb"/>
            <w:rFonts w:ascii="Times New Roman" w:hAnsi="Times New Roman"/>
          </w:rPr>
          <w:t>Общие требования к участникам закупки</w:t>
        </w:r>
        <w:r>
          <w:rPr>
            <w:webHidden/>
          </w:rPr>
          <w:fldChar w:fldCharType="begin"/>
        </w:r>
        <w:r>
          <w:rPr>
            <w:webHidden/>
          </w:rPr>
          <w:instrText>PAGEREF _Toc84711718 \h</w:instrText>
        </w:r>
        <w:r>
          <w:rPr>
            <w:webHidden/>
          </w:rPr>
        </w:r>
        <w:r>
          <w:rPr>
            <w:webHidden/>
          </w:rPr>
          <w:fldChar w:fldCharType="separate"/>
        </w:r>
        <w:r>
          <w:rPr>
            <w:rStyle w:val="affb"/>
          </w:rPr>
          <w:tab/>
          <w:t>33</w:t>
        </w:r>
        <w:r>
          <w:rPr>
            <w:webHidden/>
          </w:rPr>
          <w:fldChar w:fldCharType="end"/>
        </w:r>
      </w:hyperlink>
    </w:p>
    <w:p w14:paraId="42406F06" w14:textId="77777777" w:rsidR="00D96ECC" w:rsidRDefault="007B6D5D">
      <w:pPr>
        <w:pStyle w:val="38"/>
        <w:rPr>
          <w:rFonts w:ascii="Calibri" w:hAnsi="Calibri"/>
          <w:sz w:val="22"/>
          <w:szCs w:val="22"/>
        </w:rPr>
      </w:pPr>
      <w:hyperlink w:anchor="_Toc84711719">
        <w:r>
          <w:rPr>
            <w:rStyle w:val="affb"/>
            <w:rFonts w:ascii="Times New Roman" w:hAnsi="Times New Roman"/>
            <w:webHidden/>
          </w:rPr>
          <w:t>5.2</w:t>
        </w:r>
        <w:r>
          <w:rPr>
            <w:rStyle w:val="affb"/>
            <w:rFonts w:ascii="Calibri" w:hAnsi="Calibri"/>
            <w:sz w:val="22"/>
            <w:szCs w:val="22"/>
          </w:rPr>
          <w:tab/>
        </w:r>
        <w:r>
          <w:rPr>
            <w:rStyle w:val="affb"/>
            <w:rFonts w:ascii="Times New Roman" w:hAnsi="Times New Roman"/>
          </w:rPr>
          <w:t>Условия участия коллективных участников</w:t>
        </w:r>
        <w:r>
          <w:rPr>
            <w:webHidden/>
          </w:rPr>
          <w:fldChar w:fldCharType="begin"/>
        </w:r>
        <w:r>
          <w:rPr>
            <w:webHidden/>
          </w:rPr>
          <w:instrText>PAGEREF _Toc84711719 \h</w:instrText>
        </w:r>
        <w:r>
          <w:rPr>
            <w:webHidden/>
          </w:rPr>
        </w:r>
        <w:r>
          <w:rPr>
            <w:webHidden/>
          </w:rPr>
          <w:fldChar w:fldCharType="separate"/>
        </w:r>
        <w:r>
          <w:rPr>
            <w:rStyle w:val="affb"/>
          </w:rPr>
          <w:tab/>
          <w:t>33</w:t>
        </w:r>
        <w:r>
          <w:rPr>
            <w:webHidden/>
          </w:rPr>
          <w:fldChar w:fldCharType="end"/>
        </w:r>
      </w:hyperlink>
    </w:p>
    <w:p w14:paraId="3CF0053B" w14:textId="77777777" w:rsidR="00D96ECC" w:rsidRDefault="007B6D5D">
      <w:pPr>
        <w:pStyle w:val="2c"/>
        <w:tabs>
          <w:tab w:val="left" w:pos="1134"/>
          <w:tab w:val="right" w:leader="dot" w:pos="9771"/>
        </w:tabs>
        <w:rPr>
          <w:rFonts w:ascii="Calibri" w:hAnsi="Calibri"/>
          <w:sz w:val="22"/>
          <w:szCs w:val="22"/>
        </w:rPr>
      </w:pPr>
      <w:hyperlink w:anchor="_Toc84711720">
        <w:r>
          <w:rPr>
            <w:rStyle w:val="affb"/>
            <w:rFonts w:ascii="Times New Roman" w:hAnsi="Times New Roman"/>
            <w:webHidden/>
          </w:rPr>
          <w:t>6.</w:t>
        </w:r>
        <w:r>
          <w:rPr>
            <w:rStyle w:val="affb"/>
            <w:rFonts w:ascii="Calibri" w:hAnsi="Calibri"/>
            <w:sz w:val="22"/>
            <w:szCs w:val="22"/>
          </w:rPr>
          <w:tab/>
        </w:r>
        <w:r>
          <w:rPr>
            <w:rStyle w:val="affb"/>
            <w:rFonts w:ascii="Times New Roman" w:hAnsi="Times New Roman"/>
          </w:rPr>
          <w:t>ИНФОРМАЦИОННАЯ КАРТА</w:t>
        </w:r>
        <w:r>
          <w:rPr>
            <w:webHidden/>
          </w:rPr>
          <w:fldChar w:fldCharType="begin"/>
        </w:r>
        <w:r>
          <w:rPr>
            <w:webHidden/>
          </w:rPr>
          <w:instrText>PAGEREF _Toc84711720 \h</w:instrText>
        </w:r>
        <w:r>
          <w:rPr>
            <w:webHidden/>
          </w:rPr>
        </w:r>
        <w:r>
          <w:rPr>
            <w:webHidden/>
          </w:rPr>
          <w:fldChar w:fldCharType="separate"/>
        </w:r>
        <w:r>
          <w:rPr>
            <w:rStyle w:val="affb"/>
          </w:rPr>
          <w:tab/>
          <w:t>37</w:t>
        </w:r>
        <w:r>
          <w:rPr>
            <w:webHidden/>
          </w:rPr>
          <w:fldChar w:fldCharType="end"/>
        </w:r>
      </w:hyperlink>
    </w:p>
    <w:p w14:paraId="5F059048" w14:textId="77777777" w:rsidR="00D96ECC" w:rsidRDefault="007B6D5D">
      <w:pPr>
        <w:pStyle w:val="2c"/>
        <w:tabs>
          <w:tab w:val="right" w:leader="dot" w:pos="9771"/>
        </w:tabs>
        <w:rPr>
          <w:rFonts w:ascii="Calibri" w:hAnsi="Calibri"/>
          <w:sz w:val="22"/>
          <w:szCs w:val="22"/>
        </w:rPr>
      </w:pPr>
      <w:hyperlink w:anchor="_Toc84711721">
        <w:r>
          <w:rPr>
            <w:rStyle w:val="affb"/>
            <w:rFonts w:ascii="Times New Roman" w:hAnsi="Times New Roman"/>
            <w:bCs/>
            <w:webHidden/>
          </w:rPr>
          <w:t>Приложение № 1 к информационной карте</w:t>
        </w:r>
        <w:r>
          <w:rPr>
            <w:webHidden/>
          </w:rPr>
          <w:fldChar w:fldCharType="begin"/>
        </w:r>
        <w:r>
          <w:rPr>
            <w:webHidden/>
          </w:rPr>
          <w:instrText>PAGEREF _Toc84711721 \h</w:instrText>
        </w:r>
        <w:r>
          <w:rPr>
            <w:webHidden/>
          </w:rPr>
        </w:r>
        <w:r>
          <w:rPr>
            <w:webHidden/>
          </w:rPr>
          <w:fldChar w:fldCharType="separate"/>
        </w:r>
        <w:r>
          <w:rPr>
            <w:rStyle w:val="affb"/>
          </w:rPr>
          <w:tab/>
          <w:t>42</w:t>
        </w:r>
        <w:r>
          <w:rPr>
            <w:webHidden/>
          </w:rPr>
          <w:fldChar w:fldCharType="end"/>
        </w:r>
      </w:hyperlink>
    </w:p>
    <w:p w14:paraId="737D10EA" w14:textId="77777777" w:rsidR="00D96ECC" w:rsidRDefault="007B6D5D">
      <w:pPr>
        <w:pStyle w:val="38"/>
        <w:rPr>
          <w:rFonts w:ascii="Calibri" w:hAnsi="Calibri"/>
          <w:sz w:val="22"/>
          <w:szCs w:val="22"/>
        </w:rPr>
      </w:pPr>
      <w:hyperlink w:anchor="_Toc84711722">
        <w:r>
          <w:rPr>
            <w:rStyle w:val="affb"/>
            <w:rFonts w:ascii="Times New Roman" w:hAnsi="Times New Roman"/>
            <w:b/>
            <w:webHidden/>
          </w:rPr>
          <w:t>ТРЕБОВАНИЯ К УЧАСТНИКАМ ЗАКУПКИ</w:t>
        </w:r>
        <w:r>
          <w:rPr>
            <w:webHidden/>
          </w:rPr>
          <w:fldChar w:fldCharType="begin"/>
        </w:r>
        <w:r>
          <w:rPr>
            <w:webHidden/>
          </w:rPr>
          <w:instrText>PAGEREF _Toc84711722 \h</w:instrText>
        </w:r>
        <w:r>
          <w:rPr>
            <w:webHidden/>
          </w:rPr>
        </w:r>
        <w:r>
          <w:rPr>
            <w:webHidden/>
          </w:rPr>
          <w:fldChar w:fldCharType="separate"/>
        </w:r>
        <w:r>
          <w:rPr>
            <w:rStyle w:val="affb"/>
          </w:rPr>
          <w:tab/>
          <w:t>42</w:t>
        </w:r>
        <w:r>
          <w:rPr>
            <w:webHidden/>
          </w:rPr>
          <w:fldChar w:fldCharType="end"/>
        </w:r>
      </w:hyperlink>
    </w:p>
    <w:p w14:paraId="1FFEDD64" w14:textId="77777777" w:rsidR="00D96ECC" w:rsidRDefault="007B6D5D">
      <w:pPr>
        <w:pStyle w:val="2c"/>
        <w:tabs>
          <w:tab w:val="right" w:leader="dot" w:pos="9771"/>
        </w:tabs>
        <w:rPr>
          <w:rFonts w:ascii="Calibri" w:hAnsi="Calibri"/>
          <w:sz w:val="22"/>
          <w:szCs w:val="22"/>
        </w:rPr>
      </w:pPr>
      <w:hyperlink w:anchor="_Toc84711723">
        <w:r>
          <w:rPr>
            <w:rStyle w:val="affb"/>
            <w:rFonts w:ascii="Times New Roman" w:hAnsi="Times New Roman"/>
            <w:bCs/>
            <w:webHidden/>
          </w:rPr>
          <w:t>Приложение №</w:t>
        </w:r>
        <w:r>
          <w:rPr>
            <w:rStyle w:val="affb"/>
            <w:rFonts w:ascii="Times New Roman" w:hAnsi="Times New Roman"/>
            <w:bCs/>
            <w:lang w:val="en-US"/>
          </w:rPr>
          <w:t xml:space="preserve"> </w:t>
        </w:r>
        <w:r>
          <w:rPr>
            <w:rStyle w:val="affb"/>
            <w:rFonts w:ascii="Times New Roman" w:hAnsi="Times New Roman"/>
            <w:bCs/>
          </w:rPr>
          <w:t>2 к информационной карте</w:t>
        </w:r>
        <w:r>
          <w:rPr>
            <w:webHidden/>
          </w:rPr>
          <w:fldChar w:fldCharType="begin"/>
        </w:r>
        <w:r>
          <w:rPr>
            <w:webHidden/>
          </w:rPr>
          <w:instrText>PAGEREF _Toc84711723 \h</w:instrText>
        </w:r>
        <w:r>
          <w:rPr>
            <w:webHidden/>
          </w:rPr>
        </w:r>
        <w:r>
          <w:rPr>
            <w:webHidden/>
          </w:rPr>
          <w:fldChar w:fldCharType="separate"/>
        </w:r>
        <w:r>
          <w:rPr>
            <w:rStyle w:val="affb"/>
          </w:rPr>
          <w:tab/>
          <w:t>45</w:t>
        </w:r>
        <w:r>
          <w:rPr>
            <w:webHidden/>
          </w:rPr>
          <w:fldChar w:fldCharType="end"/>
        </w:r>
      </w:hyperlink>
    </w:p>
    <w:p w14:paraId="0F800CE3" w14:textId="77777777" w:rsidR="00D96ECC" w:rsidRDefault="007B6D5D">
      <w:pPr>
        <w:pStyle w:val="38"/>
        <w:rPr>
          <w:rFonts w:ascii="Calibri" w:hAnsi="Calibri"/>
          <w:sz w:val="22"/>
          <w:szCs w:val="22"/>
        </w:rPr>
      </w:pPr>
      <w:hyperlink w:anchor="_Toc84711724">
        <w:r>
          <w:rPr>
            <w:rStyle w:val="affb"/>
            <w:rFonts w:ascii="Times New Roman" w:hAnsi="Times New Roman"/>
            <w:b/>
            <w:webHidden/>
          </w:rPr>
          <w:t>ПОРЯДОК ОЦЕНКИ И СОПОСТАВЛЕНИЯ ЗАЯВОК</w:t>
        </w:r>
        <w:r>
          <w:rPr>
            <w:webHidden/>
          </w:rPr>
          <w:fldChar w:fldCharType="begin"/>
        </w:r>
        <w:r>
          <w:rPr>
            <w:webHidden/>
          </w:rPr>
          <w:instrText>PAGEREF _Toc84711724 \h</w:instrText>
        </w:r>
        <w:r>
          <w:rPr>
            <w:webHidden/>
          </w:rPr>
        </w:r>
        <w:r>
          <w:rPr>
            <w:webHidden/>
          </w:rPr>
          <w:fldChar w:fldCharType="separate"/>
        </w:r>
        <w:r>
          <w:rPr>
            <w:rStyle w:val="affb"/>
          </w:rPr>
          <w:tab/>
          <w:t>45</w:t>
        </w:r>
        <w:r>
          <w:rPr>
            <w:webHidden/>
          </w:rPr>
          <w:fldChar w:fldCharType="end"/>
        </w:r>
      </w:hyperlink>
    </w:p>
    <w:p w14:paraId="3E7B25D9" w14:textId="77777777" w:rsidR="00D96ECC" w:rsidRDefault="007B6D5D">
      <w:pPr>
        <w:pStyle w:val="2c"/>
        <w:tabs>
          <w:tab w:val="right" w:leader="dot" w:pos="9771"/>
        </w:tabs>
        <w:rPr>
          <w:rFonts w:ascii="Calibri" w:hAnsi="Calibri"/>
          <w:sz w:val="22"/>
          <w:szCs w:val="22"/>
        </w:rPr>
      </w:pPr>
      <w:hyperlink w:anchor="_Toc84711725">
        <w:r>
          <w:rPr>
            <w:rStyle w:val="affb"/>
            <w:rFonts w:ascii="Times New Roman" w:hAnsi="Times New Roman"/>
            <w:bCs/>
            <w:webHidden/>
          </w:rPr>
          <w:t>Приложение № 3 к информационной карте</w:t>
        </w:r>
        <w:r>
          <w:rPr>
            <w:webHidden/>
          </w:rPr>
          <w:fldChar w:fldCharType="begin"/>
        </w:r>
        <w:r>
          <w:rPr>
            <w:webHidden/>
          </w:rPr>
          <w:instrText>PAGEREF _Toc84711725 \h</w:instrText>
        </w:r>
        <w:r>
          <w:rPr>
            <w:webHidden/>
          </w:rPr>
        </w:r>
        <w:r>
          <w:rPr>
            <w:webHidden/>
          </w:rPr>
          <w:fldChar w:fldCharType="separate"/>
        </w:r>
        <w:r>
          <w:rPr>
            <w:rStyle w:val="affb"/>
          </w:rPr>
          <w:tab/>
          <w:t>46</w:t>
        </w:r>
        <w:r>
          <w:rPr>
            <w:webHidden/>
          </w:rPr>
          <w:fldChar w:fldCharType="end"/>
        </w:r>
      </w:hyperlink>
    </w:p>
    <w:p w14:paraId="1567D751" w14:textId="77777777" w:rsidR="00D96ECC" w:rsidRDefault="007B6D5D">
      <w:pPr>
        <w:pStyle w:val="38"/>
        <w:rPr>
          <w:rFonts w:ascii="Calibri" w:hAnsi="Calibri"/>
          <w:sz w:val="22"/>
          <w:szCs w:val="22"/>
        </w:rPr>
      </w:pPr>
      <w:hyperlink w:anchor="_Toc84711726">
        <w:r>
          <w:rPr>
            <w:rStyle w:val="affb"/>
            <w:rFonts w:ascii="Times New Roman" w:hAnsi="Times New Roman"/>
            <w:b/>
            <w:webHidden/>
          </w:rPr>
          <w:t>ТРЕБОВАНИЯ К СОСТАВУ ЗАЯВКИ</w:t>
        </w:r>
        <w:r>
          <w:rPr>
            <w:webHidden/>
          </w:rPr>
          <w:fldChar w:fldCharType="begin"/>
        </w:r>
        <w:r>
          <w:rPr>
            <w:webHidden/>
          </w:rPr>
          <w:instrText>PAGEREF _Toc84711726 \h</w:instrText>
        </w:r>
        <w:r>
          <w:rPr>
            <w:webHidden/>
          </w:rPr>
        </w:r>
        <w:r>
          <w:rPr>
            <w:webHidden/>
          </w:rPr>
          <w:fldChar w:fldCharType="separate"/>
        </w:r>
        <w:r>
          <w:rPr>
            <w:rStyle w:val="affb"/>
          </w:rPr>
          <w:tab/>
          <w:t>46</w:t>
        </w:r>
        <w:r>
          <w:rPr>
            <w:webHidden/>
          </w:rPr>
          <w:fldChar w:fldCharType="end"/>
        </w:r>
      </w:hyperlink>
    </w:p>
    <w:p w14:paraId="4BBBFDF7" w14:textId="77777777" w:rsidR="00D96ECC" w:rsidRDefault="007B6D5D">
      <w:pPr>
        <w:pStyle w:val="2c"/>
        <w:tabs>
          <w:tab w:val="right" w:leader="dot" w:pos="9771"/>
        </w:tabs>
        <w:rPr>
          <w:rFonts w:ascii="Calibri" w:hAnsi="Calibri"/>
          <w:sz w:val="22"/>
          <w:szCs w:val="22"/>
        </w:rPr>
      </w:pPr>
      <w:hyperlink w:anchor="_Toc84711727">
        <w:r>
          <w:rPr>
            <w:rStyle w:val="affb"/>
            <w:rFonts w:ascii="Times New Roman" w:hAnsi="Times New Roman"/>
            <w:bCs/>
            <w:webHidden/>
          </w:rPr>
          <w:t>Приложение № 4 к информационной карте</w:t>
        </w:r>
        <w:r>
          <w:rPr>
            <w:webHidden/>
          </w:rPr>
          <w:fldChar w:fldCharType="begin"/>
        </w:r>
        <w:r>
          <w:rPr>
            <w:webHidden/>
          </w:rPr>
          <w:instrText>PAGEREF _Toc84711727 \h</w:instrText>
        </w:r>
        <w:r>
          <w:rPr>
            <w:webHidden/>
          </w:rPr>
        </w:r>
        <w:r>
          <w:rPr>
            <w:webHidden/>
          </w:rPr>
          <w:fldChar w:fldCharType="separate"/>
        </w:r>
        <w:r>
          <w:rPr>
            <w:rStyle w:val="affb"/>
          </w:rPr>
          <w:tab/>
          <w:t>48</w:t>
        </w:r>
        <w:r>
          <w:rPr>
            <w:webHidden/>
          </w:rPr>
          <w:fldChar w:fldCharType="end"/>
        </w:r>
      </w:hyperlink>
    </w:p>
    <w:p w14:paraId="060AC7C6" w14:textId="77777777" w:rsidR="00D96ECC" w:rsidRDefault="007B6D5D">
      <w:pPr>
        <w:pStyle w:val="38"/>
        <w:rPr>
          <w:rFonts w:ascii="Calibri" w:hAnsi="Calibri"/>
          <w:sz w:val="22"/>
          <w:szCs w:val="22"/>
        </w:rPr>
      </w:pPr>
      <w:hyperlink w:anchor="_Toc84711728">
        <w:r>
          <w:rPr>
            <w:rStyle w:val="affb"/>
            <w:rFonts w:ascii="Times New Roman" w:hAnsi="Times New Roman"/>
            <w:b/>
            <w:webHidden/>
          </w:rPr>
          <w:t>СВЕДЕНИЯ О НАЧАЛЬНОЙ (МАКСИМАЛЬНОЙ) ЦЕНЕ КАЖДОЙ ЕДИНИЦЫ ПРОДУКЦИИ, ЯВЛЯЮЩЕЙСЯ ПРЕДМЕТОМ ДОГОВОРА</w:t>
        </w:r>
        <w:r>
          <w:rPr>
            <w:webHidden/>
          </w:rPr>
          <w:fldChar w:fldCharType="begin"/>
        </w:r>
        <w:r>
          <w:rPr>
            <w:webHidden/>
          </w:rPr>
          <w:instrText>PAGEREF _Toc84711728 \h</w:instrText>
        </w:r>
        <w:r>
          <w:rPr>
            <w:webHidden/>
          </w:rPr>
        </w:r>
        <w:r>
          <w:rPr>
            <w:webHidden/>
          </w:rPr>
          <w:fldChar w:fldCharType="separate"/>
        </w:r>
        <w:r>
          <w:rPr>
            <w:rStyle w:val="affb"/>
          </w:rPr>
          <w:tab/>
          <w:t>48</w:t>
        </w:r>
        <w:r>
          <w:rPr>
            <w:webHidden/>
          </w:rPr>
          <w:fldChar w:fldCharType="end"/>
        </w:r>
      </w:hyperlink>
    </w:p>
    <w:p w14:paraId="669E9EA4" w14:textId="77777777" w:rsidR="00D96ECC" w:rsidRDefault="007B6D5D">
      <w:pPr>
        <w:pStyle w:val="2c"/>
        <w:tabs>
          <w:tab w:val="left" w:pos="1134"/>
          <w:tab w:val="right" w:leader="dot" w:pos="9771"/>
        </w:tabs>
        <w:rPr>
          <w:rFonts w:ascii="Calibri" w:hAnsi="Calibri"/>
          <w:sz w:val="22"/>
          <w:szCs w:val="22"/>
        </w:rPr>
      </w:pPr>
      <w:hyperlink w:anchor="_Toc84711729">
        <w:r>
          <w:rPr>
            <w:rStyle w:val="affb"/>
            <w:rFonts w:ascii="Times New Roman" w:hAnsi="Times New Roman"/>
            <w:webHidden/>
          </w:rPr>
          <w:t>7.</w:t>
        </w:r>
        <w:r>
          <w:rPr>
            <w:rStyle w:val="affb"/>
            <w:rFonts w:ascii="Calibri" w:hAnsi="Calibri"/>
            <w:sz w:val="22"/>
            <w:szCs w:val="22"/>
          </w:rPr>
          <w:tab/>
        </w:r>
        <w:r>
          <w:rPr>
            <w:rStyle w:val="affb"/>
            <w:rFonts w:ascii="Times New Roman" w:hAnsi="Times New Roman"/>
          </w:rPr>
          <w:t>ОБРАЗЦЫ ФОРМ ДОКУМЕНТОВ, ВКЛЮЧАЕМЫХ В ЗАЯВКУ</w:t>
        </w:r>
        <w:r>
          <w:rPr>
            <w:webHidden/>
          </w:rPr>
          <w:fldChar w:fldCharType="begin"/>
        </w:r>
        <w:r>
          <w:rPr>
            <w:webHidden/>
          </w:rPr>
          <w:instrText>PAGEREF _Toc84711729 \h</w:instrText>
        </w:r>
        <w:r>
          <w:rPr>
            <w:webHidden/>
          </w:rPr>
        </w:r>
        <w:r>
          <w:rPr>
            <w:webHidden/>
          </w:rPr>
          <w:fldChar w:fldCharType="separate"/>
        </w:r>
        <w:r>
          <w:rPr>
            <w:rStyle w:val="affb"/>
          </w:rPr>
          <w:tab/>
          <w:t>49</w:t>
        </w:r>
        <w:r>
          <w:rPr>
            <w:webHidden/>
          </w:rPr>
          <w:fldChar w:fldCharType="end"/>
        </w:r>
      </w:hyperlink>
    </w:p>
    <w:p w14:paraId="6E38DDC1" w14:textId="77777777" w:rsidR="00D96ECC" w:rsidRDefault="007B6D5D">
      <w:pPr>
        <w:pStyle w:val="38"/>
        <w:rPr>
          <w:rFonts w:ascii="Calibri" w:hAnsi="Calibri"/>
          <w:sz w:val="22"/>
          <w:szCs w:val="22"/>
        </w:rPr>
      </w:pPr>
      <w:hyperlink w:anchor="_Toc84711730">
        <w:r>
          <w:rPr>
            <w:rStyle w:val="affb"/>
            <w:rFonts w:ascii="Times New Roman" w:hAnsi="Times New Roman"/>
            <w:webHidden/>
          </w:rPr>
          <w:t>7.1</w:t>
        </w:r>
        <w:r>
          <w:rPr>
            <w:rStyle w:val="affb"/>
            <w:rFonts w:ascii="Calibri" w:hAnsi="Calibri"/>
            <w:sz w:val="22"/>
            <w:szCs w:val="22"/>
          </w:rPr>
          <w:tab/>
        </w:r>
        <w:r>
          <w:rPr>
            <w:rStyle w:val="affb"/>
            <w:rFonts w:ascii="Times New Roman" w:hAnsi="Times New Roman"/>
          </w:rPr>
          <w:t>Заявка (форма 1)</w:t>
        </w:r>
        <w:r>
          <w:rPr>
            <w:webHidden/>
          </w:rPr>
          <w:fldChar w:fldCharType="begin"/>
        </w:r>
        <w:r>
          <w:rPr>
            <w:webHidden/>
          </w:rPr>
          <w:instrText>PAGEREF _Toc84711730 \h</w:instrText>
        </w:r>
        <w:r>
          <w:rPr>
            <w:webHidden/>
          </w:rPr>
        </w:r>
        <w:r>
          <w:rPr>
            <w:webHidden/>
          </w:rPr>
          <w:fldChar w:fldCharType="separate"/>
        </w:r>
        <w:r>
          <w:rPr>
            <w:rStyle w:val="affb"/>
          </w:rPr>
          <w:tab/>
          <w:t>49</w:t>
        </w:r>
        <w:r>
          <w:rPr>
            <w:webHidden/>
          </w:rPr>
          <w:fldChar w:fldCharType="end"/>
        </w:r>
      </w:hyperlink>
    </w:p>
    <w:p w14:paraId="16A02FB3" w14:textId="77777777" w:rsidR="00D96ECC" w:rsidRDefault="007B6D5D">
      <w:pPr>
        <w:pStyle w:val="38"/>
        <w:rPr>
          <w:rFonts w:ascii="Calibri" w:hAnsi="Calibri"/>
          <w:sz w:val="22"/>
          <w:szCs w:val="22"/>
        </w:rPr>
      </w:pPr>
      <w:hyperlink w:anchor="_Toc84711731">
        <w:r>
          <w:rPr>
            <w:rStyle w:val="affb"/>
            <w:rFonts w:ascii="Times New Roman" w:hAnsi="Times New Roman"/>
            <w:webHidden/>
          </w:rPr>
          <w:t>7.2</w:t>
        </w:r>
        <w:r>
          <w:rPr>
            <w:rStyle w:val="affb"/>
            <w:rFonts w:ascii="Calibri" w:hAnsi="Calibri"/>
            <w:sz w:val="22"/>
            <w:szCs w:val="22"/>
          </w:rPr>
          <w:tab/>
        </w:r>
        <w:r>
          <w:rPr>
            <w:rStyle w:val="affb"/>
            <w:rFonts w:ascii="Times New Roman" w:hAnsi="Times New Roman"/>
          </w:rPr>
          <w:t>Техническое предложение (форма 2)</w:t>
        </w:r>
        <w:r>
          <w:rPr>
            <w:webHidden/>
          </w:rPr>
          <w:fldChar w:fldCharType="begin"/>
        </w:r>
        <w:r>
          <w:rPr>
            <w:webHidden/>
          </w:rPr>
          <w:instrText>PAGEREF _Toc84711731 \h</w:instrText>
        </w:r>
        <w:r>
          <w:rPr>
            <w:webHidden/>
          </w:rPr>
        </w:r>
        <w:r>
          <w:rPr>
            <w:webHidden/>
          </w:rPr>
          <w:fldChar w:fldCharType="separate"/>
        </w:r>
        <w:r>
          <w:rPr>
            <w:rStyle w:val="affb"/>
          </w:rPr>
          <w:tab/>
          <w:t>53</w:t>
        </w:r>
        <w:r>
          <w:rPr>
            <w:webHidden/>
          </w:rPr>
          <w:fldChar w:fldCharType="end"/>
        </w:r>
      </w:hyperlink>
    </w:p>
    <w:p w14:paraId="1A529FCD" w14:textId="77777777" w:rsidR="00D96ECC" w:rsidRDefault="007B6D5D">
      <w:pPr>
        <w:pStyle w:val="38"/>
        <w:rPr>
          <w:rFonts w:ascii="Calibri" w:hAnsi="Calibri"/>
          <w:sz w:val="22"/>
          <w:szCs w:val="22"/>
        </w:rPr>
      </w:pPr>
      <w:hyperlink w:anchor="_Toc84711732">
        <w:r>
          <w:rPr>
            <w:rStyle w:val="affb"/>
            <w:rFonts w:ascii="Times New Roman" w:hAnsi="Times New Roman"/>
            <w:webHidden/>
          </w:rPr>
          <w:t>7.3</w:t>
        </w:r>
        <w:r>
          <w:rPr>
            <w:rStyle w:val="affb"/>
            <w:rFonts w:ascii="Calibri" w:hAnsi="Calibri"/>
            <w:sz w:val="22"/>
            <w:szCs w:val="22"/>
          </w:rPr>
          <w:tab/>
        </w:r>
        <w:r>
          <w:rPr>
            <w:rStyle w:val="affb"/>
            <w:rFonts w:ascii="Times New Roman" w:hAnsi="Times New Roman"/>
          </w:rPr>
          <w:t>Коммерческое предложение (форма 3)</w:t>
        </w:r>
        <w:r>
          <w:rPr>
            <w:webHidden/>
          </w:rPr>
          <w:fldChar w:fldCharType="begin"/>
        </w:r>
        <w:r>
          <w:rPr>
            <w:webHidden/>
          </w:rPr>
          <w:instrText>PAGEREF _Toc84711732 \h</w:instrText>
        </w:r>
        <w:r>
          <w:rPr>
            <w:webHidden/>
          </w:rPr>
        </w:r>
        <w:r>
          <w:rPr>
            <w:webHidden/>
          </w:rPr>
          <w:fldChar w:fldCharType="separate"/>
        </w:r>
        <w:r>
          <w:rPr>
            <w:rStyle w:val="affb"/>
          </w:rPr>
          <w:tab/>
          <w:t>54</w:t>
        </w:r>
        <w:r>
          <w:rPr>
            <w:webHidden/>
          </w:rPr>
          <w:fldChar w:fldCharType="end"/>
        </w:r>
      </w:hyperlink>
    </w:p>
    <w:p w14:paraId="6EC930AB" w14:textId="77777777" w:rsidR="00D96ECC" w:rsidRDefault="007B6D5D">
      <w:pPr>
        <w:pStyle w:val="38"/>
        <w:rPr>
          <w:rFonts w:ascii="Calibri" w:hAnsi="Calibri"/>
          <w:sz w:val="22"/>
          <w:szCs w:val="22"/>
        </w:rPr>
      </w:pPr>
      <w:hyperlink w:anchor="_Toc84711733">
        <w:r>
          <w:rPr>
            <w:rStyle w:val="affb"/>
            <w:rFonts w:ascii="Times New Roman" w:hAnsi="Times New Roman"/>
            <w:webHidden/>
          </w:rPr>
          <w:t>7.4</w:t>
        </w:r>
        <w:r>
          <w:rPr>
            <w:rStyle w:val="affb"/>
            <w:rFonts w:ascii="Calibri" w:hAnsi="Calibri"/>
            <w:sz w:val="22"/>
            <w:szCs w:val="22"/>
          </w:rPr>
          <w:tab/>
        </w:r>
        <w:r>
          <w:rPr>
            <w:rStyle w:val="affb"/>
            <w:rFonts w:ascii="Times New Roman" w:hAnsi="Times New Roman"/>
          </w:rPr>
          <w:t>План распределения объемов поставки продукции внутри коллективного участника (форма 4)</w:t>
        </w:r>
        <w:r>
          <w:rPr>
            <w:webHidden/>
          </w:rPr>
          <w:fldChar w:fldCharType="begin"/>
        </w:r>
        <w:r>
          <w:rPr>
            <w:webHidden/>
          </w:rPr>
          <w:instrText>PAGEREF _Toc84711733 \h</w:instrText>
        </w:r>
        <w:r>
          <w:rPr>
            <w:webHidden/>
          </w:rPr>
        </w:r>
        <w:r>
          <w:rPr>
            <w:webHidden/>
          </w:rPr>
          <w:fldChar w:fldCharType="separate"/>
        </w:r>
        <w:r>
          <w:rPr>
            <w:rStyle w:val="affb"/>
          </w:rPr>
          <w:tab/>
          <w:t>55</w:t>
        </w:r>
        <w:r>
          <w:rPr>
            <w:webHidden/>
          </w:rPr>
          <w:fldChar w:fldCharType="end"/>
        </w:r>
      </w:hyperlink>
    </w:p>
    <w:p w14:paraId="375D0EFA" w14:textId="77777777" w:rsidR="00D96ECC" w:rsidRDefault="007B6D5D">
      <w:pPr>
        <w:pStyle w:val="38"/>
        <w:rPr>
          <w:rFonts w:ascii="Calibri" w:hAnsi="Calibri"/>
          <w:sz w:val="22"/>
          <w:szCs w:val="22"/>
        </w:rPr>
      </w:pPr>
      <w:hyperlink w:anchor="_Toc84711734">
        <w:r>
          <w:rPr>
            <w:rStyle w:val="affb"/>
            <w:rFonts w:ascii="Times New Roman" w:hAnsi="Times New Roman"/>
            <w:webHidden/>
          </w:rPr>
          <w:t>7.5</w:t>
        </w:r>
        <w:r>
          <w:rPr>
            <w:rStyle w:val="affb"/>
            <w:rFonts w:ascii="Calibri" w:hAnsi="Calibri"/>
            <w:sz w:val="22"/>
            <w:szCs w:val="22"/>
          </w:rPr>
          <w:tab/>
        </w:r>
        <w:r>
          <w:rPr>
            <w:rStyle w:val="affb"/>
            <w:rFonts w:ascii="Times New Roman" w:hAnsi="Times New Roman"/>
          </w:rPr>
          <w:t>Декларация соответствия члена коллективного участника (форма 5)</w:t>
        </w:r>
        <w:r>
          <w:rPr>
            <w:webHidden/>
          </w:rPr>
          <w:fldChar w:fldCharType="begin"/>
        </w:r>
        <w:r>
          <w:rPr>
            <w:webHidden/>
          </w:rPr>
          <w:instrText>PAGEREF _Toc84711734 \h</w:instrText>
        </w:r>
        <w:r>
          <w:rPr>
            <w:webHidden/>
          </w:rPr>
        </w:r>
        <w:r>
          <w:rPr>
            <w:webHidden/>
          </w:rPr>
          <w:fldChar w:fldCharType="separate"/>
        </w:r>
        <w:r>
          <w:rPr>
            <w:rStyle w:val="affb"/>
          </w:rPr>
          <w:tab/>
          <w:t>56</w:t>
        </w:r>
        <w:r>
          <w:rPr>
            <w:webHidden/>
          </w:rPr>
          <w:fldChar w:fldCharType="end"/>
        </w:r>
      </w:hyperlink>
    </w:p>
    <w:p w14:paraId="0814543B" w14:textId="77777777" w:rsidR="00D96ECC" w:rsidRDefault="007B6D5D">
      <w:pPr>
        <w:pStyle w:val="2c"/>
        <w:tabs>
          <w:tab w:val="left" w:pos="1134"/>
          <w:tab w:val="right" w:leader="dot" w:pos="9771"/>
        </w:tabs>
        <w:rPr>
          <w:rFonts w:ascii="Calibri" w:hAnsi="Calibri"/>
          <w:sz w:val="22"/>
          <w:szCs w:val="22"/>
        </w:rPr>
      </w:pPr>
      <w:hyperlink w:anchor="_Toc84711735">
        <w:r>
          <w:rPr>
            <w:rStyle w:val="affb"/>
            <w:rFonts w:ascii="Times New Roman" w:hAnsi="Times New Roman"/>
            <w:webHidden/>
          </w:rPr>
          <w:t>8.</w:t>
        </w:r>
        <w:r>
          <w:rPr>
            <w:rStyle w:val="affb"/>
            <w:rFonts w:ascii="Calibri" w:hAnsi="Calibri"/>
            <w:sz w:val="22"/>
            <w:szCs w:val="22"/>
          </w:rPr>
          <w:tab/>
        </w:r>
        <w:r>
          <w:rPr>
            <w:rStyle w:val="affb"/>
            <w:rFonts w:ascii="Times New Roman" w:hAnsi="Times New Roman"/>
          </w:rPr>
          <w:t>ПРОЕКТ ДОГОВОРА</w:t>
        </w:r>
        <w:r>
          <w:rPr>
            <w:webHidden/>
          </w:rPr>
          <w:fldChar w:fldCharType="begin"/>
        </w:r>
        <w:r>
          <w:rPr>
            <w:webHidden/>
          </w:rPr>
          <w:instrText>PAGEREF _Toc84711735 \h</w:instrText>
        </w:r>
        <w:r>
          <w:rPr>
            <w:webHidden/>
          </w:rPr>
        </w:r>
        <w:r>
          <w:rPr>
            <w:webHidden/>
          </w:rPr>
          <w:fldChar w:fldCharType="separate"/>
        </w:r>
        <w:r>
          <w:rPr>
            <w:rStyle w:val="affb"/>
          </w:rPr>
          <w:tab/>
          <w:t>58</w:t>
        </w:r>
        <w:r>
          <w:rPr>
            <w:webHidden/>
          </w:rPr>
          <w:fldChar w:fldCharType="end"/>
        </w:r>
      </w:hyperlink>
    </w:p>
    <w:p w14:paraId="0EF012E2" w14:textId="77777777" w:rsidR="00D96ECC" w:rsidRDefault="007B6D5D">
      <w:pPr>
        <w:pStyle w:val="2c"/>
        <w:tabs>
          <w:tab w:val="left" w:pos="1134"/>
          <w:tab w:val="right" w:leader="dot" w:pos="9771"/>
        </w:tabs>
        <w:rPr>
          <w:rFonts w:ascii="Calibri" w:hAnsi="Calibri"/>
          <w:sz w:val="22"/>
          <w:szCs w:val="22"/>
        </w:rPr>
      </w:pPr>
      <w:hyperlink w:anchor="_Toc84711736">
        <w:r>
          <w:rPr>
            <w:rStyle w:val="affb"/>
            <w:rFonts w:ascii="Times New Roman" w:hAnsi="Times New Roman"/>
            <w:webHidden/>
          </w:rPr>
          <w:t>9.</w:t>
        </w:r>
        <w:r>
          <w:rPr>
            <w:rStyle w:val="affb"/>
            <w:rFonts w:ascii="Calibri" w:hAnsi="Calibri"/>
            <w:sz w:val="22"/>
            <w:szCs w:val="22"/>
          </w:rPr>
          <w:tab/>
        </w:r>
        <w:r>
          <w:rPr>
            <w:rStyle w:val="affb"/>
            <w:rFonts w:ascii="Times New Roman" w:hAnsi="Times New Roman"/>
          </w:rPr>
          <w:t>ТРЕБОВАНИЯ К ПРОДУКЦИИ (ПРЕДМЕТУ ЗАКУПКИ)</w:t>
        </w:r>
        <w:r>
          <w:rPr>
            <w:webHidden/>
          </w:rPr>
          <w:fldChar w:fldCharType="begin"/>
        </w:r>
        <w:r>
          <w:rPr>
            <w:webHidden/>
          </w:rPr>
          <w:instrText>PAGEREF _Toc84711736 \h</w:instrText>
        </w:r>
        <w:r>
          <w:rPr>
            <w:webHidden/>
          </w:rPr>
        </w:r>
        <w:r>
          <w:rPr>
            <w:webHidden/>
          </w:rPr>
          <w:fldChar w:fldCharType="separate"/>
        </w:r>
        <w:r>
          <w:rPr>
            <w:rStyle w:val="affb"/>
          </w:rPr>
          <w:tab/>
          <w:t>59</w:t>
        </w:r>
        <w:r>
          <w:rPr>
            <w:webHidden/>
          </w:rPr>
          <w:fldChar w:fldCharType="end"/>
        </w:r>
      </w:hyperlink>
      <w:r>
        <w:rPr>
          <w:rStyle w:val="affb"/>
        </w:rPr>
        <w:fldChar w:fldCharType="end"/>
      </w:r>
    </w:p>
    <w:p w14:paraId="2B112B77" w14:textId="77777777" w:rsidR="00D96ECC" w:rsidRDefault="007B6D5D">
      <w:pPr>
        <w:pStyle w:val="1f"/>
        <w:keepNext w:val="0"/>
        <w:keepLines w:val="0"/>
        <w:pageBreakBefore w:val="0"/>
        <w:spacing w:before="0" w:after="200"/>
        <w:rPr>
          <w:rFonts w:ascii="Times New Roman" w:hAnsi="Times New Roman"/>
          <w:b w:val="0"/>
        </w:rPr>
      </w:pPr>
      <w:r>
        <w:br w:type="page"/>
      </w:r>
    </w:p>
    <w:p w14:paraId="4CBD3305" w14:textId="77777777" w:rsidR="00D96ECC" w:rsidRDefault="007B6D5D">
      <w:pPr>
        <w:pStyle w:val="2f3"/>
        <w:numPr>
          <w:ilvl w:val="0"/>
          <w:numId w:val="4"/>
        </w:numPr>
        <w:rPr>
          <w:rFonts w:ascii="Times New Roman" w:hAnsi="Times New Roman"/>
          <w:sz w:val="24"/>
        </w:rPr>
      </w:pPr>
      <w:bookmarkStart w:id="0" w:name="_Toc309773176"/>
      <w:bookmarkStart w:id="1" w:name="_Ref413862243"/>
      <w:bookmarkStart w:id="2" w:name="_Toc415874653"/>
      <w:bookmarkStart w:id="3" w:name="_Toc84711687"/>
      <w:bookmarkEnd w:id="0"/>
      <w:r>
        <w:rPr>
          <w:rFonts w:ascii="Times New Roman" w:hAnsi="Times New Roman"/>
          <w:sz w:val="24"/>
        </w:rPr>
        <w:t>СОКРАЩЕНИЯ</w:t>
      </w:r>
      <w:bookmarkEnd w:id="1"/>
      <w:bookmarkEnd w:id="2"/>
      <w:bookmarkEnd w:id="3"/>
    </w:p>
    <w:p w14:paraId="115B28E7" w14:textId="77777777" w:rsidR="00D96ECC" w:rsidRDefault="00D96ECC">
      <w:pPr>
        <w:pStyle w:val="afffff7"/>
        <w:tabs>
          <w:tab w:val="left" w:pos="2977"/>
          <w:tab w:val="left" w:pos="3544"/>
        </w:tabs>
        <w:ind w:left="0" w:firstLine="1134"/>
        <w:jc w:val="center"/>
        <w:rPr>
          <w:rFonts w:ascii="Times New Roman" w:hAnsi="Times New Roman"/>
          <w:b/>
          <w:sz w:val="24"/>
        </w:rPr>
      </w:pPr>
    </w:p>
    <w:tbl>
      <w:tblPr>
        <w:tblW w:w="9997" w:type="dxa"/>
        <w:tblLayout w:type="fixed"/>
        <w:tblLook w:val="00A0" w:firstRow="1" w:lastRow="0" w:firstColumn="1" w:lastColumn="0" w:noHBand="0" w:noVBand="0"/>
      </w:tblPr>
      <w:tblGrid>
        <w:gridCol w:w="2234"/>
        <w:gridCol w:w="426"/>
        <w:gridCol w:w="7337"/>
      </w:tblGrid>
      <w:tr w:rsidR="00D96ECC" w14:paraId="77FCFA50" w14:textId="77777777">
        <w:tc>
          <w:tcPr>
            <w:tcW w:w="2234" w:type="dxa"/>
          </w:tcPr>
          <w:p w14:paraId="713CD079"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 129-ФЗ</w:t>
            </w:r>
          </w:p>
        </w:tc>
        <w:tc>
          <w:tcPr>
            <w:tcW w:w="426" w:type="dxa"/>
          </w:tcPr>
          <w:p w14:paraId="4516B8C1"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13BA9543"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Федеральный закон от 08.08.2001 № 129-ФЗ «О государственной регистрации юридических лиц и индивидуальных предпринимателей».</w:t>
            </w:r>
          </w:p>
        </w:tc>
      </w:tr>
      <w:tr w:rsidR="00D96ECC" w14:paraId="1CE778A4" w14:textId="77777777">
        <w:tc>
          <w:tcPr>
            <w:tcW w:w="2234" w:type="dxa"/>
          </w:tcPr>
          <w:p w14:paraId="3F1BBA2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Законодательство</w:t>
            </w:r>
          </w:p>
        </w:tc>
        <w:tc>
          <w:tcPr>
            <w:tcW w:w="426" w:type="dxa"/>
          </w:tcPr>
          <w:p w14:paraId="25C099E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68DDB7F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действующее законодательство Российской Федерации.</w:t>
            </w:r>
          </w:p>
        </w:tc>
      </w:tr>
      <w:tr w:rsidR="00D96ECC" w14:paraId="6E014DB1" w14:textId="77777777">
        <w:tc>
          <w:tcPr>
            <w:tcW w:w="2234" w:type="dxa"/>
          </w:tcPr>
          <w:p w14:paraId="770BF35B"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ЗК</w:t>
            </w:r>
          </w:p>
        </w:tc>
        <w:tc>
          <w:tcPr>
            <w:tcW w:w="426" w:type="dxa"/>
          </w:tcPr>
          <w:p w14:paraId="2083EAB6"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7FD01D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закупочная комиссия.</w:t>
            </w:r>
          </w:p>
        </w:tc>
      </w:tr>
      <w:tr w:rsidR="00D96ECC" w14:paraId="39038683" w14:textId="77777777">
        <w:tc>
          <w:tcPr>
            <w:tcW w:w="2234" w:type="dxa"/>
          </w:tcPr>
          <w:p w14:paraId="430E720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Извещение</w:t>
            </w:r>
          </w:p>
        </w:tc>
        <w:tc>
          <w:tcPr>
            <w:tcW w:w="426" w:type="dxa"/>
          </w:tcPr>
          <w:p w14:paraId="1C38E0E4"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w:t>
            </w:r>
          </w:p>
        </w:tc>
        <w:tc>
          <w:tcPr>
            <w:tcW w:w="7337" w:type="dxa"/>
          </w:tcPr>
          <w:p w14:paraId="4D1851B6" w14:textId="77777777" w:rsidR="00D96ECC" w:rsidRDefault="007B6D5D">
            <w:pPr>
              <w:pStyle w:val="afffff7"/>
              <w:widowControl w:val="0"/>
              <w:tabs>
                <w:tab w:val="left" w:pos="2977"/>
                <w:tab w:val="left" w:pos="3544"/>
              </w:tabs>
              <w:ind w:left="0" w:firstLine="0"/>
              <w:rPr>
                <w:rFonts w:ascii="Times New Roman" w:hAnsi="Times New Roman"/>
                <w:sz w:val="24"/>
              </w:rPr>
            </w:pPr>
            <w:r>
              <w:rPr>
                <w:rFonts w:ascii="Times New Roman" w:hAnsi="Times New Roman"/>
                <w:sz w:val="24"/>
              </w:rPr>
              <w:t>извещение об осуществлении закупки.</w:t>
            </w:r>
          </w:p>
        </w:tc>
      </w:tr>
      <w:tr w:rsidR="00D96ECC" w14:paraId="71089BFB" w14:textId="77777777">
        <w:tc>
          <w:tcPr>
            <w:tcW w:w="2234" w:type="dxa"/>
          </w:tcPr>
          <w:p w14:paraId="574C2FC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Открытие доступа</w:t>
            </w:r>
          </w:p>
        </w:tc>
        <w:tc>
          <w:tcPr>
            <w:tcW w:w="426" w:type="dxa"/>
          </w:tcPr>
          <w:p w14:paraId="20D287A4"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7AA72F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открытие доступа к заявкам, поданным в электронной форме.</w:t>
            </w:r>
          </w:p>
        </w:tc>
      </w:tr>
      <w:tr w:rsidR="00D96ECC" w14:paraId="452FCFC4" w14:textId="77777777">
        <w:tc>
          <w:tcPr>
            <w:tcW w:w="2234" w:type="dxa"/>
          </w:tcPr>
          <w:p w14:paraId="7254E5DD"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НДС</w:t>
            </w:r>
          </w:p>
        </w:tc>
        <w:tc>
          <w:tcPr>
            <w:tcW w:w="426" w:type="dxa"/>
          </w:tcPr>
          <w:p w14:paraId="3E034EE3"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1FF6413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налог на добавленную стоимость.</w:t>
            </w:r>
          </w:p>
        </w:tc>
      </w:tr>
      <w:tr w:rsidR="00D96ECC" w14:paraId="426C9D20" w14:textId="77777777">
        <w:tc>
          <w:tcPr>
            <w:tcW w:w="2234" w:type="dxa"/>
          </w:tcPr>
          <w:p w14:paraId="5642594F"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НМЦ</w:t>
            </w:r>
          </w:p>
        </w:tc>
        <w:tc>
          <w:tcPr>
            <w:tcW w:w="426" w:type="dxa"/>
          </w:tcPr>
          <w:p w14:paraId="4A691400"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3C3117D8"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начальная (максимальная) цена договора.</w:t>
            </w:r>
          </w:p>
        </w:tc>
      </w:tr>
      <w:tr w:rsidR="00D96ECC" w14:paraId="67EB9088" w14:textId="77777777">
        <w:tc>
          <w:tcPr>
            <w:tcW w:w="2234" w:type="dxa"/>
          </w:tcPr>
          <w:p w14:paraId="5BD49E6E"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Положение о закупке</w:t>
            </w:r>
          </w:p>
        </w:tc>
        <w:tc>
          <w:tcPr>
            <w:tcW w:w="426" w:type="dxa"/>
          </w:tcPr>
          <w:p w14:paraId="06CEB89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38BDEB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Положение о закупке товаров, работ, услуг ООО «РИ-ИНВЕСТ»</w:t>
            </w:r>
          </w:p>
        </w:tc>
      </w:tr>
      <w:tr w:rsidR="00D96ECC" w14:paraId="0F9EA8A0" w14:textId="77777777">
        <w:tc>
          <w:tcPr>
            <w:tcW w:w="2234" w:type="dxa"/>
          </w:tcPr>
          <w:p w14:paraId="531495E2"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ЭТП</w:t>
            </w:r>
          </w:p>
        </w:tc>
        <w:tc>
          <w:tcPr>
            <w:tcW w:w="426" w:type="dxa"/>
          </w:tcPr>
          <w:p w14:paraId="57C6EF3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05D320D1"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электронная торговая площадка (электронная площадка).</w:t>
            </w:r>
          </w:p>
        </w:tc>
      </w:tr>
      <w:tr w:rsidR="00D96ECC" w14:paraId="5AC9F5A7" w14:textId="77777777">
        <w:tc>
          <w:tcPr>
            <w:tcW w:w="2234" w:type="dxa"/>
          </w:tcPr>
          <w:p w14:paraId="54B7CC87"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b/>
                <w:sz w:val="24"/>
              </w:rPr>
              <w:t>ЭП</w:t>
            </w:r>
          </w:p>
        </w:tc>
        <w:tc>
          <w:tcPr>
            <w:tcW w:w="426" w:type="dxa"/>
          </w:tcPr>
          <w:p w14:paraId="2A2E3F0C"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w:t>
            </w:r>
          </w:p>
        </w:tc>
        <w:tc>
          <w:tcPr>
            <w:tcW w:w="7337" w:type="dxa"/>
          </w:tcPr>
          <w:p w14:paraId="4B356755" w14:textId="77777777" w:rsidR="00D96ECC" w:rsidRDefault="007B6D5D">
            <w:pPr>
              <w:pStyle w:val="afffff7"/>
              <w:widowControl w:val="0"/>
              <w:tabs>
                <w:tab w:val="left" w:pos="2977"/>
                <w:tab w:val="left" w:pos="3544"/>
              </w:tabs>
              <w:ind w:left="0" w:firstLine="0"/>
              <w:rPr>
                <w:rFonts w:ascii="Times New Roman" w:hAnsi="Times New Roman"/>
                <w:b/>
                <w:sz w:val="24"/>
              </w:rPr>
            </w:pPr>
            <w:r>
              <w:rPr>
                <w:rFonts w:ascii="Times New Roman" w:hAnsi="Times New Roman"/>
                <w:sz w:val="24"/>
              </w:rPr>
              <w:t>усиленная квалифицированная электронная подпись.</w:t>
            </w:r>
          </w:p>
        </w:tc>
      </w:tr>
    </w:tbl>
    <w:p w14:paraId="10E1F657" w14:textId="77777777" w:rsidR="00D96ECC" w:rsidRDefault="007B6D5D">
      <w:pPr>
        <w:pStyle w:val="2f3"/>
        <w:numPr>
          <w:ilvl w:val="0"/>
          <w:numId w:val="4"/>
        </w:numPr>
        <w:rPr>
          <w:rFonts w:ascii="Times New Roman" w:hAnsi="Times New Roman"/>
          <w:sz w:val="24"/>
        </w:rPr>
      </w:pPr>
      <w:r>
        <w:br w:type="page"/>
      </w:r>
      <w:bookmarkStart w:id="4" w:name="_Ref314254573"/>
      <w:bookmarkStart w:id="5" w:name="_Ref314254831"/>
      <w:bookmarkStart w:id="6" w:name="_Ref413862184"/>
      <w:bookmarkStart w:id="7" w:name="_Toc415874654"/>
      <w:bookmarkStart w:id="8" w:name="_Toc84711688"/>
      <w:r>
        <w:rPr>
          <w:rFonts w:ascii="Times New Roman" w:hAnsi="Times New Roman"/>
          <w:sz w:val="24"/>
        </w:rPr>
        <w:lastRenderedPageBreak/>
        <w:t>ТЕРМИНЫ И ОПРЕДЕЛЕНИЯ</w:t>
      </w:r>
      <w:bookmarkEnd w:id="4"/>
      <w:bookmarkEnd w:id="5"/>
      <w:bookmarkEnd w:id="6"/>
      <w:bookmarkEnd w:id="7"/>
      <w:bookmarkEnd w:id="8"/>
    </w:p>
    <w:p w14:paraId="47B425F2" w14:textId="77777777" w:rsidR="00D96ECC" w:rsidRDefault="007B6D5D">
      <w:pPr>
        <w:pStyle w:val="afffff7"/>
        <w:ind w:left="0" w:firstLine="1134"/>
        <w:rPr>
          <w:rFonts w:ascii="Times New Roman" w:hAnsi="Times New Roman"/>
          <w:sz w:val="24"/>
        </w:rPr>
      </w:pPr>
      <w:r>
        <w:rPr>
          <w:rFonts w:ascii="Times New Roman" w:hAnsi="Times New Roman"/>
          <w:b/>
          <w:sz w:val="24"/>
        </w:rPr>
        <w:t>День</w:t>
      </w:r>
      <w:r>
        <w:rPr>
          <w:rFonts w:ascii="Times New Roman" w:hAnsi="Times New Roman"/>
          <w:sz w:val="24"/>
        </w:rPr>
        <w:t xml:space="preserve"> – календарный день, за исключением случаев, когда в настоящем извещении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14:paraId="6520938C" w14:textId="77777777" w:rsidR="00D96ECC" w:rsidRDefault="007B6D5D">
      <w:pPr>
        <w:pStyle w:val="afffff7"/>
        <w:ind w:left="0" w:firstLine="1134"/>
        <w:rPr>
          <w:rFonts w:ascii="Times New Roman" w:hAnsi="Times New Roman"/>
          <w:sz w:val="24"/>
        </w:rPr>
      </w:pPr>
      <w:r>
        <w:rPr>
          <w:rFonts w:ascii="Times New Roman" w:hAnsi="Times New Roman"/>
          <w:b/>
          <w:sz w:val="24"/>
        </w:rPr>
        <w:t>Договор</w:t>
      </w:r>
      <w:r>
        <w:rPr>
          <w:rFonts w:ascii="Times New Roman" w:hAnsi="Times New Roman"/>
          <w:sz w:val="24"/>
        </w:rPr>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14:paraId="2DC94B82" w14:textId="77777777" w:rsidR="00D96ECC" w:rsidRDefault="007B6D5D">
      <w:pPr>
        <w:pStyle w:val="afffff7"/>
        <w:ind w:left="0" w:firstLine="1134"/>
        <w:rPr>
          <w:rFonts w:ascii="Times New Roman" w:hAnsi="Times New Roman"/>
          <w:sz w:val="24"/>
        </w:rPr>
      </w:pPr>
      <w:r>
        <w:rPr>
          <w:rFonts w:ascii="Times New Roman" w:hAnsi="Times New Roman"/>
          <w:b/>
          <w:sz w:val="24"/>
        </w:rPr>
        <w:t>Положение о закупке товаров, работ, услуг ООО «РИ-ИНВЕСТ»</w:t>
      </w:r>
      <w:r>
        <w:rPr>
          <w:rFonts w:ascii="Times New Roman" w:hAnsi="Times New Roman"/>
          <w:sz w:val="24"/>
        </w:rPr>
        <w:t xml:space="preserve"> – правовой акт, регламентирующий закупочную деятельность заказчика и содержащий требования к закупке, в том числе порядок подготовки и проведения процедур закупки (включая способы закупки) и условия их применения, порядок заключения и исполнения договоров, а также иные связанные с обеспечением закупки положения.</w:t>
      </w:r>
    </w:p>
    <w:p w14:paraId="1E62986A" w14:textId="77777777" w:rsidR="00D96ECC" w:rsidRDefault="007B6D5D">
      <w:pPr>
        <w:pStyle w:val="afffff7"/>
        <w:ind w:left="0" w:firstLine="1134"/>
        <w:rPr>
          <w:rFonts w:ascii="Times New Roman" w:hAnsi="Times New Roman"/>
          <w:sz w:val="24"/>
        </w:rPr>
      </w:pPr>
      <w:r>
        <w:rPr>
          <w:rFonts w:ascii="Times New Roman" w:hAnsi="Times New Roman"/>
          <w:b/>
          <w:sz w:val="24"/>
        </w:rPr>
        <w:t>Заказчик</w:t>
      </w:r>
      <w:r>
        <w:rPr>
          <w:rFonts w:ascii="Times New Roman" w:hAnsi="Times New Roman"/>
          <w:sz w:val="24"/>
        </w:rPr>
        <w:t xml:space="preserve"> – организация, (указанная в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 для удовлетворения потребностей которой осуществляется процедура закупки в соответствии с Положением о закупке и от имени которой заключается договор по итогам процедуры закупки.</w:t>
      </w:r>
      <w:bookmarkStart w:id="9" w:name="_Ref75097196"/>
      <w:bookmarkEnd w:id="9"/>
    </w:p>
    <w:p w14:paraId="477DDA59" w14:textId="77777777" w:rsidR="00D96ECC" w:rsidRDefault="007B6D5D">
      <w:pPr>
        <w:pStyle w:val="afffff7"/>
        <w:ind w:left="0" w:firstLine="1134"/>
        <w:rPr>
          <w:rFonts w:ascii="Times New Roman" w:hAnsi="Times New Roman"/>
          <w:sz w:val="24"/>
        </w:rPr>
      </w:pPr>
      <w:r>
        <w:rPr>
          <w:rFonts w:ascii="Times New Roman" w:hAnsi="Times New Roman"/>
          <w:b/>
          <w:sz w:val="24"/>
        </w:rPr>
        <w:t>Закупка (процедура закупки, закупочная процедура)</w:t>
      </w:r>
      <w:r>
        <w:rPr>
          <w:rFonts w:ascii="Times New Roman" w:hAnsi="Times New Roman"/>
          <w:sz w:val="24"/>
        </w:rPr>
        <w:t xml:space="preserve"> – совокупность действий Заказчика, направленных на определение поставщика (подрядчика, исполнителя), способного удовлетворить потребности Заказчика в товарах (работах, услугах).</w:t>
      </w:r>
    </w:p>
    <w:p w14:paraId="422E58E1" w14:textId="77777777" w:rsidR="00D96ECC" w:rsidRDefault="007B6D5D">
      <w:pPr>
        <w:pStyle w:val="afffff7"/>
        <w:ind w:left="0" w:firstLine="1134"/>
        <w:rPr>
          <w:rFonts w:ascii="Times New Roman" w:hAnsi="Times New Roman"/>
          <w:sz w:val="24"/>
        </w:rPr>
      </w:pPr>
      <w:r>
        <w:rPr>
          <w:rFonts w:ascii="Times New Roman" w:hAnsi="Times New Roman"/>
          <w:b/>
          <w:sz w:val="24"/>
        </w:rPr>
        <w:t>Закупочная комиссия</w:t>
      </w:r>
      <w:r>
        <w:rPr>
          <w:rFonts w:ascii="Times New Roman" w:hAnsi="Times New Roman"/>
          <w:sz w:val="24"/>
        </w:rPr>
        <w:t xml:space="preserve"> – коллегиальный орган, назначаемый заказчиком для осуществления деятельности в рамках закупки, в том числе для принятия важнейших решений в ходе закупки, включая допуск участников по итогам рассмотрения заявок, определение победителя (победителей) закупки, признание процедуры закупки несостоявшейся.</w:t>
      </w:r>
    </w:p>
    <w:p w14:paraId="071493B2" w14:textId="77777777" w:rsidR="00D96ECC" w:rsidRDefault="007B6D5D">
      <w:pPr>
        <w:pStyle w:val="afffff7"/>
        <w:ind w:left="0" w:firstLine="1134"/>
        <w:rPr>
          <w:rFonts w:ascii="Times New Roman" w:hAnsi="Times New Roman"/>
          <w:sz w:val="24"/>
        </w:rPr>
      </w:pPr>
      <w:r>
        <w:rPr>
          <w:rFonts w:ascii="Times New Roman" w:hAnsi="Times New Roman"/>
          <w:b/>
          <w:sz w:val="24"/>
        </w:rPr>
        <w:t>Заявка (заявка на участие в закупке)</w:t>
      </w:r>
      <w:r>
        <w:rPr>
          <w:rFonts w:ascii="Times New Roman" w:hAnsi="Times New Roman"/>
          <w:sz w:val="24"/>
        </w:rPr>
        <w:t xml:space="preserve"> – комплект документов, представленный для участия в закупке в порядке, установленном извещением.</w:t>
      </w:r>
    </w:p>
    <w:p w14:paraId="3B72D2FB" w14:textId="77777777" w:rsidR="00D96ECC" w:rsidRDefault="007B6D5D">
      <w:pPr>
        <w:pStyle w:val="afffff7"/>
        <w:ind w:left="0" w:firstLine="1134"/>
        <w:rPr>
          <w:rFonts w:ascii="Times New Roman" w:hAnsi="Times New Roman"/>
          <w:sz w:val="24"/>
        </w:rPr>
      </w:pPr>
      <w:r>
        <w:rPr>
          <w:rFonts w:ascii="Times New Roman" w:hAnsi="Times New Roman"/>
          <w:b/>
          <w:sz w:val="24"/>
        </w:rPr>
        <w:t>Заявитель</w:t>
      </w:r>
      <w:r>
        <w:rPr>
          <w:rFonts w:ascii="Times New Roman" w:hAnsi="Times New Roman"/>
          <w:sz w:val="24"/>
        </w:rPr>
        <w:t xml:space="preserve"> – поставщик / участник закупки, обжалующий условия извещения и / или документации о закупке, действия (бездействие) заказчика, организатора закупки, ЗК в судебном либо в административном порядке. </w:t>
      </w:r>
    </w:p>
    <w:p w14:paraId="3F14AD51" w14:textId="77777777" w:rsidR="00D96ECC" w:rsidRDefault="007B6D5D">
      <w:pPr>
        <w:pStyle w:val="afffff7"/>
        <w:ind w:left="0" w:firstLine="1134"/>
        <w:rPr>
          <w:rFonts w:ascii="Times New Roman" w:hAnsi="Times New Roman"/>
          <w:sz w:val="24"/>
        </w:rPr>
      </w:pPr>
      <w:r>
        <w:rPr>
          <w:rFonts w:ascii="Times New Roman" w:hAnsi="Times New Roman"/>
          <w:b/>
          <w:sz w:val="24"/>
        </w:rPr>
        <w:t>Извещение об осуществлении закупки</w:t>
      </w:r>
      <w:r>
        <w:rPr>
          <w:rFonts w:ascii="Times New Roman" w:hAnsi="Times New Roman"/>
          <w:sz w:val="24"/>
        </w:rPr>
        <w:t xml:space="preserve"> – документ, содержащий основные условия закупки и иную информацию, предусмотренную Положением о закупке, имеющий статус оферты на заключение договора с победителем. </w:t>
      </w:r>
    </w:p>
    <w:p w14:paraId="1749D6DE" w14:textId="77777777" w:rsidR="00D96ECC" w:rsidRDefault="007B6D5D">
      <w:pPr>
        <w:pStyle w:val="afffff7"/>
        <w:ind w:left="0" w:firstLine="1134"/>
        <w:rPr>
          <w:rFonts w:ascii="Times New Roman" w:hAnsi="Times New Roman"/>
          <w:sz w:val="24"/>
        </w:rPr>
      </w:pPr>
      <w:r>
        <w:rPr>
          <w:rFonts w:ascii="Times New Roman" w:hAnsi="Times New Roman"/>
          <w:b/>
          <w:sz w:val="24"/>
        </w:rPr>
        <w:t>Коллективный участник</w:t>
      </w:r>
      <w:r>
        <w:rPr>
          <w:rFonts w:ascii="Times New Roman" w:hAnsi="Times New Roman"/>
          <w:sz w:val="24"/>
        </w:rPr>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в соответствии с условиями извещения.</w:t>
      </w:r>
    </w:p>
    <w:p w14:paraId="06C4BF5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Начальная (максимальная) цена договора </w:t>
      </w:r>
      <w:r>
        <w:rPr>
          <w:rFonts w:ascii="Times New Roman" w:hAnsi="Times New Roman"/>
          <w:sz w:val="24"/>
        </w:rPr>
        <w:t>– предельно допустимая цена договора, выше размера которой не может быть заключен договор по итогам проведения закупки.</w:t>
      </w:r>
    </w:p>
    <w:p w14:paraId="44ED4B64" w14:textId="77777777" w:rsidR="00D96ECC" w:rsidRDefault="007B6D5D">
      <w:pPr>
        <w:pStyle w:val="afffff7"/>
        <w:ind w:left="0" w:firstLine="1134"/>
        <w:rPr>
          <w:rFonts w:ascii="Times New Roman" w:hAnsi="Times New Roman"/>
          <w:sz w:val="24"/>
        </w:rPr>
      </w:pPr>
      <w:r>
        <w:rPr>
          <w:rFonts w:ascii="Times New Roman" w:hAnsi="Times New Roman"/>
          <w:b/>
          <w:sz w:val="24"/>
        </w:rPr>
        <w:t>Организатор закупки</w:t>
      </w:r>
      <w:r>
        <w:rPr>
          <w:rFonts w:ascii="Times New Roman" w:hAnsi="Times New Roman"/>
          <w:sz w:val="24"/>
        </w:rPr>
        <w:t xml:space="preserve"> – организация, указанная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информационной карты. Организатором закупки может выступать заказчик или лицо, которое на основе договора с заказчиком от его имени и за его счет организует и проводит процедуры закупки в соответствии с Положением о закупке заказчика, в том числе утверждает извещение и состав закупочной комиссии.</w:t>
      </w:r>
    </w:p>
    <w:p w14:paraId="5E720C8D" w14:textId="77777777" w:rsidR="00D96ECC" w:rsidRDefault="007B6D5D">
      <w:pPr>
        <w:pStyle w:val="afffff7"/>
        <w:ind w:left="0" w:firstLine="1134"/>
        <w:rPr>
          <w:rFonts w:ascii="Times New Roman" w:hAnsi="Times New Roman"/>
          <w:sz w:val="24"/>
        </w:rPr>
      </w:pPr>
      <w:r>
        <w:rPr>
          <w:rFonts w:ascii="Times New Roman" w:hAnsi="Times New Roman"/>
          <w:b/>
          <w:sz w:val="24"/>
        </w:rPr>
        <w:t>Официальное размещение</w:t>
      </w:r>
      <w:r>
        <w:rPr>
          <w:rFonts w:ascii="Times New Roman" w:hAnsi="Times New Roman"/>
          <w:sz w:val="24"/>
        </w:rPr>
        <w:t xml:space="preserve"> – при проведении закупки в открытой форме – публикация информации о закупке на ЭТП.</w:t>
      </w:r>
    </w:p>
    <w:p w14:paraId="5858532A" w14:textId="77777777" w:rsidR="00D96ECC" w:rsidRDefault="007B6D5D">
      <w:pPr>
        <w:spacing w:before="120" w:after="0" w:line="240" w:lineRule="auto"/>
        <w:ind w:firstLine="1134"/>
        <w:jc w:val="both"/>
        <w:rPr>
          <w:rFonts w:ascii="Times New Roman" w:hAnsi="Times New Roman"/>
          <w:sz w:val="24"/>
          <w:lang w:eastAsia="ru-RU"/>
        </w:rPr>
      </w:pPr>
      <w:r>
        <w:rPr>
          <w:rFonts w:ascii="Times New Roman" w:hAnsi="Times New Roman"/>
          <w:b/>
          <w:sz w:val="24"/>
          <w:lang w:eastAsia="ru-RU"/>
        </w:rPr>
        <w:lastRenderedPageBreak/>
        <w:t>Переторжка</w:t>
      </w:r>
      <w:r>
        <w:rPr>
          <w:rFonts w:ascii="Times New Roman" w:hAnsi="Times New Roman"/>
          <w:sz w:val="24"/>
          <w:lang w:eastAsia="ru-RU"/>
        </w:rPr>
        <w:t xml:space="preserve"> – специальная процедура, направленная на добровольное повышение участниками закупки предпочтительности ранее поданных ими заявок путем снижения первоначальной цены заявки, при условии сохранения всех остальных предложений, изложенных в заявке, без изменений.</w:t>
      </w:r>
    </w:p>
    <w:p w14:paraId="4F7B5935" w14:textId="77777777" w:rsidR="00D96ECC" w:rsidRDefault="007B6D5D">
      <w:pPr>
        <w:pStyle w:val="afffff7"/>
        <w:ind w:left="0" w:firstLine="1134"/>
        <w:rPr>
          <w:rFonts w:ascii="Times New Roman" w:hAnsi="Times New Roman"/>
          <w:sz w:val="24"/>
        </w:rPr>
      </w:pPr>
      <w:r>
        <w:rPr>
          <w:rFonts w:ascii="Times New Roman" w:hAnsi="Times New Roman"/>
          <w:b/>
          <w:sz w:val="24"/>
        </w:rPr>
        <w:t>Победитель закупки</w:t>
      </w:r>
      <w:r>
        <w:rPr>
          <w:rFonts w:ascii="Times New Roman" w:hAnsi="Times New Roman"/>
          <w:sz w:val="24"/>
        </w:rPr>
        <w:t xml:space="preserve"> – участник закупки, который по решению закупочной комиссии, принятому по результатам проведения состоявшегося конкурентного способа закупки,  предложил лучшие условия исполнения договора согласно критериям и условиям закупки.</w:t>
      </w:r>
    </w:p>
    <w:p w14:paraId="4A1A361F" w14:textId="77777777" w:rsidR="00D96ECC" w:rsidRDefault="007B6D5D">
      <w:pPr>
        <w:pStyle w:val="afffff7"/>
        <w:ind w:left="0" w:firstLine="1134"/>
        <w:rPr>
          <w:rFonts w:ascii="Times New Roman" w:hAnsi="Times New Roman"/>
          <w:sz w:val="24"/>
        </w:rPr>
      </w:pPr>
      <w:r>
        <w:rPr>
          <w:rFonts w:ascii="Times New Roman" w:hAnsi="Times New Roman"/>
          <w:b/>
          <w:sz w:val="24"/>
        </w:rPr>
        <w:t>Поставщик</w:t>
      </w:r>
      <w:r>
        <w:rPr>
          <w:rFonts w:ascii="Times New Roman" w:hAnsi="Times New Roman"/>
          <w:sz w:val="24"/>
        </w:rPr>
        <w:t xml:space="preserve"> – юридическое или физическое лицо, в том числе индивидуальный предприниматель, заключившее с Заказчиком договор на поставку товаров (выполнение работ, оказание услуг).</w:t>
      </w:r>
    </w:p>
    <w:p w14:paraId="6A9B245E" w14:textId="77777777" w:rsidR="00D96ECC" w:rsidRDefault="007B6D5D">
      <w:pPr>
        <w:pStyle w:val="afffff7"/>
        <w:ind w:left="0" w:firstLine="1134"/>
        <w:rPr>
          <w:rFonts w:ascii="Times New Roman" w:hAnsi="Times New Roman"/>
          <w:sz w:val="24"/>
        </w:rPr>
      </w:pPr>
      <w:proofErr w:type="spellStart"/>
      <w:r>
        <w:rPr>
          <w:rFonts w:ascii="Times New Roman" w:hAnsi="Times New Roman"/>
          <w:b/>
          <w:sz w:val="24"/>
        </w:rPr>
        <w:t>Постквалификация</w:t>
      </w:r>
      <w:proofErr w:type="spellEnd"/>
      <w:r>
        <w:rPr>
          <w:rFonts w:ascii="Times New Roman" w:hAnsi="Times New Roman"/>
          <w:sz w:val="24"/>
        </w:rPr>
        <w:t xml:space="preserve"> – процедура дополнительной проверки участника закупки на достоверность ранее заявленных им параметров квалификации и условий исполнения договора, на достоверность ранее представленной информации и документов.</w:t>
      </w:r>
    </w:p>
    <w:p w14:paraId="5CCF1392" w14:textId="77777777" w:rsidR="00D96ECC" w:rsidRDefault="007B6D5D">
      <w:pPr>
        <w:pStyle w:val="afffff7"/>
        <w:ind w:left="0" w:firstLine="1134"/>
        <w:rPr>
          <w:rFonts w:ascii="Times New Roman" w:hAnsi="Times New Roman"/>
          <w:sz w:val="24"/>
        </w:rPr>
      </w:pPr>
      <w:r>
        <w:rPr>
          <w:rFonts w:ascii="Times New Roman" w:hAnsi="Times New Roman"/>
          <w:b/>
          <w:sz w:val="24"/>
        </w:rPr>
        <w:t>Продукция</w:t>
      </w:r>
      <w:r>
        <w:rPr>
          <w:rFonts w:ascii="Times New Roman" w:hAnsi="Times New Roman"/>
          <w:sz w:val="24"/>
        </w:rPr>
        <w:t xml:space="preserve"> – товары, работы, услуги и иные объекты гражданских прав, приобретаемые заказчиком на возмездной основе.</w:t>
      </w:r>
    </w:p>
    <w:p w14:paraId="0F2EB7AF"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Производитель </w:t>
      </w:r>
      <w:r>
        <w:rPr>
          <w:rFonts w:ascii="Times New Roman" w:hAnsi="Times New Roman"/>
          <w:sz w:val="24"/>
        </w:rPr>
        <w:t>– юридическое лицо или индивидуальный предприниматель, производящие товары для их дальнейшей реализации.</w:t>
      </w:r>
    </w:p>
    <w:p w14:paraId="0E4980C8" w14:textId="77777777" w:rsidR="00D96ECC" w:rsidRDefault="007B6D5D">
      <w:pPr>
        <w:pStyle w:val="afffff7"/>
        <w:ind w:left="0" w:firstLine="1134"/>
        <w:rPr>
          <w:rFonts w:ascii="Times New Roman" w:hAnsi="Times New Roman"/>
          <w:sz w:val="24"/>
        </w:rPr>
      </w:pPr>
      <w:r>
        <w:rPr>
          <w:rFonts w:ascii="Times New Roman" w:hAnsi="Times New Roman"/>
          <w:b/>
          <w:sz w:val="24"/>
        </w:rPr>
        <w:t xml:space="preserve">Радиоэлектронная продукция – </w:t>
      </w:r>
      <w:r>
        <w:rPr>
          <w:rFonts w:ascii="Times New Roman" w:hAnsi="Times New Roman"/>
          <w:sz w:val="24"/>
        </w:rPr>
        <w:t>изделия, выполняющие свои ключевые функции за счет входящих в их состав электронных компонентов и модулей.</w:t>
      </w:r>
    </w:p>
    <w:p w14:paraId="34DE21B8"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w:t>
      </w:r>
      <w:r>
        <w:rPr>
          <w:rFonts w:ascii="Times New Roman" w:hAnsi="Times New Roman"/>
          <w:sz w:val="24"/>
        </w:rPr>
        <w:t xml:space="preserve"> – участник процедуры закупки и/или участник закупки.</w:t>
      </w:r>
    </w:p>
    <w:p w14:paraId="48C05800"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процедуры закупки</w:t>
      </w:r>
      <w:r>
        <w:rPr>
          <w:rFonts w:ascii="Times New Roman" w:hAnsi="Times New Roman"/>
          <w:sz w:val="24"/>
        </w:rPr>
        <w:t xml:space="preserve"> – любое юридическое лицо (или несколько юридических лиц, выступающих на стороне одного участника процедуры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процедуры закупки), в том числе индивидуальный предприниматель (или несколько индивидуальных предпринимателей, выступающих на стороне одного участника процедуры закупки), выразившее заинтересованность в участии в закупке; выражением заинтересованности является направление запроса о разъяснении извещения или предоставление обеспечения заявки, или подача заявки на участие в процедуре закупки.</w:t>
      </w:r>
    </w:p>
    <w:p w14:paraId="15FCCEC5" w14:textId="77777777" w:rsidR="00D96ECC" w:rsidRDefault="007B6D5D">
      <w:pPr>
        <w:pStyle w:val="afffff7"/>
        <w:ind w:left="0" w:firstLine="1134"/>
        <w:rPr>
          <w:rFonts w:ascii="Times New Roman" w:hAnsi="Times New Roman"/>
          <w:sz w:val="24"/>
        </w:rPr>
      </w:pPr>
      <w:r>
        <w:rPr>
          <w:rFonts w:ascii="Times New Roman" w:hAnsi="Times New Roman"/>
          <w:b/>
          <w:sz w:val="24"/>
        </w:rPr>
        <w:t>Участник закупки</w:t>
      </w:r>
      <w:r>
        <w:rPr>
          <w:rFonts w:ascii="Times New Roman" w:hAnsi="Times New Roman"/>
          <w:sz w:val="24"/>
        </w:rPr>
        <w:t xml:space="preserve"> – участник процедуры закупки, своевременно представивший заявку, в отношении которого принято решение закупочной комиссии о допуске к участию в процедуре закупки.</w:t>
      </w:r>
    </w:p>
    <w:p w14:paraId="1E951C15" w14:textId="77777777" w:rsidR="00D96ECC" w:rsidRDefault="007B6D5D">
      <w:pPr>
        <w:pStyle w:val="afffff7"/>
        <w:ind w:left="0" w:firstLine="1134"/>
        <w:rPr>
          <w:rFonts w:ascii="Times New Roman" w:hAnsi="Times New Roman"/>
          <w:b/>
          <w:bCs/>
          <w:sz w:val="24"/>
        </w:rPr>
      </w:pPr>
      <w:r>
        <w:rPr>
          <w:rFonts w:ascii="Times New Roman" w:hAnsi="Times New Roman"/>
          <w:b/>
          <w:sz w:val="24"/>
        </w:rPr>
        <w:t>Электронная торговая площадка (электронная площадка)</w:t>
      </w:r>
      <w:r>
        <w:rPr>
          <w:rFonts w:ascii="Times New Roman" w:hAnsi="Times New Roman"/>
          <w:sz w:val="24"/>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r>
        <w:br w:type="page"/>
      </w:r>
    </w:p>
    <w:p w14:paraId="5963142A" w14:textId="77777777" w:rsidR="00D96ECC" w:rsidRDefault="007B6D5D">
      <w:pPr>
        <w:pStyle w:val="2f3"/>
        <w:numPr>
          <w:ilvl w:val="0"/>
          <w:numId w:val="4"/>
        </w:numPr>
        <w:rPr>
          <w:rFonts w:ascii="Times New Roman" w:hAnsi="Times New Roman"/>
          <w:sz w:val="24"/>
        </w:rPr>
      </w:pPr>
      <w:bookmarkStart w:id="10" w:name="_Ref419478675"/>
      <w:bookmarkStart w:id="11" w:name="_Toc84711689"/>
      <w:bookmarkStart w:id="12" w:name="_Ref314254823"/>
      <w:bookmarkStart w:id="13" w:name="_Toc415874643"/>
      <w:r>
        <w:rPr>
          <w:rFonts w:ascii="Times New Roman" w:hAnsi="Times New Roman"/>
          <w:sz w:val="24"/>
        </w:rPr>
        <w:t>ОБЩИЕ ПОЛОЖЕНИЯ</w:t>
      </w:r>
      <w:bookmarkEnd w:id="10"/>
      <w:bookmarkEnd w:id="11"/>
      <w:bookmarkEnd w:id="12"/>
      <w:bookmarkEnd w:id="13"/>
    </w:p>
    <w:p w14:paraId="4909747C" w14:textId="77777777" w:rsidR="00D96ECC" w:rsidRDefault="007B6D5D">
      <w:pPr>
        <w:pStyle w:val="3a"/>
        <w:numPr>
          <w:ilvl w:val="1"/>
          <w:numId w:val="4"/>
        </w:numPr>
        <w:ind w:left="2269"/>
        <w:rPr>
          <w:rFonts w:ascii="Times New Roman" w:hAnsi="Times New Roman"/>
          <w:sz w:val="24"/>
        </w:rPr>
      </w:pPr>
      <w:bookmarkStart w:id="14" w:name="_Toc415874644"/>
      <w:bookmarkStart w:id="15" w:name="_Toc84711690"/>
      <w:r>
        <w:rPr>
          <w:rFonts w:ascii="Times New Roman" w:hAnsi="Times New Roman"/>
          <w:sz w:val="24"/>
        </w:rPr>
        <w:t>Общие сведения о процедуре закупки</w:t>
      </w:r>
      <w:bookmarkEnd w:id="14"/>
      <w:bookmarkEnd w:id="15"/>
    </w:p>
    <w:p w14:paraId="0AC6A21A"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указанный в п. </w:t>
      </w:r>
      <w:r>
        <w:fldChar w:fldCharType="begin"/>
      </w:r>
      <w:r>
        <w:instrText xml:space="preserve"> REF _Ref314160956 \r \h </w:instrText>
      </w:r>
      <w:r>
        <w:fldChar w:fldCharType="separate"/>
      </w:r>
      <w:r>
        <w:t>4</w:t>
      </w:r>
      <w:r>
        <w:fldChar w:fldCharType="end"/>
      </w:r>
      <w:r>
        <w:rPr>
          <w:rFonts w:ascii="Times New Roman" w:hAnsi="Times New Roman"/>
          <w:sz w:val="24"/>
        </w:rPr>
        <w:t xml:space="preserve"> разд. </w:t>
      </w:r>
      <w:r>
        <w:fldChar w:fldCharType="begin"/>
      </w:r>
      <w:r>
        <w:instrText xml:space="preserve"> REF _Ref314161291 \r \h </w:instrText>
      </w:r>
      <w:r>
        <w:fldChar w:fldCharType="separate"/>
      </w:r>
      <w:r>
        <w:t>6</w:t>
      </w:r>
      <w:r>
        <w:fldChar w:fldCharType="end"/>
      </w:r>
      <w:r>
        <w:rPr>
          <w:rFonts w:ascii="Times New Roman" w:hAnsi="Times New Roman"/>
          <w:sz w:val="24"/>
        </w:rPr>
        <w:t xml:space="preserve"> «Информационная карта» (далее – информационная карта) официально размещенного извещения, приглашает к участию в процедуре закупки, предмет которой указан в п. </w:t>
      </w:r>
      <w:r>
        <w:fldChar w:fldCharType="begin"/>
      </w:r>
      <w:r>
        <w:instrText xml:space="preserve"> REF _Ref414291914 \r \h </w:instrText>
      </w:r>
      <w:r>
        <w:fldChar w:fldCharType="separate"/>
      </w:r>
      <w:r>
        <w:t>1</w:t>
      </w:r>
      <w:r>
        <w:fldChar w:fldCharType="end"/>
      </w:r>
      <w:r>
        <w:rPr>
          <w:rFonts w:ascii="Times New Roman" w:hAnsi="Times New Roman"/>
          <w:sz w:val="24"/>
        </w:rPr>
        <w:t xml:space="preserve"> информационной карты (далее – закупка).</w:t>
      </w:r>
    </w:p>
    <w:p w14:paraId="014565E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Неотъемлемой частью извещения является проект договора. </w:t>
      </w:r>
    </w:p>
    <w:p w14:paraId="5E626FE8" w14:textId="77777777" w:rsidR="00D96ECC" w:rsidRDefault="007B6D5D">
      <w:pPr>
        <w:pStyle w:val="46"/>
        <w:numPr>
          <w:ilvl w:val="2"/>
          <w:numId w:val="4"/>
        </w:numPr>
        <w:rPr>
          <w:rFonts w:ascii="Times New Roman" w:hAnsi="Times New Roman"/>
          <w:sz w:val="24"/>
        </w:rPr>
      </w:pPr>
      <w:r>
        <w:rPr>
          <w:rFonts w:ascii="Times New Roman" w:hAnsi="Times New Roman"/>
          <w:sz w:val="24"/>
        </w:rPr>
        <w:t>Сокращения, применяемые при описании процедур закупки, приведены в разд. </w:t>
      </w:r>
      <w:r>
        <w:fldChar w:fldCharType="begin"/>
      </w:r>
      <w:r>
        <w:instrText xml:space="preserve"> REF _Ref413862243 \r \h </w:instrText>
      </w:r>
      <w:r>
        <w:fldChar w:fldCharType="separate"/>
      </w:r>
      <w:r>
        <w:t>1</w:t>
      </w:r>
      <w:r>
        <w:fldChar w:fldCharType="end"/>
      </w:r>
      <w:r>
        <w:rPr>
          <w:rFonts w:ascii="Times New Roman" w:hAnsi="Times New Roman"/>
          <w:sz w:val="24"/>
        </w:rPr>
        <w:t>.</w:t>
      </w:r>
    </w:p>
    <w:p w14:paraId="016C0B33" w14:textId="77777777" w:rsidR="00D96ECC" w:rsidRDefault="007B6D5D">
      <w:pPr>
        <w:pStyle w:val="46"/>
        <w:numPr>
          <w:ilvl w:val="2"/>
          <w:numId w:val="4"/>
        </w:numPr>
        <w:rPr>
          <w:rFonts w:ascii="Times New Roman" w:hAnsi="Times New Roman"/>
          <w:sz w:val="24"/>
        </w:rPr>
      </w:pPr>
      <w:r>
        <w:rPr>
          <w:rFonts w:ascii="Times New Roman" w:hAnsi="Times New Roman"/>
          <w:sz w:val="24"/>
        </w:rPr>
        <w:t>Основные термины и определения, используемые при проведении процедуры закупки, приведены в разд. </w:t>
      </w:r>
      <w:r>
        <w:fldChar w:fldCharType="begin"/>
      </w:r>
      <w:r>
        <w:instrText xml:space="preserve"> REF _Ref413862184 \r \h </w:instrText>
      </w:r>
      <w:r>
        <w:fldChar w:fldCharType="separate"/>
      </w:r>
      <w:r>
        <w:t>2</w:t>
      </w:r>
      <w:r>
        <w:fldChar w:fldCharType="end"/>
      </w:r>
      <w:r>
        <w:rPr>
          <w:rFonts w:ascii="Times New Roman" w:hAnsi="Times New Roman"/>
          <w:sz w:val="24"/>
        </w:rPr>
        <w:t>. Иные термины и определения, упомянутые в тексте настоящим извещением, используются в значениях, установленных Положением о закупке.</w:t>
      </w:r>
    </w:p>
    <w:p w14:paraId="28F66265"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проведения закупки и участия в ней, а также инструкции по подготовке заявок, приведены в разд. </w:t>
      </w:r>
      <w:r>
        <w:fldChar w:fldCharType="begin"/>
      </w:r>
      <w:r>
        <w:instrText xml:space="preserve"> REF _Ref440624180 \r \h </w:instrText>
      </w:r>
      <w:r>
        <w:fldChar w:fldCharType="separate"/>
      </w:r>
      <w:r>
        <w:t>4</w:t>
      </w:r>
      <w:r>
        <w:fldChar w:fldCharType="end"/>
      </w:r>
      <w:r>
        <w:rPr>
          <w:rFonts w:ascii="Times New Roman" w:hAnsi="Times New Roman"/>
          <w:sz w:val="24"/>
        </w:rPr>
        <w:t>.</w:t>
      </w:r>
    </w:p>
    <w:p w14:paraId="0F297F6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к участникам закупки, а также к документам, подтверждающим соответствие установленным требованиям, приведены в разд. </w:t>
      </w:r>
      <w:r>
        <w:fldChar w:fldCharType="begin"/>
      </w:r>
      <w:r>
        <w:instrText xml:space="preserve"> REF _Ref314254860 \r \h </w:instrText>
      </w:r>
      <w:r>
        <w:fldChar w:fldCharType="separate"/>
      </w:r>
      <w:r>
        <w:t>5</w:t>
      </w:r>
      <w:r>
        <w:fldChar w:fldCharType="end"/>
      </w:r>
      <w:r>
        <w:rPr>
          <w:rFonts w:ascii="Times New Roman" w:hAnsi="Times New Roman"/>
          <w:sz w:val="24"/>
        </w:rPr>
        <w:t>.</w:t>
      </w:r>
    </w:p>
    <w:p w14:paraId="4608848B" w14:textId="77777777" w:rsidR="00D96ECC" w:rsidRDefault="007B6D5D">
      <w:pPr>
        <w:pStyle w:val="46"/>
        <w:numPr>
          <w:ilvl w:val="2"/>
          <w:numId w:val="4"/>
        </w:numPr>
        <w:rPr>
          <w:rFonts w:ascii="Times New Roman" w:hAnsi="Times New Roman"/>
          <w:sz w:val="24"/>
        </w:rPr>
      </w:pPr>
      <w:r>
        <w:rPr>
          <w:rFonts w:ascii="Times New Roman" w:hAnsi="Times New Roman"/>
          <w:sz w:val="24"/>
        </w:rPr>
        <w:t>Конкретные условия данной процедуры закупки приведены в разд. </w:t>
      </w:r>
      <w:r>
        <w:fldChar w:fldCharType="begin"/>
      </w:r>
      <w:r>
        <w:instrText xml:space="preserve"> REF _Ref414291981 \r \h </w:instrText>
      </w:r>
      <w:r>
        <w:fldChar w:fldCharType="separate"/>
      </w:r>
      <w:r>
        <w:t>6</w:t>
      </w:r>
      <w:r>
        <w:fldChar w:fldCharType="end"/>
      </w:r>
      <w:r>
        <w:rPr>
          <w:rFonts w:ascii="Times New Roman" w:hAnsi="Times New Roman"/>
          <w:sz w:val="24"/>
        </w:rPr>
        <w:t>.</w:t>
      </w:r>
    </w:p>
    <w:p w14:paraId="4FD19197" w14:textId="77777777" w:rsidR="00D96ECC" w:rsidRDefault="007B6D5D">
      <w:pPr>
        <w:pStyle w:val="46"/>
        <w:numPr>
          <w:ilvl w:val="2"/>
          <w:numId w:val="4"/>
        </w:numPr>
        <w:rPr>
          <w:rFonts w:ascii="Times New Roman" w:hAnsi="Times New Roman"/>
          <w:sz w:val="24"/>
        </w:rPr>
      </w:pPr>
      <w:r>
        <w:rPr>
          <w:rFonts w:ascii="Times New Roman" w:hAnsi="Times New Roman"/>
          <w:sz w:val="24"/>
        </w:rPr>
        <w:t>Формы документов, которые необходимо подготовить и включить в состав заявки, приведены в разд. </w:t>
      </w:r>
      <w:r>
        <w:fldChar w:fldCharType="begin"/>
      </w:r>
      <w:r>
        <w:instrText xml:space="preserve"> REF _Ref314161369 \r \h </w:instrText>
      </w:r>
      <w:r>
        <w:fldChar w:fldCharType="separate"/>
      </w:r>
      <w:r>
        <w:fldChar w:fldCharType="end"/>
      </w:r>
      <w:r>
        <w:rPr>
          <w:rFonts w:ascii="Times New Roman" w:hAnsi="Times New Roman"/>
          <w:sz w:val="24"/>
        </w:rPr>
        <w:t>.</w:t>
      </w:r>
    </w:p>
    <w:p w14:paraId="35CB1BC8" w14:textId="77777777" w:rsidR="00D96ECC" w:rsidRDefault="007B6D5D">
      <w:pPr>
        <w:pStyle w:val="46"/>
        <w:numPr>
          <w:ilvl w:val="2"/>
          <w:numId w:val="4"/>
        </w:numPr>
        <w:rPr>
          <w:rFonts w:ascii="Times New Roman" w:hAnsi="Times New Roman"/>
          <w:sz w:val="24"/>
        </w:rPr>
      </w:pPr>
      <w:r>
        <w:rPr>
          <w:rFonts w:ascii="Times New Roman" w:hAnsi="Times New Roman"/>
          <w:sz w:val="24"/>
        </w:rPr>
        <w:t>Проект договора, который планируется заключить по результатам данной процедуры закупки, включая форму, сроки и порядок оплаты, приведен в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BF59DE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Установленные заказчиком требования к безопасности, качеству, техническим характеристикам, функциональным характеристикам (потребительским свойствам), </w:t>
      </w:r>
      <w:r>
        <w:rPr>
          <w:rFonts w:ascii="Times New Roman" w:hAnsi="Times New Roman"/>
          <w:bCs/>
          <w:sz w:val="24"/>
        </w:rPr>
        <w:t>эксплуатационным характеристикам</w:t>
      </w:r>
      <w:r>
        <w:rPr>
          <w:rFonts w:ascii="Times New Roman" w:hAnsi="Times New Roman"/>
          <w:sz w:val="24"/>
        </w:rPr>
        <w:t xml:space="preserve">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 </w:t>
      </w:r>
      <w:r>
        <w:fldChar w:fldCharType="begin"/>
      </w:r>
      <w:r>
        <w:instrText xml:space="preserve"> REF _Ref313447456 \r \h </w:instrText>
      </w:r>
      <w:r>
        <w:fldChar w:fldCharType="separate"/>
      </w:r>
      <w:r>
        <w:t>8</w:t>
      </w:r>
      <w:r>
        <w:fldChar w:fldCharType="end"/>
      </w:r>
      <w:r>
        <w:rPr>
          <w:rFonts w:ascii="Times New Roman" w:hAnsi="Times New Roman"/>
          <w:sz w:val="24"/>
        </w:rPr>
        <w:t>.</w:t>
      </w:r>
    </w:p>
    <w:p w14:paraId="28B75D05"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ссылки, используемые в настоящем извещении, относятся к соответствующим пунктам и разделам настоящего извещения,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извещения, относятся соответственно к статьям, пунктам и разделам проекта договора и технической части извещения.</w:t>
      </w:r>
    </w:p>
    <w:p w14:paraId="1D7841D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самостоятельно несет все расходы, связанные с подготовкой и подачей заявки, а лицо, с которым принято решение о заключении договора, дополнительно, – с заключением и исполнением договора. Участник не вправе требовать от заказчика, организатора закупки компенсации понесенных расходов независимо от хода и итогов закупки, а также возврата материалов и документов, входящих в состав заявки.</w:t>
      </w:r>
    </w:p>
    <w:p w14:paraId="29829159" w14:textId="77777777" w:rsidR="00D96ECC" w:rsidRDefault="007B6D5D">
      <w:pPr>
        <w:pStyle w:val="3a"/>
        <w:numPr>
          <w:ilvl w:val="1"/>
          <w:numId w:val="4"/>
        </w:numPr>
        <w:ind w:left="2269"/>
        <w:rPr>
          <w:rFonts w:ascii="Times New Roman" w:hAnsi="Times New Roman"/>
          <w:sz w:val="24"/>
        </w:rPr>
      </w:pPr>
      <w:bookmarkStart w:id="16" w:name="_Toc415874645"/>
      <w:bookmarkStart w:id="17" w:name="_Toc84711691"/>
      <w:r>
        <w:rPr>
          <w:rFonts w:ascii="Times New Roman" w:hAnsi="Times New Roman"/>
          <w:sz w:val="24"/>
        </w:rPr>
        <w:lastRenderedPageBreak/>
        <w:t>Правовой статус процедуры и документов</w:t>
      </w:r>
      <w:bookmarkEnd w:id="16"/>
      <w:bookmarkEnd w:id="17"/>
    </w:p>
    <w:p w14:paraId="110EDEAC" w14:textId="77777777" w:rsidR="00D96ECC" w:rsidRDefault="007B6D5D">
      <w:pPr>
        <w:pStyle w:val="46"/>
        <w:numPr>
          <w:ilvl w:val="2"/>
          <w:numId w:val="4"/>
        </w:numPr>
        <w:rPr>
          <w:rFonts w:ascii="Times New Roman" w:hAnsi="Times New Roman"/>
          <w:sz w:val="24"/>
        </w:rPr>
      </w:pPr>
      <w:r>
        <w:rPr>
          <w:rFonts w:ascii="Times New Roman" w:hAnsi="Times New Roman"/>
          <w:sz w:val="24"/>
        </w:rPr>
        <w:t>Настоящая процедура проводится в форме торгов, регулируется нормами применимого законодательства и Положением о закупке (в редакции, действующей на дату официального размещения извещения).</w:t>
      </w:r>
      <w:r>
        <w:rPr>
          <w:rFonts w:ascii="Times New Roman" w:hAnsi="Times New Roman"/>
          <w:sz w:val="24"/>
          <w:szCs w:val="24"/>
        </w:rPr>
        <w:t xml:space="preserve"> </w:t>
      </w:r>
    </w:p>
    <w:p w14:paraId="02813013"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Официально размещенное извещение о проведении запроса котировок имеет статус оферты на заключение договора с победителем и должно рассматриваться участниками в соответствии с этим до подведения итогов закупки.</w:t>
      </w:r>
    </w:p>
    <w:p w14:paraId="311DF63C"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имеет правовой статус оферты и будет рассматриваться заказчиком в соответствии с этим.</w:t>
      </w:r>
    </w:p>
    <w:p w14:paraId="657C3184" w14:textId="77777777" w:rsidR="00D96ECC" w:rsidRDefault="007B6D5D">
      <w:pPr>
        <w:pStyle w:val="46"/>
        <w:numPr>
          <w:ilvl w:val="2"/>
          <w:numId w:val="4"/>
        </w:numPr>
        <w:rPr>
          <w:rFonts w:ascii="Times New Roman" w:hAnsi="Times New Roman"/>
          <w:sz w:val="24"/>
        </w:rPr>
      </w:pPr>
      <w:r>
        <w:rPr>
          <w:rFonts w:ascii="Times New Roman" w:hAnsi="Times New Roman"/>
          <w:sz w:val="24"/>
        </w:rPr>
        <w:t>Заключенный по результатам закупки договор фиксирует все достигнутые сторонами договоренности.</w:t>
      </w:r>
    </w:p>
    <w:p w14:paraId="68847E00" w14:textId="77777777" w:rsidR="00D96ECC" w:rsidRDefault="007B6D5D">
      <w:pPr>
        <w:pStyle w:val="46"/>
        <w:keepNext/>
        <w:numPr>
          <w:ilvl w:val="2"/>
          <w:numId w:val="4"/>
        </w:numPr>
        <w:rPr>
          <w:rFonts w:ascii="Times New Roman" w:hAnsi="Times New Roman"/>
          <w:sz w:val="24"/>
        </w:rPr>
      </w:pPr>
      <w:bookmarkStart w:id="18" w:name="_Ref314404688"/>
      <w:r>
        <w:rPr>
          <w:rFonts w:ascii="Times New Roman" w:hAnsi="Times New Roman"/>
          <w:sz w:val="24"/>
        </w:rPr>
        <w:t>При определении условий договора используются следующие документы с соблюдением указанной иерархии (в случае их противоречия):</w:t>
      </w:r>
      <w:bookmarkEnd w:id="18"/>
    </w:p>
    <w:p w14:paraId="3DE2B92A" w14:textId="77777777" w:rsidR="00D96ECC" w:rsidRDefault="007B6D5D">
      <w:pPr>
        <w:pStyle w:val="52"/>
        <w:numPr>
          <w:ilvl w:val="3"/>
          <w:numId w:val="4"/>
        </w:numPr>
        <w:rPr>
          <w:rFonts w:ascii="Times New Roman" w:hAnsi="Times New Roman"/>
          <w:sz w:val="24"/>
        </w:rPr>
      </w:pPr>
      <w:r>
        <w:rPr>
          <w:rFonts w:ascii="Times New Roman" w:hAnsi="Times New Roman"/>
          <w:sz w:val="24"/>
        </w:rPr>
        <w:t>проект договора, составленный по результатам преддоговорных переговоров между заказчиком, организатором закупки и участником, с которым заключается договор (в случае их проведения), в соответствии с подразделом </w:t>
      </w:r>
      <w:r>
        <w:fldChar w:fldCharType="begin"/>
      </w:r>
      <w:r>
        <w:instrText xml:space="preserve"> REF _Ref313827061 \r \h </w:instrText>
      </w:r>
      <w:r>
        <w:fldChar w:fldCharType="separate"/>
      </w:r>
      <w:r>
        <w:t>4.19</w:t>
      </w:r>
      <w:r>
        <w:fldChar w:fldCharType="end"/>
      </w:r>
      <w:r>
        <w:rPr>
          <w:rFonts w:ascii="Times New Roman" w:hAnsi="Times New Roman"/>
          <w:sz w:val="24"/>
        </w:rPr>
        <w:t>;</w:t>
      </w:r>
    </w:p>
    <w:p w14:paraId="3DE66111"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подведения итогов закупки (итоговый протокол);</w:t>
      </w:r>
    </w:p>
    <w:p w14:paraId="4A2696BA" w14:textId="77777777" w:rsidR="00D96ECC" w:rsidRDefault="007B6D5D">
      <w:pPr>
        <w:pStyle w:val="52"/>
        <w:numPr>
          <w:ilvl w:val="3"/>
          <w:numId w:val="4"/>
        </w:numPr>
        <w:rPr>
          <w:rFonts w:ascii="Times New Roman" w:hAnsi="Times New Roman"/>
          <w:sz w:val="24"/>
        </w:rPr>
      </w:pPr>
      <w:r>
        <w:rPr>
          <w:rFonts w:ascii="Times New Roman" w:hAnsi="Times New Roman"/>
          <w:sz w:val="24"/>
        </w:rPr>
        <w:t>извещение со всеми изменениями;</w:t>
      </w:r>
    </w:p>
    <w:p w14:paraId="45713756" w14:textId="77777777" w:rsidR="00D96ECC" w:rsidRDefault="007B6D5D">
      <w:pPr>
        <w:pStyle w:val="52"/>
        <w:numPr>
          <w:ilvl w:val="3"/>
          <w:numId w:val="4"/>
        </w:numPr>
        <w:rPr>
          <w:rFonts w:ascii="Times New Roman" w:hAnsi="Times New Roman"/>
          <w:sz w:val="24"/>
        </w:rPr>
      </w:pPr>
      <w:r>
        <w:rPr>
          <w:rFonts w:ascii="Times New Roman" w:hAnsi="Times New Roman"/>
          <w:sz w:val="24"/>
        </w:rPr>
        <w:t>заявка участника, с которым заключается договор,</w:t>
      </w:r>
    </w:p>
    <w:p w14:paraId="2364A8F3" w14:textId="77777777" w:rsidR="00D96ECC" w:rsidRDefault="007B6D5D">
      <w:pPr>
        <w:pStyle w:val="46"/>
        <w:numPr>
          <w:ilvl w:val="2"/>
          <w:numId w:val="4"/>
        </w:numPr>
        <w:rPr>
          <w:rFonts w:ascii="Times New Roman" w:hAnsi="Times New Roman"/>
          <w:sz w:val="24"/>
        </w:rPr>
      </w:pPr>
      <w:r>
        <w:rPr>
          <w:rFonts w:ascii="Times New Roman" w:hAnsi="Times New Roman"/>
          <w:sz w:val="24"/>
        </w:rPr>
        <w:t>Любые уведомления, письма, предложения, иная переписка и действия председателя, членов, секретаря ЗК и иных работников заказчика и организатора закупки относительно условий, сроков проведения, предмета настоящей закупки носят исключительно информационный характер и не являются офертой либо акцептом.</w:t>
      </w:r>
    </w:p>
    <w:p w14:paraId="67B2296C" w14:textId="77777777" w:rsidR="00D96ECC" w:rsidRDefault="007B6D5D">
      <w:pPr>
        <w:pStyle w:val="3a"/>
        <w:numPr>
          <w:ilvl w:val="1"/>
          <w:numId w:val="4"/>
        </w:numPr>
        <w:ind w:left="2269"/>
        <w:rPr>
          <w:rFonts w:ascii="Times New Roman" w:hAnsi="Times New Roman"/>
          <w:sz w:val="24"/>
        </w:rPr>
      </w:pPr>
      <w:bookmarkStart w:id="19" w:name="_Toc415874646"/>
      <w:bookmarkStart w:id="20" w:name="_Toc84711692"/>
      <w:bookmarkStart w:id="21" w:name="_Ref414040223"/>
      <w:r>
        <w:rPr>
          <w:rFonts w:ascii="Times New Roman" w:hAnsi="Times New Roman"/>
          <w:sz w:val="24"/>
        </w:rPr>
        <w:t>Особые положения в связи с проведением закупки в открытой форме</w:t>
      </w:r>
      <w:bookmarkEnd w:id="19"/>
      <w:bookmarkEnd w:id="20"/>
    </w:p>
    <w:p w14:paraId="38EC0873"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проведения настоящей процедуры закупки указана в п. </w:t>
      </w:r>
      <w:r>
        <w:fldChar w:fldCharType="begin"/>
      </w:r>
      <w:r>
        <w:instrText xml:space="preserve"> REF _Ref414876517 \r \h </w:instrText>
      </w:r>
      <w:r>
        <w:fldChar w:fldCharType="separate"/>
      </w:r>
      <w:r>
        <w:t>6</w:t>
      </w:r>
      <w:r>
        <w:fldChar w:fldCharType="end"/>
      </w:r>
      <w:r>
        <w:rPr>
          <w:rFonts w:ascii="Times New Roman" w:hAnsi="Times New Roman"/>
          <w:sz w:val="24"/>
        </w:rPr>
        <w:t xml:space="preserve"> информационной карты.</w:t>
      </w:r>
    </w:p>
    <w:p w14:paraId="520CF30D" w14:textId="77777777" w:rsidR="00D96ECC" w:rsidRDefault="007B6D5D">
      <w:pPr>
        <w:pStyle w:val="46"/>
        <w:numPr>
          <w:ilvl w:val="2"/>
          <w:numId w:val="4"/>
        </w:numPr>
        <w:rPr>
          <w:rFonts w:ascii="Times New Roman" w:hAnsi="Times New Roman"/>
          <w:sz w:val="24"/>
        </w:rPr>
      </w:pPr>
      <w:r>
        <w:rPr>
          <w:rFonts w:ascii="Times New Roman" w:hAnsi="Times New Roman"/>
          <w:sz w:val="24"/>
        </w:rPr>
        <w:t>В процедуре закупки, проводимой в открытой форме, может принять участие любой поставщик, заинтересованный в предмете закупки. Информация о проведении такой закупки официально размещается в установленных открытых источниках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w:t>
      </w:r>
    </w:p>
    <w:p w14:paraId="55D51A4E" w14:textId="77777777" w:rsidR="00D96ECC" w:rsidRDefault="007B6D5D">
      <w:pPr>
        <w:pStyle w:val="46"/>
        <w:numPr>
          <w:ilvl w:val="2"/>
          <w:numId w:val="4"/>
        </w:numPr>
        <w:rPr>
          <w:rFonts w:ascii="Times New Roman" w:hAnsi="Times New Roman"/>
          <w:sz w:val="24"/>
        </w:rPr>
      </w:pPr>
      <w:r>
        <w:rPr>
          <w:rFonts w:ascii="Times New Roman" w:hAnsi="Times New Roman"/>
          <w:sz w:val="24"/>
          <w:szCs w:val="24"/>
        </w:rPr>
        <w:t xml:space="preserve">В сроки, установленные настоящим извещением, </w:t>
      </w:r>
      <w:r>
        <w:rPr>
          <w:rFonts w:ascii="Times New Roman" w:hAnsi="Times New Roman"/>
          <w:sz w:val="24"/>
        </w:rPr>
        <w:t xml:space="preserve">официально </w:t>
      </w:r>
      <w:r>
        <w:rPr>
          <w:rFonts w:ascii="Times New Roman" w:hAnsi="Times New Roman"/>
          <w:sz w:val="24"/>
          <w:szCs w:val="24"/>
        </w:rPr>
        <w:t>размещаются: извещение, изменения, вносимые в извещение, разъяснения извещения, а также протоколы, составленные в ходе закупки.</w:t>
      </w:r>
    </w:p>
    <w:p w14:paraId="6B5F0158" w14:textId="77777777" w:rsidR="00D96ECC" w:rsidRDefault="007B6D5D">
      <w:pPr>
        <w:pStyle w:val="46"/>
        <w:numPr>
          <w:ilvl w:val="2"/>
          <w:numId w:val="4"/>
        </w:numPr>
        <w:rPr>
          <w:rFonts w:ascii="Times New Roman" w:hAnsi="Times New Roman"/>
          <w:sz w:val="24"/>
        </w:rPr>
      </w:pPr>
      <w:r>
        <w:rPr>
          <w:rFonts w:ascii="Times New Roman" w:hAnsi="Times New Roman"/>
          <w:sz w:val="24"/>
        </w:rPr>
        <w:t>В формируемых в ходе проведения закупки протоколах не указываются данные о персональном голосовании членов ЗК.</w:t>
      </w:r>
    </w:p>
    <w:p w14:paraId="36C37319"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обязаны самостоятельно отслеживать официально разъяснения и изменения извещения, а также информацию о принятых в ходе процедуры закупки решениях ЗК.</w:t>
      </w:r>
    </w:p>
    <w:p w14:paraId="03234FBE" w14:textId="77777777" w:rsidR="00D96ECC" w:rsidRDefault="007B6D5D">
      <w:pPr>
        <w:pStyle w:val="46"/>
        <w:numPr>
          <w:ilvl w:val="2"/>
          <w:numId w:val="4"/>
        </w:numPr>
        <w:rPr>
          <w:rFonts w:ascii="Times New Roman" w:hAnsi="Times New Roman"/>
          <w:sz w:val="24"/>
        </w:rPr>
      </w:pPr>
      <w:bookmarkStart w:id="22" w:name="_Ref410854915"/>
      <w:r>
        <w:rPr>
          <w:rFonts w:ascii="Times New Roman" w:hAnsi="Times New Roman"/>
          <w:sz w:val="24"/>
        </w:rPr>
        <w:t>В случае, если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rPr>
        <w:t xml:space="preserve"> информационной карты официальным источником информации является ЭТП и при возникновении технических или иных неполадок, блокирующих доступ к ЭТП в течение более чем 1 (одного) рабочего дня, информация размещается на официальном сайте заказчика с последующим размещением ее в ЭТП в течение 1 (одного) рабочего дня со дня устранения указанных неполадок.</w:t>
      </w:r>
      <w:bookmarkEnd w:id="22"/>
    </w:p>
    <w:p w14:paraId="7CB6CE56" w14:textId="77777777" w:rsidR="00D96ECC" w:rsidRDefault="007B6D5D">
      <w:pPr>
        <w:pStyle w:val="3a"/>
        <w:numPr>
          <w:ilvl w:val="1"/>
          <w:numId w:val="4"/>
        </w:numPr>
        <w:ind w:left="2269"/>
        <w:rPr>
          <w:rFonts w:ascii="Times New Roman" w:hAnsi="Times New Roman"/>
          <w:sz w:val="24"/>
        </w:rPr>
      </w:pPr>
      <w:bookmarkStart w:id="23" w:name="_Toc115774239"/>
      <w:bookmarkStart w:id="24" w:name="_Toc170292235"/>
      <w:bookmarkStart w:id="25" w:name="_Toc210452273"/>
      <w:bookmarkStart w:id="26" w:name="_Toc372924971"/>
      <w:bookmarkStart w:id="27" w:name="_Ref414985105"/>
      <w:bookmarkStart w:id="28" w:name="_Toc415874648"/>
      <w:bookmarkStart w:id="29" w:name="_Toc84711693"/>
      <w:r>
        <w:rPr>
          <w:rFonts w:ascii="Times New Roman" w:hAnsi="Times New Roman"/>
          <w:sz w:val="24"/>
        </w:rPr>
        <w:lastRenderedPageBreak/>
        <w:t xml:space="preserve">Особые положения в связи с проведением </w:t>
      </w:r>
      <w:bookmarkEnd w:id="23"/>
      <w:bookmarkEnd w:id="24"/>
      <w:bookmarkEnd w:id="25"/>
      <w:bookmarkEnd w:id="26"/>
      <w:r>
        <w:rPr>
          <w:rFonts w:ascii="Times New Roman" w:hAnsi="Times New Roman"/>
          <w:sz w:val="24"/>
        </w:rPr>
        <w:t>закупки в электронной форме</w:t>
      </w:r>
      <w:bookmarkEnd w:id="21"/>
      <w:bookmarkEnd w:id="27"/>
      <w:bookmarkEnd w:id="28"/>
      <w:bookmarkEnd w:id="29"/>
    </w:p>
    <w:p w14:paraId="0C16C0C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проведения процедуры закупки в электронной форме участник обязан учитывать особенности проведения соответствующей формы закупки, предусмотренные настоящим подразделом.</w:t>
      </w:r>
    </w:p>
    <w:p w14:paraId="5FEEE66A" w14:textId="77777777" w:rsidR="00D96ECC" w:rsidRDefault="007B6D5D">
      <w:pPr>
        <w:pStyle w:val="46"/>
        <w:numPr>
          <w:ilvl w:val="2"/>
          <w:numId w:val="4"/>
        </w:numPr>
        <w:rPr>
          <w:rFonts w:ascii="Times New Roman" w:hAnsi="Times New Roman"/>
          <w:sz w:val="24"/>
        </w:rPr>
      </w:pPr>
      <w:r>
        <w:rPr>
          <w:rFonts w:ascii="Times New Roman" w:hAnsi="Times New Roman"/>
          <w:sz w:val="24"/>
        </w:rPr>
        <w:t>ЭТП, посредством которой проводится закупка в электронной форме, указана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случае наличия противоречий между информацией о времени и дате процедур закупки (в том числе, времени и дате окончания срока подачи заявок, рассмотрения заявок, подведения итогов закупки), указанной в электронной карточке закупки на ЭТП и в размещенном извещении, приоритет имеет информация, указанная в электронной карточке закупки на ЭТП.</w:t>
      </w:r>
    </w:p>
    <w:p w14:paraId="6B0A52F6" w14:textId="77777777" w:rsidR="00D96ECC" w:rsidRDefault="007B6D5D">
      <w:pPr>
        <w:pStyle w:val="46"/>
        <w:numPr>
          <w:ilvl w:val="2"/>
          <w:numId w:val="4"/>
        </w:numPr>
        <w:rPr>
          <w:rFonts w:ascii="Times New Roman" w:hAnsi="Times New Roman"/>
          <w:sz w:val="24"/>
        </w:rPr>
      </w:pPr>
      <w:r>
        <w:rPr>
          <w:rFonts w:ascii="Times New Roman" w:hAnsi="Times New Roman"/>
          <w:sz w:val="24"/>
        </w:rPr>
        <w:t>Для участия в закупке поставщик должен получить аккредитацию на ЭТП. Аккредитация осуществляется оператором ЭТП и организатор закупки не несет ответственности за результат ее прохождения поставщиком.</w:t>
      </w:r>
    </w:p>
    <w:p w14:paraId="061D9B23" w14:textId="77777777" w:rsidR="00D96ECC" w:rsidRDefault="007B6D5D">
      <w:pPr>
        <w:pStyle w:val="46"/>
        <w:numPr>
          <w:ilvl w:val="2"/>
          <w:numId w:val="4"/>
        </w:numPr>
        <w:rPr>
          <w:rFonts w:ascii="Times New Roman" w:hAnsi="Times New Roman"/>
          <w:sz w:val="24"/>
        </w:rPr>
      </w:pPr>
      <w:r>
        <w:rPr>
          <w:rFonts w:ascii="Times New Roman" w:hAnsi="Times New Roman"/>
          <w:sz w:val="24"/>
        </w:rPr>
        <w:t>Ответственность за технические сбои или неполадки в работе ЭТП, подтвержденные документально, несет оператор ЭТП.</w:t>
      </w:r>
    </w:p>
    <w:p w14:paraId="38D53341" w14:textId="77777777" w:rsidR="00D96ECC" w:rsidRDefault="007B6D5D">
      <w:pPr>
        <w:pStyle w:val="46"/>
        <w:numPr>
          <w:ilvl w:val="2"/>
          <w:numId w:val="4"/>
        </w:numPr>
        <w:rPr>
          <w:rFonts w:ascii="Times New Roman" w:hAnsi="Times New Roman"/>
          <w:sz w:val="24"/>
        </w:rPr>
      </w:pPr>
      <w:r>
        <w:rPr>
          <w:rFonts w:ascii="Times New Roman" w:hAnsi="Times New Roman"/>
          <w:sz w:val="24"/>
        </w:rPr>
        <w:t>До подачи заявки участник процедуры закупки обязан ознакомиться с извещением и регламентом ЭТП, в том числе самостоятельно обеспечить соответствие автоматизированного рабочего места пользователя требованиям оператора ЭТП.</w:t>
      </w:r>
    </w:p>
    <w:p w14:paraId="661C1E86" w14:textId="77777777" w:rsidR="00D96ECC" w:rsidRDefault="007B6D5D">
      <w:pPr>
        <w:pStyle w:val="46"/>
        <w:numPr>
          <w:ilvl w:val="2"/>
          <w:numId w:val="4"/>
        </w:numPr>
        <w:rPr>
          <w:rFonts w:ascii="Times New Roman" w:hAnsi="Times New Roman"/>
          <w:sz w:val="24"/>
        </w:rPr>
      </w:pPr>
      <w:r>
        <w:rPr>
          <w:rFonts w:ascii="Times New Roman" w:hAnsi="Times New Roman"/>
          <w:sz w:val="24"/>
        </w:rPr>
        <w:t>Все прямые и косвенные затраты, связанные с получением аккредитации и работой на ЭТП (в том числе расходы на получение ЭП, расходы на получение документов, расходы на приобретение и/или настройку программного обеспечения и технических средств, расходы, связанные с оплатой услуг оператора ЭТП и иные расходы), возлагаются на участника процедуры закупки в полном объеме.</w:t>
      </w:r>
    </w:p>
    <w:p w14:paraId="5FCBF9AE"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аккредитации поставщиков на ЭТП, а также тарифы для оплаты и получения доступа к участию в процедурах закупки устанавливаются в соответствии с регламентом ЭТП.</w:t>
      </w:r>
    </w:p>
    <w:p w14:paraId="2F3683D8"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заявок производится посредством функционала ЭТП в виде электронного документа, удостоверенного ЭП в соответствии с Федеральным законом Российской Федерации от 06.04.2011 г. № 63-ФЗ «Об электронной подписи». Подача заявок, направление запроса на разъяснение извещения, изменение заявок, отзыв заявки в печатном виде (на бумажном носителе) не допускается.</w:t>
      </w:r>
    </w:p>
    <w:p w14:paraId="596CC411" w14:textId="77777777" w:rsidR="00D96ECC" w:rsidRDefault="007B6D5D">
      <w:pPr>
        <w:pStyle w:val="46"/>
        <w:numPr>
          <w:ilvl w:val="2"/>
          <w:numId w:val="4"/>
        </w:numPr>
        <w:rPr>
          <w:rFonts w:ascii="Times New Roman" w:hAnsi="Times New Roman"/>
          <w:sz w:val="24"/>
        </w:rPr>
      </w:pPr>
      <w:r>
        <w:rPr>
          <w:rFonts w:ascii="Times New Roman" w:hAnsi="Times New Roman"/>
          <w:sz w:val="24"/>
        </w:rPr>
        <w:t>Цена заявки и иные условия закупки, указанные участниками процедуры закупки в специальных электронных формах на ЭТП, имеют преимущество перед сведениями, указанными в загруженных на ЭТП электронных документах. Для принятия решения в рамках этапа рассмотрения заявок и проведения оценки и сопоставления заявок ЗК использует цену заявки, указанную участником процедуры закупки в специальных электронных формах на ЭТП.</w:t>
      </w:r>
    </w:p>
    <w:p w14:paraId="3CAAAEC5" w14:textId="77777777" w:rsidR="00D96ECC" w:rsidRDefault="007B6D5D">
      <w:pPr>
        <w:pStyle w:val="3a"/>
        <w:numPr>
          <w:ilvl w:val="1"/>
          <w:numId w:val="4"/>
        </w:numPr>
        <w:ind w:left="2269"/>
        <w:rPr>
          <w:rFonts w:ascii="Times New Roman" w:hAnsi="Times New Roman"/>
          <w:sz w:val="24"/>
        </w:rPr>
      </w:pPr>
      <w:bookmarkStart w:id="30" w:name="_Ref414030875"/>
      <w:bookmarkStart w:id="31" w:name="_Ref414030950"/>
      <w:bookmarkStart w:id="32" w:name="_Ref414648351"/>
      <w:bookmarkStart w:id="33" w:name="_Ref415251956"/>
      <w:bookmarkStart w:id="34" w:name="_Toc415874651"/>
      <w:bookmarkStart w:id="35" w:name="_Toc84711694"/>
      <w:bookmarkEnd w:id="30"/>
      <w:bookmarkEnd w:id="31"/>
      <w:bookmarkEnd w:id="32"/>
      <w:r>
        <w:rPr>
          <w:rFonts w:ascii="Times New Roman" w:hAnsi="Times New Roman"/>
          <w:sz w:val="24"/>
        </w:rPr>
        <w:t xml:space="preserve">Особые положения в </w:t>
      </w:r>
      <w:bookmarkEnd w:id="33"/>
      <w:r>
        <w:rPr>
          <w:rFonts w:ascii="Times New Roman" w:hAnsi="Times New Roman"/>
          <w:sz w:val="24"/>
        </w:rPr>
        <w:t>связи с выбором нескольких победителей</w:t>
      </w:r>
      <w:bookmarkEnd w:id="34"/>
      <w:bookmarkEnd w:id="35"/>
    </w:p>
    <w:p w14:paraId="7AFF994C" w14:textId="77777777" w:rsidR="00D96ECC" w:rsidRDefault="007B6D5D">
      <w:pPr>
        <w:pStyle w:val="46"/>
        <w:numPr>
          <w:ilvl w:val="2"/>
          <w:numId w:val="4"/>
        </w:numPr>
        <w:rPr>
          <w:rFonts w:ascii="Times New Roman" w:hAnsi="Times New Roman"/>
          <w:sz w:val="24"/>
        </w:rPr>
      </w:pPr>
      <w:r>
        <w:rPr>
          <w:rFonts w:ascii="Times New Roman" w:hAnsi="Times New Roman"/>
          <w:sz w:val="24"/>
        </w:rPr>
        <w:t>Количество победителей, которое намерен определить заказчик, указано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3AA901BB" w14:textId="77777777" w:rsidR="00D96ECC" w:rsidRDefault="007B6D5D">
      <w:pPr>
        <w:pStyle w:val="46"/>
        <w:keepNext/>
        <w:numPr>
          <w:ilvl w:val="2"/>
          <w:numId w:val="4"/>
        </w:numPr>
        <w:rPr>
          <w:rFonts w:ascii="Times New Roman" w:hAnsi="Times New Roman"/>
          <w:sz w:val="24"/>
        </w:rPr>
      </w:pPr>
      <w:bookmarkStart w:id="36" w:name="_Ref341093921"/>
      <w:bookmarkEnd w:id="36"/>
      <w:r>
        <w:rPr>
          <w:rFonts w:ascii="Times New Roman" w:hAnsi="Times New Roman"/>
          <w:sz w:val="24"/>
        </w:rPr>
        <w:t>В случае намерения заказчика выбрать по результатам закупки нескольких победителей для этого может быть предусмотрен один из следующих механизмов:</w:t>
      </w:r>
    </w:p>
    <w:p w14:paraId="00B42600" w14:textId="77777777" w:rsidR="00D96ECC" w:rsidRDefault="007B6D5D">
      <w:pPr>
        <w:pStyle w:val="52"/>
        <w:numPr>
          <w:ilvl w:val="3"/>
          <w:numId w:val="4"/>
        </w:numPr>
        <w:rPr>
          <w:rFonts w:ascii="Times New Roman" w:hAnsi="Times New Roman"/>
          <w:sz w:val="24"/>
        </w:rPr>
      </w:pPr>
      <w:bookmarkStart w:id="37" w:name="_Ref410903834"/>
      <w:r>
        <w:rPr>
          <w:rFonts w:ascii="Times New Roman" w:hAnsi="Times New Roman"/>
          <w:sz w:val="24"/>
        </w:rPr>
        <w:t>выбор нескольких победителей с целью распределения по частям общего объема потребности заказчика между победителями;</w:t>
      </w:r>
      <w:bookmarkEnd w:id="37"/>
    </w:p>
    <w:p w14:paraId="1A2270EB" w14:textId="77777777" w:rsidR="00D96ECC" w:rsidRDefault="007B6D5D">
      <w:pPr>
        <w:pStyle w:val="52"/>
        <w:numPr>
          <w:ilvl w:val="3"/>
          <w:numId w:val="4"/>
        </w:numPr>
        <w:rPr>
          <w:rFonts w:ascii="Times New Roman" w:hAnsi="Times New Roman"/>
          <w:sz w:val="24"/>
        </w:rPr>
      </w:pPr>
      <w:bookmarkStart w:id="38" w:name="_Ref410945593"/>
      <w:r>
        <w:rPr>
          <w:rFonts w:ascii="Times New Roman" w:hAnsi="Times New Roman"/>
          <w:sz w:val="24"/>
        </w:rPr>
        <w:lastRenderedPageBreak/>
        <w:t>выбор нескольких победителей с целью заключения договора одинакового объема с каждым из победителей.</w:t>
      </w:r>
      <w:bookmarkEnd w:id="38"/>
    </w:p>
    <w:p w14:paraId="3652B393"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механизм выбора нескольких победителей применительно к каждой закупке и порядок определения победителей устанавливается заказчиком и указывается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w:t>
      </w:r>
    </w:p>
    <w:p w14:paraId="1DBFE955" w14:textId="77777777" w:rsidR="00D96ECC" w:rsidRDefault="007B6D5D">
      <w:pPr>
        <w:pStyle w:val="46"/>
        <w:numPr>
          <w:ilvl w:val="2"/>
          <w:numId w:val="4"/>
        </w:numPr>
        <w:rPr>
          <w:rFonts w:ascii="Times New Roman" w:hAnsi="Times New Roman"/>
          <w:sz w:val="24"/>
        </w:rPr>
      </w:pPr>
      <w:bookmarkStart w:id="39" w:name="_Ref412334523"/>
      <w:r>
        <w:rPr>
          <w:rFonts w:ascii="Times New Roman" w:hAnsi="Times New Roman"/>
          <w:sz w:val="24"/>
        </w:rPr>
        <w:t>В случае проведения закупки с возможностью выбора нескольких победителей с целью распределения по частям общего объема потребности заказчика между победителями (п. </w:t>
      </w:r>
      <w:r>
        <w:fldChar w:fldCharType="begin"/>
      </w:r>
      <w:r>
        <w:instrText xml:space="preserve"> REF _Ref410903834 \r \h </w:instrText>
      </w:r>
      <w:r>
        <w:fldChar w:fldCharType="separate"/>
      </w:r>
      <w:r>
        <w:t>3.5.2(1)</w:t>
      </w:r>
      <w:r>
        <w:fldChar w:fldCharType="end"/>
      </w:r>
      <w:r>
        <w:rPr>
          <w:rFonts w:ascii="Times New Roman" w:hAnsi="Times New Roman"/>
          <w:sz w:val="24"/>
        </w:rPr>
        <w:t>), участник процедуры закупки вправе подать заявку как на весь объем продукции, так и на его часть.</w:t>
      </w:r>
      <w:bookmarkEnd w:id="39"/>
    </w:p>
    <w:p w14:paraId="66671248" w14:textId="77777777" w:rsidR="00D96ECC" w:rsidRDefault="007B6D5D">
      <w:pPr>
        <w:pStyle w:val="46"/>
        <w:numPr>
          <w:ilvl w:val="2"/>
          <w:numId w:val="4"/>
        </w:numPr>
        <w:rPr>
          <w:rFonts w:ascii="Times New Roman" w:hAnsi="Times New Roman"/>
          <w:sz w:val="24"/>
        </w:rPr>
      </w:pPr>
      <w:bookmarkStart w:id="40" w:name="_Ref410945632"/>
      <w:r>
        <w:rPr>
          <w:rFonts w:ascii="Times New Roman" w:hAnsi="Times New Roman"/>
          <w:sz w:val="24"/>
        </w:rPr>
        <w:t>В случае проведения процедуры закупки с возможностью выбора нескольких победителей с целью заключения договора одинакового объема с каждым из победителей, у заказчика отсутствует обязанность произвести полную выборку продукции, указанную в договоре, заключаемом с каждым победителем</w:t>
      </w:r>
      <w:bookmarkEnd w:id="40"/>
      <w:r>
        <w:rPr>
          <w:rFonts w:ascii="Times New Roman" w:hAnsi="Times New Roman"/>
          <w:sz w:val="24"/>
        </w:rPr>
        <w:t>. Кроме того, заказчик вправе отказаться от заключенного договора с любым победителем в случае ненадлежащего исполнения последним принятых на себя обязательств в соответствии с условиями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bookmarkStart w:id="41" w:name="_Ref409384838"/>
      <w:bookmarkEnd w:id="41"/>
    </w:p>
    <w:p w14:paraId="1B353B09"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определения нескольких победителей, установленный в п. </w:t>
      </w:r>
      <w:r>
        <w:fldChar w:fldCharType="begin"/>
      </w:r>
      <w:r>
        <w:instrText xml:space="preserve"> REF _Ref415249171 \r \h </w:instrText>
      </w:r>
      <w:r>
        <w:fldChar w:fldCharType="separate"/>
      </w:r>
      <w:r>
        <w:t>36</w:t>
      </w:r>
      <w:r>
        <w:fldChar w:fldCharType="end"/>
      </w:r>
      <w:r>
        <w:rPr>
          <w:rFonts w:ascii="Times New Roman" w:hAnsi="Times New Roman"/>
          <w:sz w:val="24"/>
        </w:rPr>
        <w:t xml:space="preserve"> информационной карты, является приоритетным по отношении к общему порядку выбора победителя закупки.</w:t>
      </w:r>
    </w:p>
    <w:p w14:paraId="64268ACE" w14:textId="77777777" w:rsidR="00D96ECC" w:rsidRDefault="007B6D5D">
      <w:pPr>
        <w:pStyle w:val="46"/>
        <w:ind w:left="0" w:firstLine="0"/>
        <w:rPr>
          <w:rFonts w:ascii="Times New Roman" w:hAnsi="Times New Roman"/>
          <w:sz w:val="24"/>
        </w:rPr>
      </w:pPr>
      <w:r>
        <w:br w:type="page"/>
      </w:r>
    </w:p>
    <w:p w14:paraId="35A7E611" w14:textId="77777777" w:rsidR="00D96ECC" w:rsidRDefault="007B6D5D">
      <w:pPr>
        <w:pStyle w:val="2f3"/>
        <w:numPr>
          <w:ilvl w:val="0"/>
          <w:numId w:val="4"/>
        </w:numPr>
        <w:ind w:left="0" w:firstLine="0"/>
        <w:rPr>
          <w:rFonts w:ascii="Times New Roman" w:hAnsi="Times New Roman"/>
          <w:sz w:val="24"/>
        </w:rPr>
      </w:pPr>
      <w:bookmarkStart w:id="42" w:name="_Ref3410939211"/>
      <w:bookmarkStart w:id="43" w:name="_Ref4140308751"/>
      <w:bookmarkStart w:id="44" w:name="_Ref4140309501"/>
      <w:bookmarkStart w:id="45" w:name="_Ref4146483511"/>
      <w:bookmarkStart w:id="46" w:name="_Toc3097731761"/>
      <w:bookmarkStart w:id="47" w:name="_Ref55300680"/>
      <w:bookmarkStart w:id="48" w:name="_Toc55305378"/>
      <w:bookmarkStart w:id="49" w:name="_Toc57314640"/>
      <w:bookmarkStart w:id="50" w:name="_Toc69728963"/>
      <w:bookmarkStart w:id="51" w:name="_Toc98253982"/>
      <w:bookmarkStart w:id="52" w:name="_Ref314161335"/>
      <w:bookmarkStart w:id="53" w:name="_Toc415874655"/>
      <w:bookmarkStart w:id="54" w:name="_Ref440624180"/>
      <w:bookmarkStart w:id="55" w:name="_Toc84711695"/>
      <w:bookmarkEnd w:id="42"/>
      <w:bookmarkEnd w:id="43"/>
      <w:bookmarkEnd w:id="44"/>
      <w:bookmarkEnd w:id="45"/>
      <w:bookmarkEnd w:id="46"/>
      <w:r>
        <w:rPr>
          <w:rFonts w:ascii="Times New Roman" w:hAnsi="Times New Roman"/>
          <w:sz w:val="24"/>
        </w:rPr>
        <w:t>ПОРЯДОК ПРОВЕДЕНИЯ ЗАКУПКИ</w:t>
      </w:r>
      <w:bookmarkEnd w:id="47"/>
      <w:bookmarkEnd w:id="48"/>
      <w:bookmarkEnd w:id="49"/>
      <w:bookmarkEnd w:id="50"/>
      <w:bookmarkEnd w:id="51"/>
      <w:bookmarkEnd w:id="52"/>
      <w:bookmarkEnd w:id="53"/>
      <w:bookmarkEnd w:id="54"/>
      <w:bookmarkEnd w:id="55"/>
    </w:p>
    <w:p w14:paraId="0531DCDE" w14:textId="77777777" w:rsidR="00D96ECC" w:rsidRDefault="007B6D5D">
      <w:pPr>
        <w:pStyle w:val="3a"/>
        <w:numPr>
          <w:ilvl w:val="1"/>
          <w:numId w:val="4"/>
        </w:numPr>
        <w:ind w:left="2269"/>
        <w:rPr>
          <w:rFonts w:ascii="Times New Roman" w:hAnsi="Times New Roman"/>
          <w:sz w:val="24"/>
        </w:rPr>
      </w:pPr>
      <w:bookmarkStart w:id="56" w:name="_Ref440305687"/>
      <w:bookmarkStart w:id="57" w:name="_Toc518119235"/>
      <w:bookmarkStart w:id="58" w:name="_Toc55193148"/>
      <w:bookmarkStart w:id="59" w:name="_Toc55285342"/>
      <w:bookmarkStart w:id="60" w:name="_Toc55305379"/>
      <w:bookmarkStart w:id="61" w:name="_Toc57314641"/>
      <w:bookmarkStart w:id="62" w:name="_Toc69728964"/>
      <w:bookmarkStart w:id="63" w:name="_Toc311803555"/>
      <w:bookmarkStart w:id="64" w:name="_Toc415874656"/>
      <w:bookmarkStart w:id="65" w:name="_Toc84711696"/>
      <w:r>
        <w:rPr>
          <w:rFonts w:ascii="Times New Roman" w:hAnsi="Times New Roman"/>
          <w:sz w:val="24"/>
        </w:rPr>
        <w:t xml:space="preserve">Общий порядок проведения </w:t>
      </w:r>
      <w:bookmarkEnd w:id="56"/>
      <w:bookmarkEnd w:id="57"/>
      <w:bookmarkEnd w:id="58"/>
      <w:bookmarkEnd w:id="59"/>
      <w:bookmarkEnd w:id="60"/>
      <w:bookmarkEnd w:id="61"/>
      <w:bookmarkEnd w:id="62"/>
      <w:bookmarkEnd w:id="63"/>
      <w:r>
        <w:rPr>
          <w:rFonts w:ascii="Times New Roman" w:hAnsi="Times New Roman"/>
          <w:sz w:val="24"/>
        </w:rPr>
        <w:t>закупки</w:t>
      </w:r>
      <w:bookmarkEnd w:id="64"/>
      <w:bookmarkEnd w:id="65"/>
    </w:p>
    <w:p w14:paraId="64F2D716" w14:textId="77777777" w:rsidR="00D96ECC" w:rsidRDefault="007B6D5D">
      <w:pPr>
        <w:pStyle w:val="46"/>
        <w:numPr>
          <w:ilvl w:val="2"/>
          <w:numId w:val="4"/>
        </w:numPr>
        <w:rPr>
          <w:rFonts w:ascii="Times New Roman" w:hAnsi="Times New Roman"/>
          <w:sz w:val="24"/>
        </w:rPr>
      </w:pPr>
      <w:r>
        <w:rPr>
          <w:rFonts w:ascii="Times New Roman" w:hAnsi="Times New Roman"/>
          <w:sz w:val="24"/>
        </w:rPr>
        <w:t>Закупка состоит из следующих мероприятий (действий):</w:t>
      </w:r>
    </w:p>
    <w:p w14:paraId="533247CC" w14:textId="77777777" w:rsidR="00D96ECC" w:rsidRDefault="007B6D5D">
      <w:pPr>
        <w:pStyle w:val="52"/>
        <w:numPr>
          <w:ilvl w:val="3"/>
          <w:numId w:val="4"/>
        </w:numPr>
        <w:rPr>
          <w:rFonts w:ascii="Times New Roman" w:hAnsi="Times New Roman"/>
          <w:sz w:val="24"/>
        </w:rPr>
      </w:pPr>
      <w:r>
        <w:rPr>
          <w:rFonts w:ascii="Times New Roman" w:hAnsi="Times New Roman"/>
          <w:sz w:val="24"/>
        </w:rPr>
        <w:t>Официальное размещение извещения (подраздел </w:t>
      </w:r>
      <w:r>
        <w:fldChar w:fldCharType="begin"/>
      </w:r>
      <w:r>
        <w:instrText xml:space="preserve"> REF _Ref312927577 \r \h </w:instrText>
      </w:r>
      <w:r>
        <w:fldChar w:fldCharType="separate"/>
      </w:r>
      <w:r>
        <w:t>4.2</w:t>
      </w:r>
      <w:r>
        <w:fldChar w:fldCharType="end"/>
      </w:r>
      <w:r>
        <w:rPr>
          <w:rFonts w:ascii="Times New Roman" w:hAnsi="Times New Roman"/>
          <w:sz w:val="24"/>
        </w:rPr>
        <w:t>);</w:t>
      </w:r>
    </w:p>
    <w:p w14:paraId="4AF95106" w14:textId="77777777" w:rsidR="00D96ECC" w:rsidRDefault="007B6D5D">
      <w:pPr>
        <w:pStyle w:val="52"/>
        <w:numPr>
          <w:ilvl w:val="3"/>
          <w:numId w:val="4"/>
        </w:numPr>
        <w:rPr>
          <w:rFonts w:ascii="Times New Roman" w:hAnsi="Times New Roman"/>
          <w:sz w:val="24"/>
        </w:rPr>
      </w:pPr>
      <w:r>
        <w:rPr>
          <w:rFonts w:ascii="Times New Roman" w:hAnsi="Times New Roman"/>
          <w:sz w:val="24"/>
        </w:rPr>
        <w:t>Разъяснение извещения. Внесение изменений в извещение (при необходимости) (подразделы </w:t>
      </w:r>
      <w:r>
        <w:fldChar w:fldCharType="begin"/>
      </w:r>
      <w:r>
        <w:instrText xml:space="preserve"> REF _Ref414292258 \r \h </w:instrText>
      </w:r>
      <w:r>
        <w:fldChar w:fldCharType="separate"/>
      </w:r>
      <w:r>
        <w:t>4.3</w:t>
      </w:r>
      <w:r>
        <w:fldChar w:fldCharType="end"/>
      </w:r>
      <w:r>
        <w:rPr>
          <w:rFonts w:ascii="Times New Roman" w:hAnsi="Times New Roman"/>
          <w:sz w:val="24"/>
        </w:rPr>
        <w:t> – </w:t>
      </w:r>
      <w:r>
        <w:fldChar w:fldCharType="begin"/>
      </w:r>
      <w:r>
        <w:instrText xml:space="preserve"> REF _Ref414039231 \r \h </w:instrText>
      </w:r>
      <w:r>
        <w:fldChar w:fldCharType="separate"/>
      </w:r>
      <w:r>
        <w:t>4.4</w:t>
      </w:r>
      <w:r>
        <w:fldChar w:fldCharType="end"/>
      </w:r>
      <w:r>
        <w:rPr>
          <w:rFonts w:ascii="Times New Roman" w:hAnsi="Times New Roman"/>
          <w:sz w:val="24"/>
        </w:rPr>
        <w:t>);</w:t>
      </w:r>
    </w:p>
    <w:p w14:paraId="59A62C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Подготовка заявок (подразделы </w:t>
      </w:r>
      <w:r>
        <w:fldChar w:fldCharType="begin"/>
      </w:r>
      <w:r>
        <w:instrText xml:space="preserve"> REF _Ref56229154 \r \h </w:instrText>
      </w:r>
      <w:r>
        <w:fldChar w:fldCharType="separate"/>
      </w:r>
      <w:r>
        <w:t>4.5</w:t>
      </w:r>
      <w:r>
        <w:fldChar w:fldCharType="end"/>
      </w:r>
      <w:r>
        <w:rPr>
          <w:rFonts w:ascii="Times New Roman" w:hAnsi="Times New Roman"/>
          <w:sz w:val="24"/>
        </w:rPr>
        <w:t> – </w:t>
      </w:r>
      <w:r>
        <w:fldChar w:fldCharType="begin"/>
      </w:r>
      <w:r>
        <w:instrText xml:space="preserve"> REF _Ref419804833 \r \h </w:instrText>
      </w:r>
      <w:r>
        <w:fldChar w:fldCharType="separate"/>
      </w:r>
      <w:r>
        <w:t>4.8</w:t>
      </w:r>
      <w:r>
        <w:fldChar w:fldCharType="end"/>
      </w:r>
      <w:r>
        <w:rPr>
          <w:rFonts w:ascii="Times New Roman" w:hAnsi="Times New Roman"/>
          <w:sz w:val="24"/>
        </w:rPr>
        <w:t>);</w:t>
      </w:r>
    </w:p>
    <w:p w14:paraId="57170A9E"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заявок, в том числе их изменение или отзыв (подразделы </w:t>
      </w:r>
      <w:r>
        <w:fldChar w:fldCharType="begin"/>
      </w:r>
      <w:r>
        <w:instrText xml:space="preserve"> REF _Ref414292319 \r \h </w:instrText>
      </w:r>
      <w:r>
        <w:fldChar w:fldCharType="separate"/>
      </w:r>
      <w:r>
        <w:t>4.9</w:t>
      </w:r>
      <w:r>
        <w:fldChar w:fldCharType="end"/>
      </w:r>
      <w:r>
        <w:rPr>
          <w:rFonts w:ascii="Times New Roman" w:hAnsi="Times New Roman"/>
          <w:sz w:val="24"/>
        </w:rPr>
        <w:t> – </w:t>
      </w:r>
      <w:r>
        <w:fldChar w:fldCharType="begin"/>
      </w:r>
      <w:r>
        <w:instrText xml:space="preserve"> REF _Ref414994625 \r \h </w:instrText>
      </w:r>
      <w:r>
        <w:fldChar w:fldCharType="separate"/>
      </w:r>
      <w:r>
        <w:t>4.10</w:t>
      </w:r>
      <w:r>
        <w:fldChar w:fldCharType="end"/>
      </w:r>
      <w:r>
        <w:rPr>
          <w:rFonts w:ascii="Times New Roman" w:hAnsi="Times New Roman"/>
          <w:sz w:val="24"/>
        </w:rPr>
        <w:t>);</w:t>
      </w:r>
    </w:p>
    <w:p w14:paraId="29FF2CE9" w14:textId="77777777" w:rsidR="00D96ECC" w:rsidRDefault="007B6D5D">
      <w:pPr>
        <w:pStyle w:val="52"/>
        <w:numPr>
          <w:ilvl w:val="3"/>
          <w:numId w:val="4"/>
        </w:numPr>
        <w:rPr>
          <w:rFonts w:ascii="Times New Roman" w:hAnsi="Times New Roman"/>
          <w:sz w:val="24"/>
        </w:rPr>
      </w:pPr>
      <w:r>
        <w:rPr>
          <w:rFonts w:ascii="Times New Roman" w:hAnsi="Times New Roman"/>
          <w:sz w:val="24"/>
        </w:rPr>
        <w:t>Открытие доступа к заявкам;</w:t>
      </w:r>
      <w:bookmarkStart w:id="66" w:name="_Toc409528489"/>
      <w:bookmarkStart w:id="67" w:name="_Toc409630192"/>
      <w:bookmarkStart w:id="68" w:name="_Toc409474780"/>
      <w:bookmarkStart w:id="69" w:name="_Ref409690716"/>
      <w:bookmarkStart w:id="70" w:name="_Toc409703638"/>
      <w:bookmarkStart w:id="71" w:name="_Toc409711802"/>
      <w:bookmarkStart w:id="72" w:name="_Toc409715522"/>
      <w:bookmarkStart w:id="73" w:name="_Toc409721539"/>
      <w:bookmarkStart w:id="74" w:name="_Toc409720670"/>
      <w:bookmarkStart w:id="75" w:name="_Toc409721757"/>
      <w:bookmarkStart w:id="76" w:name="_Toc409807475"/>
      <w:bookmarkStart w:id="77" w:name="_Toc409812194"/>
      <w:bookmarkStart w:id="78" w:name="_Toc283764423"/>
      <w:bookmarkStart w:id="79" w:name="_Toc409908757"/>
      <w:bookmarkStart w:id="80" w:name="_Toc410902929"/>
      <w:bookmarkStart w:id="81" w:name="_Toc410907940"/>
      <w:bookmarkStart w:id="82" w:name="_Toc410908129"/>
      <w:bookmarkStart w:id="83" w:name="_Toc410910922"/>
      <w:bookmarkStart w:id="84" w:name="_Toc410911195"/>
      <w:bookmarkStart w:id="85" w:name="_Toc410920293"/>
      <w:bookmarkStart w:id="86" w:name="_Toc411279933"/>
      <w:bookmarkStart w:id="87" w:name="_Toc411626659"/>
      <w:bookmarkStart w:id="88" w:name="_Toc411632202"/>
      <w:bookmarkStart w:id="89" w:name="_Toc411882111"/>
      <w:bookmarkStart w:id="90" w:name="_Toc411941121"/>
      <w:bookmarkStart w:id="91" w:name="_Toc285801569"/>
      <w:bookmarkStart w:id="92" w:name="_Toc411949596"/>
      <w:bookmarkStart w:id="93" w:name="_Toc412111236"/>
      <w:bookmarkStart w:id="94" w:name="_Toc285977840"/>
      <w:bookmarkStart w:id="95" w:name="_Toc412128003"/>
      <w:bookmarkStart w:id="96" w:name="_Toc285999969"/>
      <w:bookmarkStart w:id="97" w:name="_Toc412218452"/>
      <w:bookmarkStart w:id="98" w:name="_Toc412543738"/>
      <w:bookmarkStart w:id="99" w:name="_Toc412551483"/>
      <w:bookmarkStart w:id="100" w:name="_Toc412754899"/>
      <w:r>
        <w:rPr>
          <w:rFonts w:ascii="Times New Roman" w:hAnsi="Times New Roman"/>
          <w:sz w:val="24"/>
        </w:rPr>
        <w:t xml:space="preserve"> рассмотрение заявок (отборочная стадия), , допуск к участию в закупке</w:t>
      </w:r>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r>
        <w:rPr>
          <w:rFonts w:ascii="Times New Roman" w:hAnsi="Times New Roman"/>
          <w:sz w:val="24"/>
        </w:rPr>
        <w:t>;</w:t>
      </w:r>
      <w:bookmarkStart w:id="101" w:name="_Toc409474782"/>
      <w:bookmarkStart w:id="102" w:name="_Toc409528491"/>
      <w:bookmarkStart w:id="103" w:name="_Toc409630194"/>
      <w:bookmarkStart w:id="104" w:name="_Toc409703639"/>
      <w:bookmarkStart w:id="105" w:name="_Toc409711803"/>
      <w:bookmarkStart w:id="106" w:name="_Toc409715523"/>
      <w:bookmarkStart w:id="107" w:name="_Toc409721540"/>
      <w:bookmarkStart w:id="108" w:name="_Toc409720671"/>
      <w:bookmarkStart w:id="109" w:name="_Toc409721758"/>
      <w:bookmarkStart w:id="110" w:name="_Toc409807476"/>
      <w:bookmarkStart w:id="111" w:name="_Toc409812195"/>
      <w:bookmarkStart w:id="112" w:name="_Toc283764424"/>
      <w:bookmarkStart w:id="113" w:name="_Toc409908758"/>
      <w:bookmarkStart w:id="114" w:name="_Ref410843009"/>
      <w:bookmarkStart w:id="115" w:name="_Toc410902930"/>
      <w:bookmarkStart w:id="116" w:name="_Toc410907941"/>
      <w:bookmarkStart w:id="117" w:name="_Toc410908130"/>
      <w:bookmarkStart w:id="118" w:name="_Toc410910923"/>
      <w:bookmarkStart w:id="119" w:name="_Toc410911196"/>
      <w:bookmarkStart w:id="120" w:name="_Toc410920294"/>
      <w:bookmarkStart w:id="121" w:name="_Toc411279934"/>
      <w:bookmarkStart w:id="122" w:name="_Toc411626660"/>
      <w:bookmarkStart w:id="123" w:name="_Toc411632203"/>
      <w:bookmarkStart w:id="124" w:name="_Toc411882112"/>
      <w:bookmarkStart w:id="125" w:name="_Toc411941122"/>
      <w:bookmarkStart w:id="126" w:name="_Toc285801570"/>
      <w:bookmarkStart w:id="127" w:name="_Toc411949597"/>
      <w:bookmarkStart w:id="128" w:name="_Toc412111237"/>
      <w:bookmarkStart w:id="129" w:name="_Toc285977841"/>
      <w:bookmarkStart w:id="130" w:name="_Toc412128004"/>
      <w:bookmarkStart w:id="131" w:name="_Toc285999970"/>
      <w:bookmarkStart w:id="132" w:name="_Toc412218453"/>
      <w:bookmarkStart w:id="133" w:name="_Toc412543739"/>
      <w:bookmarkStart w:id="134" w:name="_Toc412551484"/>
      <w:bookmarkStart w:id="135" w:name="_Toc412754900"/>
      <w:r>
        <w:rPr>
          <w:rFonts w:ascii="Times New Roman" w:hAnsi="Times New Roman"/>
          <w:sz w:val="24"/>
        </w:rPr>
        <w:t>; оценка и сопоставление заявок (оценочная стадия). Выбор победителя</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r>
        <w:rPr>
          <w:rFonts w:ascii="Times New Roman" w:hAnsi="Times New Roman"/>
          <w:sz w:val="24"/>
        </w:rPr>
        <w:t xml:space="preserve"> и подведение итогов закупки (подразделы </w:t>
      </w:r>
      <w:r>
        <w:fldChar w:fldCharType="begin"/>
      </w:r>
      <w:r>
        <w:instrText xml:space="preserve"> REF _Ref414020464 \r \h </w:instrText>
      </w:r>
      <w:r>
        <w:fldChar w:fldCharType="separate"/>
      </w:r>
      <w:r>
        <w:t>4.11</w:t>
      </w:r>
      <w:r>
        <w:fldChar w:fldCharType="end"/>
      </w:r>
      <w:r>
        <w:rPr>
          <w:rFonts w:ascii="Times New Roman" w:hAnsi="Times New Roman"/>
          <w:sz w:val="24"/>
        </w:rPr>
        <w:t> – </w:t>
      </w:r>
      <w:r>
        <w:fldChar w:fldCharType="begin"/>
      </w:r>
      <w:r>
        <w:instrText xml:space="preserve"> REF _Ref30608327 \w \h </w:instrText>
      </w:r>
      <w:r>
        <w:fldChar w:fldCharType="separate"/>
      </w:r>
      <w:r>
        <w:t>4.14</w:t>
      </w:r>
      <w:r>
        <w:fldChar w:fldCharType="end"/>
      </w:r>
      <w:r>
        <w:rPr>
          <w:rFonts w:ascii="Times New Roman" w:hAnsi="Times New Roman"/>
          <w:sz w:val="24"/>
        </w:rPr>
        <w:t>);</w:t>
      </w:r>
    </w:p>
    <w:p w14:paraId="3D6AB47F" w14:textId="77777777" w:rsidR="00D96ECC" w:rsidRDefault="007B6D5D">
      <w:pPr>
        <w:pStyle w:val="52"/>
        <w:numPr>
          <w:ilvl w:val="3"/>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и антидемпинговые меры (при необходимости) (подразделы </w:t>
      </w:r>
      <w:r>
        <w:fldChar w:fldCharType="begin"/>
      </w:r>
      <w:r>
        <w:instrText xml:space="preserve"> REF _Ref408753776 \r \h </w:instrText>
      </w:r>
      <w:r>
        <w:fldChar w:fldCharType="separate"/>
      </w:r>
      <w:r>
        <w:t>4.16</w:t>
      </w:r>
      <w:r>
        <w:fldChar w:fldCharType="end"/>
      </w:r>
      <w:r>
        <w:rPr>
          <w:rFonts w:ascii="Times New Roman" w:hAnsi="Times New Roman"/>
          <w:sz w:val="24"/>
        </w:rPr>
        <w:t> – </w:t>
      </w:r>
      <w:r>
        <w:fldChar w:fldCharType="begin"/>
      </w:r>
      <w:r>
        <w:instrText xml:space="preserve"> REF _Ref414292367 \r \h </w:instrText>
      </w:r>
      <w:r>
        <w:fldChar w:fldCharType="separate"/>
      </w:r>
      <w:r>
        <w:t>4.17</w:t>
      </w:r>
      <w:r>
        <w:fldChar w:fldCharType="end"/>
      </w:r>
      <w:r>
        <w:rPr>
          <w:rFonts w:ascii="Times New Roman" w:hAnsi="Times New Roman"/>
          <w:sz w:val="24"/>
        </w:rPr>
        <w:t>);</w:t>
      </w:r>
    </w:p>
    <w:p w14:paraId="419B3B69"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Преддоговорные переговоры (при необходимости) (подраздел </w:t>
      </w:r>
      <w:r>
        <w:fldChar w:fldCharType="begin"/>
      </w:r>
      <w:r>
        <w:instrText xml:space="preserve"> REF _Ref414292419 \r \h </w:instrText>
      </w:r>
      <w:r>
        <w:fldChar w:fldCharType="separate"/>
      </w:r>
      <w:r>
        <w:t>4.19</w:t>
      </w:r>
      <w:r>
        <w:fldChar w:fldCharType="end"/>
      </w:r>
      <w:r>
        <w:rPr>
          <w:rFonts w:ascii="Times New Roman" w:hAnsi="Times New Roman"/>
          <w:sz w:val="24"/>
        </w:rPr>
        <w:t>) и заключение договора (подразделы </w:t>
      </w:r>
      <w:r>
        <w:fldChar w:fldCharType="begin"/>
      </w:r>
      <w:r>
        <w:instrText xml:space="preserve"> REF _Ref313834245 \r \h </w:instrText>
      </w:r>
      <w:r>
        <w:fldChar w:fldCharType="separate"/>
      </w:r>
      <w:r>
        <w:t>4.20</w:t>
      </w:r>
      <w:r>
        <w:fldChar w:fldCharType="end"/>
      </w:r>
      <w:r>
        <w:rPr>
          <w:rFonts w:ascii="Times New Roman" w:hAnsi="Times New Roman"/>
          <w:sz w:val="24"/>
        </w:rPr>
        <w:t> – </w:t>
      </w:r>
      <w:r>
        <w:fldChar w:fldCharType="begin"/>
      </w:r>
      <w:r>
        <w:instrText xml:space="preserve"> REF _Ref414043912 \r \h </w:instrText>
      </w:r>
      <w:r>
        <w:fldChar w:fldCharType="separate"/>
      </w:r>
      <w:r>
        <w:t>4.21</w:t>
      </w:r>
      <w:r>
        <w:fldChar w:fldCharType="end"/>
      </w:r>
      <w:r>
        <w:rPr>
          <w:rFonts w:ascii="Times New Roman" w:hAnsi="Times New Roman"/>
          <w:sz w:val="24"/>
        </w:rPr>
        <w:t>).</w:t>
      </w:r>
    </w:p>
    <w:p w14:paraId="7B430BB9" w14:textId="77777777" w:rsidR="00D96ECC" w:rsidRDefault="007B6D5D">
      <w:pPr>
        <w:pStyle w:val="3a"/>
        <w:numPr>
          <w:ilvl w:val="1"/>
          <w:numId w:val="4"/>
        </w:numPr>
        <w:ind w:left="2269"/>
        <w:rPr>
          <w:rFonts w:ascii="Times New Roman" w:hAnsi="Times New Roman"/>
          <w:sz w:val="24"/>
        </w:rPr>
      </w:pPr>
      <w:bookmarkStart w:id="136" w:name="_Ref312927577"/>
      <w:bookmarkStart w:id="137" w:name="_Ref415753081"/>
      <w:bookmarkStart w:id="138" w:name="_Toc415874657"/>
      <w:bookmarkStart w:id="139" w:name="_Toc84711697"/>
      <w:bookmarkStart w:id="140" w:name="_Ref312891719"/>
      <w:r>
        <w:rPr>
          <w:rFonts w:ascii="Times New Roman" w:hAnsi="Times New Roman"/>
          <w:sz w:val="24"/>
        </w:rPr>
        <w:t>Официальное размещение извещения</w:t>
      </w:r>
      <w:bookmarkEnd w:id="136"/>
      <w:bookmarkEnd w:id="137"/>
      <w:bookmarkEnd w:id="138"/>
      <w:bookmarkEnd w:id="139"/>
      <w:bookmarkEnd w:id="140"/>
    </w:p>
    <w:p w14:paraId="5625BD94" w14:textId="77777777" w:rsidR="00D96ECC" w:rsidRDefault="007B6D5D">
      <w:pPr>
        <w:pStyle w:val="46"/>
        <w:numPr>
          <w:ilvl w:val="2"/>
          <w:numId w:val="4"/>
        </w:numPr>
        <w:rPr>
          <w:rFonts w:ascii="Times New Roman" w:hAnsi="Times New Roman"/>
          <w:sz w:val="24"/>
        </w:rPr>
      </w:pPr>
      <w:bookmarkStart w:id="141" w:name="_Ref125823280"/>
      <w:bookmarkStart w:id="142" w:name="_Ref413755480"/>
      <w:bookmarkEnd w:id="141"/>
      <w:r>
        <w:rPr>
          <w:rFonts w:ascii="Times New Roman" w:hAnsi="Times New Roman"/>
          <w:sz w:val="24"/>
        </w:rPr>
        <w:t>Извещение официально размещено и доступно для ознакомления в форме электронного документа без взимания платы в любое время с момента его официального размещения.</w:t>
      </w:r>
      <w:bookmarkEnd w:id="142"/>
    </w:p>
    <w:p w14:paraId="00E6BCE6"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также размещается на сайте ЭТП, указанном в п. </w:t>
      </w:r>
      <w:r>
        <w:fldChar w:fldCharType="begin"/>
      </w:r>
      <w:r>
        <w:instrText xml:space="preserve"> REF _Ref413854873 \r \h </w:instrText>
      </w:r>
      <w:r>
        <w:fldChar w:fldCharType="separate"/>
      </w:r>
      <w:r>
        <w:t>8</w:t>
      </w:r>
      <w:r>
        <w:fldChar w:fldCharType="end"/>
      </w:r>
      <w:r>
        <w:rPr>
          <w:rFonts w:ascii="Times New Roman" w:hAnsi="Times New Roman"/>
          <w:sz w:val="24"/>
        </w:rPr>
        <w:t xml:space="preserve"> информационной карты, в полном объеме, соответствующем официальному размещению.</w:t>
      </w:r>
    </w:p>
    <w:p w14:paraId="2EE966C6"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Предоставление извещения в печатной форме (на бумажном носителе) не осуществляется.</w:t>
      </w:r>
    </w:p>
    <w:p w14:paraId="4B187B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возникновения противоречий между текстом извещения, </w:t>
      </w:r>
      <w:r>
        <w:rPr>
          <w:rFonts w:ascii="Times New Roman" w:hAnsi="Times New Roman"/>
          <w:sz w:val="24"/>
          <w:szCs w:val="24"/>
        </w:rPr>
        <w:t>размещенного в различных источниках, приоритет отдается извещению, размещенному в официальном источнике информации согласно п. </w:t>
      </w:r>
      <w:r>
        <w:fldChar w:fldCharType="begin"/>
      </w:r>
      <w:r>
        <w:instrText xml:space="preserve"> REF _Ref414980766 \r \h </w:instrText>
      </w:r>
      <w:r>
        <w:fldChar w:fldCharType="separate"/>
      </w:r>
      <w:r>
        <w:t>7</w:t>
      </w:r>
      <w:r>
        <w:fldChar w:fldCharType="end"/>
      </w:r>
      <w:r>
        <w:rPr>
          <w:rFonts w:ascii="Times New Roman" w:hAnsi="Times New Roman"/>
          <w:sz w:val="24"/>
          <w:szCs w:val="24"/>
        </w:rPr>
        <w:t xml:space="preserve"> информационной</w:t>
      </w:r>
      <w:r>
        <w:rPr>
          <w:rFonts w:ascii="Times New Roman" w:hAnsi="Times New Roman"/>
          <w:sz w:val="24"/>
        </w:rPr>
        <w:t xml:space="preserve"> карты.</w:t>
      </w:r>
    </w:p>
    <w:p w14:paraId="054C3363"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для участия в закупке иностранному поставщику потребуется извещение на иностранном языке, перевод на иностранный язык такой поставщик осуществляет самостоятельно за свой счет, если иное не установлено в извещении. При этом официальным считается русский язык.</w:t>
      </w:r>
    </w:p>
    <w:p w14:paraId="575C0EDE" w14:textId="77777777" w:rsidR="00D96ECC" w:rsidRDefault="007B6D5D">
      <w:pPr>
        <w:pStyle w:val="3a"/>
        <w:numPr>
          <w:ilvl w:val="1"/>
          <w:numId w:val="4"/>
        </w:numPr>
        <w:ind w:left="2269"/>
        <w:rPr>
          <w:rFonts w:ascii="Times New Roman" w:hAnsi="Times New Roman"/>
          <w:sz w:val="24"/>
        </w:rPr>
      </w:pPr>
      <w:bookmarkStart w:id="143" w:name="_Toc409528485"/>
      <w:bookmarkStart w:id="144" w:name="_Toc409630188"/>
      <w:bookmarkStart w:id="145" w:name="_Toc409474776"/>
      <w:bookmarkStart w:id="146" w:name="_Toc409703634"/>
      <w:bookmarkStart w:id="147" w:name="_Toc409711798"/>
      <w:bookmarkStart w:id="148" w:name="_Toc409715518"/>
      <w:bookmarkStart w:id="149" w:name="_Toc409721535"/>
      <w:bookmarkStart w:id="150" w:name="_Toc409720666"/>
      <w:bookmarkStart w:id="151" w:name="_Toc409721753"/>
      <w:bookmarkStart w:id="152" w:name="_Toc409807471"/>
      <w:bookmarkStart w:id="153" w:name="_Toc409812190"/>
      <w:bookmarkStart w:id="154" w:name="_Toc283764419"/>
      <w:bookmarkStart w:id="155" w:name="_Toc409908753"/>
      <w:bookmarkStart w:id="156" w:name="_Toc410902925"/>
      <w:bookmarkStart w:id="157" w:name="_Toc410907936"/>
      <w:bookmarkStart w:id="158" w:name="_Toc410908125"/>
      <w:bookmarkStart w:id="159" w:name="_Toc410910918"/>
      <w:bookmarkStart w:id="160" w:name="_Toc410911191"/>
      <w:bookmarkStart w:id="161" w:name="_Toc410920289"/>
      <w:bookmarkStart w:id="162" w:name="_Toc411279929"/>
      <w:bookmarkStart w:id="163" w:name="_Toc411626655"/>
      <w:bookmarkStart w:id="164" w:name="_Toc411632198"/>
      <w:bookmarkStart w:id="165" w:name="_Toc411882107"/>
      <w:bookmarkStart w:id="166" w:name="_Toc411941117"/>
      <w:bookmarkStart w:id="167" w:name="_Toc285801565"/>
      <w:bookmarkStart w:id="168" w:name="_Toc411949592"/>
      <w:bookmarkStart w:id="169" w:name="_Toc412111232"/>
      <w:bookmarkStart w:id="170" w:name="_Toc285977836"/>
      <w:bookmarkStart w:id="171" w:name="_Toc412127999"/>
      <w:bookmarkStart w:id="172" w:name="_Toc285999965"/>
      <w:bookmarkStart w:id="173" w:name="_Toc412218448"/>
      <w:bookmarkStart w:id="174" w:name="_Toc412543734"/>
      <w:bookmarkStart w:id="175" w:name="_Toc412551479"/>
      <w:bookmarkStart w:id="176" w:name="_Toc412754895"/>
      <w:bookmarkStart w:id="177" w:name="_Ref414292258"/>
      <w:bookmarkStart w:id="178" w:name="_Ref415073891"/>
      <w:bookmarkStart w:id="179" w:name="_Toc415874658"/>
      <w:bookmarkStart w:id="180" w:name="_Toc84711698"/>
      <w:r>
        <w:rPr>
          <w:rFonts w:ascii="Times New Roman" w:hAnsi="Times New Roman"/>
          <w:sz w:val="24"/>
        </w:rPr>
        <w:t xml:space="preserve">Разъяснение </w:t>
      </w:r>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r>
        <w:rPr>
          <w:rFonts w:ascii="Times New Roman" w:hAnsi="Times New Roman"/>
          <w:sz w:val="24"/>
        </w:rPr>
        <w:t>извещения</w:t>
      </w:r>
      <w:bookmarkEnd w:id="180"/>
    </w:p>
    <w:p w14:paraId="01B33371" w14:textId="77777777" w:rsidR="00D96ECC" w:rsidRDefault="007B6D5D">
      <w:pPr>
        <w:pStyle w:val="46"/>
        <w:numPr>
          <w:ilvl w:val="2"/>
          <w:numId w:val="4"/>
        </w:numPr>
        <w:rPr>
          <w:rFonts w:ascii="Times New Roman" w:hAnsi="Times New Roman"/>
          <w:sz w:val="24"/>
        </w:rPr>
      </w:pPr>
      <w:bookmarkStart w:id="181" w:name="_Ref455178139"/>
      <w:r>
        <w:rPr>
          <w:rFonts w:ascii="Times New Roman" w:hAnsi="Times New Roman"/>
          <w:sz w:val="24"/>
        </w:rPr>
        <w:t>Поставщик, заинтересованный в предмете закупки, вправе направить организатору закупки запрос о разъяснении положений извещения, начиная с момента официального размещения извещения, в срок не позднее чем за 3 (три) рабочих дня до даты окончания срока подачи заявок.</w:t>
      </w:r>
      <w:bookmarkEnd w:id="181"/>
    </w:p>
    <w:p w14:paraId="52C932E4" w14:textId="77777777" w:rsidR="00D96ECC" w:rsidRDefault="007B6D5D">
      <w:pPr>
        <w:pStyle w:val="46"/>
        <w:numPr>
          <w:ilvl w:val="2"/>
          <w:numId w:val="4"/>
        </w:numPr>
        <w:rPr>
          <w:rFonts w:ascii="Times New Roman" w:hAnsi="Times New Roman"/>
          <w:sz w:val="24"/>
        </w:rPr>
      </w:pPr>
      <w:bookmarkStart w:id="182" w:name="_Ref409637197"/>
      <w:r>
        <w:rPr>
          <w:rFonts w:ascii="Times New Roman" w:hAnsi="Times New Roman"/>
          <w:sz w:val="24"/>
        </w:rPr>
        <w:t>Запрос разъяснений направляется посредством программных и технических средств ЭТП, с использованием которой проводится закупка, при условии аккредитации поставщика на ЭТП. При этом функционал ЭТП обеспечивает конфиденциальность сведений о лице, направившем запрос.</w:t>
      </w:r>
      <w:bookmarkEnd w:id="182"/>
    </w:p>
    <w:p w14:paraId="0BB2418E" w14:textId="77777777" w:rsidR="00D96ECC" w:rsidRDefault="007B6D5D">
      <w:pPr>
        <w:pStyle w:val="46"/>
        <w:numPr>
          <w:ilvl w:val="2"/>
          <w:numId w:val="4"/>
        </w:numPr>
        <w:rPr>
          <w:rFonts w:ascii="Times New Roman" w:hAnsi="Times New Roman"/>
          <w:sz w:val="24"/>
        </w:rPr>
      </w:pPr>
      <w:bookmarkStart w:id="183" w:name="_Ref412115158"/>
      <w:r>
        <w:rPr>
          <w:rFonts w:ascii="Times New Roman" w:hAnsi="Times New Roman"/>
          <w:sz w:val="24"/>
        </w:rPr>
        <w:lastRenderedPageBreak/>
        <w:t>Разъяснение с ответом на запрос, поступивший в сроки, установленные в п. </w:t>
      </w:r>
      <w:r>
        <w:fldChar w:fldCharType="begin"/>
      </w:r>
      <w:r>
        <w:instrText xml:space="preserve"> REF _Ref409637197 \r \h </w:instrText>
      </w:r>
      <w:r>
        <w:fldChar w:fldCharType="separate"/>
      </w:r>
      <w:r>
        <w:t>4.3.2</w:t>
      </w:r>
      <w:r>
        <w:fldChar w:fldCharType="end"/>
      </w:r>
      <w:r>
        <w:rPr>
          <w:rFonts w:ascii="Times New Roman" w:hAnsi="Times New Roman"/>
          <w:sz w:val="24"/>
        </w:rPr>
        <w:t>, организатор закупки обязуется официально разместить в течение 3 (трех) рабочих дней с даты поступления запроса и не позднее, чем за 1 (один) рабочий день до даты окончания срока подачи заявок. Организатор закупки вправе не предоставлять разъяснения по запросам, поступившим с нарушением сроков, установленных в п. </w:t>
      </w:r>
      <w:r>
        <w:fldChar w:fldCharType="begin"/>
      </w:r>
      <w:r>
        <w:instrText xml:space="preserve"> REF _Ref409637197 \r \h </w:instrText>
      </w:r>
      <w:r>
        <w:fldChar w:fldCharType="separate"/>
      </w:r>
      <w:r>
        <w:t>4.3.2</w:t>
      </w:r>
      <w:r>
        <w:fldChar w:fldCharType="end"/>
      </w:r>
      <w:r>
        <w:rPr>
          <w:rFonts w:ascii="Times New Roman" w:hAnsi="Times New Roman"/>
          <w:sz w:val="24"/>
        </w:rPr>
        <w:t>.</w:t>
      </w:r>
      <w:bookmarkEnd w:id="183"/>
      <w:r>
        <w:rPr>
          <w:rFonts w:ascii="Times New Roman" w:hAnsi="Times New Roman"/>
          <w:sz w:val="24"/>
        </w:rPr>
        <w:t xml:space="preserve"> В разъяснении указывается предмет запроса без указания лица, направившего такой запрос, а также дата поступления запроса.</w:t>
      </w:r>
    </w:p>
    <w:p w14:paraId="50899E35"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без получения запросов от участников процедуры закупки по собственной инициативе выпустить и официально разместить разъяснения извещения.</w:t>
      </w:r>
    </w:p>
    <w:p w14:paraId="4A8724E1" w14:textId="77777777" w:rsidR="00D96ECC" w:rsidRDefault="007B6D5D">
      <w:pPr>
        <w:pStyle w:val="46"/>
        <w:numPr>
          <w:ilvl w:val="2"/>
          <w:numId w:val="4"/>
        </w:numPr>
        <w:rPr>
          <w:rFonts w:ascii="Times New Roman" w:hAnsi="Times New Roman"/>
          <w:sz w:val="24"/>
        </w:rPr>
      </w:pPr>
      <w:r>
        <w:rPr>
          <w:rFonts w:ascii="Times New Roman" w:hAnsi="Times New Roman"/>
          <w:sz w:val="24"/>
        </w:rPr>
        <w:t>Даты начала и окончания срока предоставления разъяснений извещения установлены в соответствии с п. </w:t>
      </w:r>
      <w:r>
        <w:fldChar w:fldCharType="begin"/>
      </w:r>
      <w:r>
        <w:instrText xml:space="preserve"> REF _Ref455178207 \r \h </w:instrText>
      </w:r>
      <w:r>
        <w:fldChar w:fldCharType="separate"/>
      </w:r>
      <w:r>
        <w:t>29</w:t>
      </w:r>
      <w:r>
        <w:fldChar w:fldCharType="end"/>
      </w:r>
      <w:r>
        <w:rPr>
          <w:rFonts w:ascii="Times New Roman" w:hAnsi="Times New Roman"/>
        </w:rPr>
        <w:t xml:space="preserve"> </w:t>
      </w:r>
      <w:r>
        <w:rPr>
          <w:rFonts w:ascii="Times New Roman" w:hAnsi="Times New Roman"/>
          <w:sz w:val="24"/>
        </w:rPr>
        <w:t>информационной карты.</w:t>
      </w:r>
    </w:p>
    <w:p w14:paraId="3D9EAC79" w14:textId="77777777" w:rsidR="00D96ECC" w:rsidRDefault="007B6D5D">
      <w:pPr>
        <w:pStyle w:val="46"/>
        <w:numPr>
          <w:ilvl w:val="2"/>
          <w:numId w:val="4"/>
        </w:numPr>
        <w:rPr>
          <w:rFonts w:ascii="Times New Roman" w:hAnsi="Times New Roman"/>
          <w:sz w:val="24"/>
        </w:rPr>
      </w:pPr>
      <w:r>
        <w:rPr>
          <w:rFonts w:ascii="Times New Roman" w:hAnsi="Times New Roman"/>
          <w:sz w:val="24"/>
        </w:rPr>
        <w:t>Разъяснение положений извещения не должно изменять предмет закупки и существенные условия предмета договора. При этом участники процедуры закупки обязаны учитывать разъяснения организатора закупки при подготовке своих заявок.</w:t>
      </w:r>
    </w:p>
    <w:p w14:paraId="0B4B648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получения участником процедуры закупки любой иной информации в отношении условий проводимой процедуры закупки в порядке, не предусмотренном настоящим подразделом, такая информация не считается официальной, и участник процедуры закупки не вправе на нее ссылаться.</w:t>
      </w:r>
    </w:p>
    <w:p w14:paraId="665CE004" w14:textId="77777777" w:rsidR="00D96ECC" w:rsidRDefault="007B6D5D">
      <w:pPr>
        <w:pStyle w:val="3a"/>
        <w:numPr>
          <w:ilvl w:val="1"/>
          <w:numId w:val="4"/>
        </w:numPr>
        <w:ind w:left="2269"/>
        <w:rPr>
          <w:rFonts w:ascii="Times New Roman" w:hAnsi="Times New Roman"/>
          <w:sz w:val="24"/>
        </w:rPr>
      </w:pPr>
      <w:bookmarkStart w:id="184" w:name="_Toc409474777"/>
      <w:bookmarkStart w:id="185" w:name="_Toc409528486"/>
      <w:bookmarkStart w:id="186" w:name="_Toc409630189"/>
      <w:bookmarkStart w:id="187" w:name="_Toc409703635"/>
      <w:bookmarkStart w:id="188" w:name="_Toc409711799"/>
      <w:bookmarkStart w:id="189" w:name="_Toc409715519"/>
      <w:bookmarkStart w:id="190" w:name="_Toc409721536"/>
      <w:bookmarkStart w:id="191" w:name="_Toc409720667"/>
      <w:bookmarkStart w:id="192" w:name="_Toc409721754"/>
      <w:bookmarkStart w:id="193" w:name="_Toc409807472"/>
      <w:bookmarkStart w:id="194" w:name="_Toc409812191"/>
      <w:bookmarkStart w:id="195" w:name="_Toc283764420"/>
      <w:bookmarkStart w:id="196" w:name="_Toc409908754"/>
      <w:bookmarkStart w:id="197" w:name="_Toc410902926"/>
      <w:bookmarkStart w:id="198" w:name="_Toc410907937"/>
      <w:bookmarkStart w:id="199" w:name="_Toc410908126"/>
      <w:bookmarkStart w:id="200" w:name="_Toc410910919"/>
      <w:bookmarkStart w:id="201" w:name="_Toc410911192"/>
      <w:bookmarkStart w:id="202" w:name="_Toc410920290"/>
      <w:bookmarkStart w:id="203" w:name="_Toc411279930"/>
      <w:bookmarkStart w:id="204" w:name="_Toc411626656"/>
      <w:bookmarkStart w:id="205" w:name="_Toc411632199"/>
      <w:bookmarkStart w:id="206" w:name="_Toc411882108"/>
      <w:bookmarkStart w:id="207" w:name="_Toc411941118"/>
      <w:bookmarkStart w:id="208" w:name="_Toc285801566"/>
      <w:bookmarkStart w:id="209" w:name="_Toc411949593"/>
      <w:bookmarkStart w:id="210" w:name="_Toc412111233"/>
      <w:bookmarkStart w:id="211" w:name="_Toc285977837"/>
      <w:bookmarkStart w:id="212" w:name="_Toc412128000"/>
      <w:bookmarkStart w:id="213" w:name="_Toc285999966"/>
      <w:bookmarkStart w:id="214" w:name="_Toc412218449"/>
      <w:bookmarkStart w:id="215" w:name="_Toc412543735"/>
      <w:bookmarkStart w:id="216" w:name="_Toc412551480"/>
      <w:bookmarkStart w:id="217" w:name="_Toc412754896"/>
      <w:bookmarkStart w:id="218" w:name="_Ref414039231"/>
      <w:bookmarkStart w:id="219" w:name="_Toc415874659"/>
      <w:bookmarkStart w:id="220" w:name="_Toc84711699"/>
      <w:r>
        <w:rPr>
          <w:rFonts w:ascii="Times New Roman" w:hAnsi="Times New Roman"/>
          <w:sz w:val="24"/>
        </w:rPr>
        <w:t>Внесение изменений в извещение</w:t>
      </w:r>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p>
    <w:p w14:paraId="140AEA2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вправе по собственной инициативе, или в соответствии с запросом участника процедуры закупки, или в целях исполнения рекомендаций по устранению допущенных нарушений, предписания контролирующих органов или вступившего в законную силу судебного решения, принять решение о внесении изменений в извещение в любой момент до окончания срока подачи заявок. Изменение предмета закупки не допускается.</w:t>
      </w:r>
    </w:p>
    <w:p w14:paraId="01C56E7A"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внесения изменений в извещение срок подачи заявок на участие в такой закупке должен быть продлен таким образом, чтобы с даты официального размещения указанных изменений до даты окончания срока подачи заявок на участие в такой закупке оставалось не менее половины срока подачи заявок на участие в такой закупке, установленного извещением.</w:t>
      </w:r>
      <w:bookmarkStart w:id="221" w:name="_Ref412114827"/>
      <w:bookmarkEnd w:id="221"/>
    </w:p>
    <w:p w14:paraId="0E2BFA6B" w14:textId="77777777" w:rsidR="00D96ECC" w:rsidRDefault="007B6D5D">
      <w:pPr>
        <w:pStyle w:val="46"/>
        <w:numPr>
          <w:ilvl w:val="2"/>
          <w:numId w:val="4"/>
        </w:numPr>
        <w:rPr>
          <w:rFonts w:ascii="Times New Roman" w:hAnsi="Times New Roman"/>
          <w:sz w:val="24"/>
        </w:rPr>
      </w:pPr>
      <w:r>
        <w:rPr>
          <w:rFonts w:ascii="Times New Roman" w:hAnsi="Times New Roman"/>
          <w:sz w:val="24"/>
        </w:rPr>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организатором закупки в тех же источниках, что и извещение. При этом официальному размещению подлежит обновленная версия извещения, а также перечень внесенных изменений в них.</w:t>
      </w:r>
    </w:p>
    <w:p w14:paraId="483281E9" w14:textId="77777777" w:rsidR="00D96ECC" w:rsidRDefault="007B6D5D">
      <w:pPr>
        <w:pStyle w:val="3a"/>
        <w:numPr>
          <w:ilvl w:val="1"/>
          <w:numId w:val="4"/>
        </w:numPr>
        <w:ind w:left="2269"/>
        <w:rPr>
          <w:rFonts w:ascii="Times New Roman" w:hAnsi="Times New Roman"/>
          <w:sz w:val="24"/>
        </w:rPr>
      </w:pPr>
      <w:bookmarkStart w:id="222" w:name="_Toc418282159"/>
      <w:bookmarkStart w:id="223" w:name="_Ref1258232801"/>
      <w:bookmarkStart w:id="224" w:name="_Ref56229154"/>
      <w:bookmarkStart w:id="225" w:name="_Toc57314645"/>
      <w:bookmarkStart w:id="226" w:name="_Toc311975315"/>
      <w:bookmarkStart w:id="227" w:name="_Toc415874660"/>
      <w:bookmarkStart w:id="228" w:name="_Ref313172693"/>
      <w:bookmarkStart w:id="229" w:name="_Ref313227280"/>
      <w:bookmarkStart w:id="230" w:name="_Toc84711700"/>
      <w:bookmarkEnd w:id="222"/>
      <w:bookmarkEnd w:id="223"/>
      <w:r>
        <w:rPr>
          <w:rFonts w:ascii="Times New Roman" w:hAnsi="Times New Roman"/>
          <w:sz w:val="24"/>
        </w:rPr>
        <w:t>Общие требования к заявке</w:t>
      </w:r>
      <w:bookmarkEnd w:id="224"/>
      <w:bookmarkEnd w:id="225"/>
      <w:bookmarkEnd w:id="226"/>
      <w:bookmarkEnd w:id="227"/>
      <w:bookmarkEnd w:id="228"/>
      <w:bookmarkEnd w:id="229"/>
      <w:bookmarkEnd w:id="230"/>
    </w:p>
    <w:p w14:paraId="54AEAA79" w14:textId="77777777" w:rsidR="00D96ECC" w:rsidRDefault="007B6D5D">
      <w:pPr>
        <w:pStyle w:val="46"/>
        <w:numPr>
          <w:ilvl w:val="2"/>
          <w:numId w:val="4"/>
        </w:numPr>
        <w:rPr>
          <w:rFonts w:ascii="Times New Roman" w:hAnsi="Times New Roman"/>
          <w:sz w:val="24"/>
        </w:rPr>
      </w:pPr>
      <w:bookmarkStart w:id="231" w:name="_Ref29979232"/>
      <w:r>
        <w:rPr>
          <w:rFonts w:ascii="Times New Roman" w:hAnsi="Times New Roman"/>
          <w:sz w:val="24"/>
        </w:rPr>
        <w:t>Участник процедуры закупки должен подготовить заявку в соответствии с образцами форм, установленными в разд. </w:t>
      </w:r>
      <w:r>
        <w:fldChar w:fldCharType="begin"/>
      </w:r>
      <w:r>
        <w:instrText xml:space="preserve"> REF _Ref414276712 \r \h </w:instrText>
      </w:r>
      <w:r>
        <w:fldChar w:fldCharType="separate"/>
      </w:r>
      <w:r>
        <w:fldChar w:fldCharType="end"/>
      </w:r>
      <w:r>
        <w:rPr>
          <w:rFonts w:ascii="Times New Roman" w:hAnsi="Times New Roman"/>
          <w:sz w:val="24"/>
        </w:rPr>
        <w:t xml:space="preserve"> настоящего извещения, предоставив полный комплект документов согласно перечню, определенному в приложении №3 к информационной карте.</w:t>
      </w:r>
      <w:bookmarkEnd w:id="231"/>
    </w:p>
    <w:p w14:paraId="4BCED433" w14:textId="77777777" w:rsidR="00D96ECC" w:rsidRDefault="007B6D5D">
      <w:pPr>
        <w:pStyle w:val="46"/>
        <w:numPr>
          <w:ilvl w:val="2"/>
          <w:numId w:val="4"/>
        </w:numPr>
        <w:rPr>
          <w:rFonts w:ascii="Times New Roman" w:hAnsi="Times New Roman"/>
          <w:sz w:val="24"/>
        </w:rPr>
      </w:pPr>
      <w:bookmarkStart w:id="232" w:name="_Ref414040730"/>
      <w:bookmarkStart w:id="233" w:name="_Ref414897477"/>
      <w:r>
        <w:rPr>
          <w:rFonts w:ascii="Times New Roman" w:hAnsi="Times New Roman"/>
          <w:sz w:val="24"/>
        </w:rPr>
        <w:t xml:space="preserve">Каждый участник процедуры закупки вправе подать только одну заявку. </w:t>
      </w:r>
      <w:bookmarkEnd w:id="232"/>
      <w:r>
        <w:rPr>
          <w:rFonts w:ascii="Times New Roman" w:hAnsi="Times New Roman"/>
          <w:sz w:val="24"/>
        </w:rPr>
        <w:t xml:space="preserve">При получении двух и более заявок от одного участника процедуры закупки все поданные им заявки подлежат отклонению. </w:t>
      </w:r>
      <w:bookmarkEnd w:id="233"/>
    </w:p>
    <w:p w14:paraId="58AF861D" w14:textId="77777777" w:rsidR="00D96ECC" w:rsidRDefault="007B6D5D">
      <w:pPr>
        <w:pStyle w:val="46"/>
        <w:numPr>
          <w:ilvl w:val="2"/>
          <w:numId w:val="4"/>
        </w:numPr>
        <w:rPr>
          <w:rFonts w:ascii="Times New Roman" w:hAnsi="Times New Roman"/>
          <w:sz w:val="24"/>
        </w:rPr>
      </w:pPr>
      <w:bookmarkStart w:id="234" w:name="_Ref29979235"/>
      <w:r>
        <w:rPr>
          <w:rFonts w:ascii="Times New Roman" w:hAnsi="Times New Roman"/>
          <w:sz w:val="24"/>
        </w:rPr>
        <w:t xml:space="preserve">Все документы, входящие в состав заявки, представляются на русском языке, за исключением случаев, когда в составе заявки представляются копии документов, </w:t>
      </w:r>
      <w:r>
        <w:rPr>
          <w:rFonts w:ascii="Times New Roman" w:hAnsi="Times New Roman"/>
          <w:sz w:val="24"/>
        </w:rPr>
        <w:lastRenderedPageBreak/>
        <w:t>выданных участнику процедуры закупки третьими лицами на ином языке: в таком случае копии таких документов могут представляться на языке оригинала, при условии приложения к ним перевода на русский язык, заверенного участником процедуры закупки. Наличие противоречий между представленным документом и его переводом, которые изменяют смысл представленного документа, расценивается организатором закупки как предоставление недостоверных сведений в составе заявки.</w:t>
      </w:r>
      <w:bookmarkEnd w:id="234"/>
    </w:p>
    <w:p w14:paraId="60B8DB5A" w14:textId="77777777" w:rsidR="00D96ECC" w:rsidRDefault="007B6D5D">
      <w:pPr>
        <w:pStyle w:val="46"/>
        <w:numPr>
          <w:ilvl w:val="2"/>
          <w:numId w:val="4"/>
        </w:numPr>
        <w:rPr>
          <w:rFonts w:ascii="Times New Roman" w:hAnsi="Times New Roman"/>
          <w:sz w:val="24"/>
        </w:rPr>
      </w:pPr>
      <w:bookmarkStart w:id="235" w:name="_Ref471637763"/>
      <w:r>
        <w:rPr>
          <w:rFonts w:ascii="Times New Roman" w:hAnsi="Times New Roman"/>
          <w:sz w:val="24"/>
        </w:rPr>
        <w:t>Участник процедуры закупки присваивает заявке дату и номер в соответствии с принятыми у него правилами документооборота.</w:t>
      </w:r>
      <w:bookmarkEnd w:id="235"/>
    </w:p>
    <w:p w14:paraId="2EC3FD37" w14:textId="77777777" w:rsidR="00D96ECC" w:rsidRDefault="007B6D5D">
      <w:pPr>
        <w:pStyle w:val="46"/>
        <w:numPr>
          <w:ilvl w:val="2"/>
          <w:numId w:val="4"/>
        </w:numPr>
        <w:rPr>
          <w:rFonts w:ascii="Times New Roman" w:hAnsi="Times New Roman"/>
          <w:sz w:val="24"/>
        </w:rPr>
      </w:pPr>
      <w:bookmarkStart w:id="236" w:name="_Ref414040891"/>
      <w:bookmarkStart w:id="237" w:name="_Ref415862122"/>
      <w:bookmarkEnd w:id="236"/>
      <w:r>
        <w:rPr>
          <w:rFonts w:ascii="Times New Roman" w:hAnsi="Times New Roman"/>
          <w:sz w:val="24"/>
        </w:rPr>
        <w:t>Заявка должна быть действительна в течение срока проведения процедуры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37"/>
    </w:p>
    <w:p w14:paraId="2FD5E193" w14:textId="77777777" w:rsidR="00D96ECC" w:rsidRDefault="007B6D5D">
      <w:pPr>
        <w:pStyle w:val="46"/>
        <w:numPr>
          <w:ilvl w:val="2"/>
          <w:numId w:val="4"/>
        </w:numPr>
        <w:rPr>
          <w:rFonts w:ascii="Times New Roman" w:hAnsi="Times New Roman"/>
          <w:sz w:val="24"/>
        </w:rPr>
      </w:pPr>
      <w:r>
        <w:rPr>
          <w:rFonts w:ascii="Times New Roman" w:hAnsi="Times New Roman"/>
          <w:sz w:val="24"/>
        </w:rPr>
        <w:t>Все суммы денежных средств в заявке должны быть выражены в валюте, установленной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Исключением из этого требования могут быть </w:t>
      </w:r>
      <w:bookmarkStart w:id="238" w:name="_Ref317253467"/>
      <w:r>
        <w:rPr>
          <w:rFonts w:ascii="Times New Roman" w:hAnsi="Times New Roman"/>
          <w:sz w:val="24"/>
        </w:rPr>
        <w:t>документы, оригиналы которых выданы участнику процедуры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38"/>
    </w:p>
    <w:p w14:paraId="3B3B9FE4" w14:textId="77777777" w:rsidR="00D96ECC" w:rsidRDefault="007B6D5D">
      <w:pPr>
        <w:pStyle w:val="46"/>
        <w:numPr>
          <w:ilvl w:val="2"/>
          <w:numId w:val="4"/>
        </w:numPr>
        <w:rPr>
          <w:rFonts w:ascii="Times New Roman" w:hAnsi="Times New Roman"/>
          <w:sz w:val="24"/>
        </w:rPr>
      </w:pPr>
      <w:bookmarkStart w:id="239" w:name="_Ref4140408911"/>
      <w:bookmarkStart w:id="240" w:name="_Ref29979245"/>
      <w:bookmarkEnd w:id="239"/>
      <w:r>
        <w:rPr>
          <w:rFonts w:ascii="Times New Roman" w:hAnsi="Times New Roman"/>
          <w:sz w:val="24"/>
        </w:rPr>
        <w:t>Документы в составе заявки представляются исключительно в форме электронных документов. Все документы, в том числе, формы, входящие в состав заявки, должны быть представлены участником процедуры закупки посредством использования функционала ЭТП в доступном для прочтения формате, соответствующем требованиям ЭТП, и подписаны ЭП лица, которое является уполномоченным представителем участника процедуры закупки и полномочия которого подтверждены документами, входящими в состав заявки.</w:t>
      </w:r>
      <w:bookmarkEnd w:id="240"/>
    </w:p>
    <w:p w14:paraId="7971BF59" w14:textId="77777777" w:rsidR="00D96ECC" w:rsidRDefault="007B6D5D">
      <w:pPr>
        <w:pStyle w:val="46"/>
        <w:numPr>
          <w:ilvl w:val="2"/>
          <w:numId w:val="4"/>
        </w:numPr>
        <w:rPr>
          <w:rFonts w:ascii="Times New Roman" w:hAnsi="Times New Roman"/>
          <w:sz w:val="24"/>
        </w:rPr>
      </w:pPr>
      <w:r>
        <w:rPr>
          <w:rFonts w:ascii="Times New Roman" w:hAnsi="Times New Roman"/>
          <w:sz w:val="24"/>
        </w:rPr>
        <w:t>Рекомендации по формированию заявки:</w:t>
      </w:r>
    </w:p>
    <w:p w14:paraId="1BC6AB27"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предпочтительный формат электронных документов – Portable Document Format (расширение *.</w:t>
      </w:r>
      <w:proofErr w:type="spellStart"/>
      <w:r>
        <w:rPr>
          <w:rFonts w:ascii="Times New Roman" w:hAnsi="Times New Roman"/>
          <w:sz w:val="24"/>
        </w:rPr>
        <w:t>pdf</w:t>
      </w:r>
      <w:proofErr w:type="spellEnd"/>
      <w:r>
        <w:rPr>
          <w:rFonts w:ascii="Times New Roman" w:hAnsi="Times New Roman"/>
          <w:sz w:val="24"/>
        </w:rPr>
        <w:t xml:space="preserve">); </w:t>
      </w:r>
    </w:p>
    <w:p w14:paraId="2FA0A759"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каждый документ следует размещать в отдельном файле;</w:t>
      </w:r>
    </w:p>
    <w:p w14:paraId="4140D34E"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наименование файлов в соответствии с наименованием или содержанием документа;</w:t>
      </w:r>
    </w:p>
    <w:p w14:paraId="6EF7263C" w14:textId="77777777" w:rsidR="00D96ECC" w:rsidRDefault="007B6D5D">
      <w:pPr>
        <w:pStyle w:val="52"/>
        <w:numPr>
          <w:ilvl w:val="3"/>
          <w:numId w:val="4"/>
        </w:numPr>
        <w:spacing w:before="0" w:after="200"/>
        <w:rPr>
          <w:rFonts w:ascii="Times New Roman" w:hAnsi="Times New Roman"/>
          <w:sz w:val="24"/>
        </w:rPr>
      </w:pPr>
      <w:r>
        <w:rPr>
          <w:rFonts w:ascii="Times New Roman" w:hAnsi="Times New Roman"/>
          <w:sz w:val="24"/>
        </w:rPr>
        <w:t xml:space="preserve">нумерация файлов согласно описи, представленной в составе заявки. </w:t>
      </w:r>
      <w:bookmarkStart w:id="241" w:name="_Ref419303032"/>
      <w:bookmarkEnd w:id="241"/>
    </w:p>
    <w:p w14:paraId="1A82AFE7"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составу, содержанию заявки, установленных п. </w:t>
      </w:r>
      <w:r>
        <w:fldChar w:fldCharType="begin"/>
      </w:r>
      <w:r>
        <w:instrText xml:space="preserve"> REF _Ref29979232 \r \h </w:instrText>
      </w:r>
      <w:r>
        <w:fldChar w:fldCharType="separate"/>
      </w:r>
      <w:r>
        <w:t>4.5.1</w:t>
      </w:r>
      <w:r>
        <w:fldChar w:fldCharType="end"/>
      </w:r>
      <w:r>
        <w:rPr>
          <w:rFonts w:ascii="Times New Roman" w:hAnsi="Times New Roman"/>
          <w:sz w:val="24"/>
        </w:rPr>
        <w:t> - </w:t>
      </w:r>
      <w:r>
        <w:fldChar w:fldCharType="begin"/>
      </w:r>
      <w:r>
        <w:instrText xml:space="preserve"> REF _Ref29979235 \r \h </w:instrText>
      </w:r>
      <w:r>
        <w:fldChar w:fldCharType="separate"/>
      </w:r>
      <w:r>
        <w:t>4.5.3</w:t>
      </w:r>
      <w:r>
        <w:fldChar w:fldCharType="end"/>
      </w:r>
      <w:r>
        <w:rPr>
          <w:rFonts w:ascii="Times New Roman" w:hAnsi="Times New Roman"/>
          <w:sz w:val="24"/>
        </w:rPr>
        <w:t xml:space="preserve">, </w:t>
      </w:r>
      <w:r>
        <w:fldChar w:fldCharType="begin"/>
      </w:r>
      <w:r>
        <w:instrText xml:space="preserve"> REF _Ref415862122 \r \h </w:instrText>
      </w:r>
      <w:r>
        <w:fldChar w:fldCharType="separate"/>
      </w:r>
      <w:r>
        <w:t>4.5.5</w:t>
      </w:r>
      <w:r>
        <w:fldChar w:fldCharType="end"/>
      </w:r>
      <w:r>
        <w:rPr>
          <w:rFonts w:ascii="Times New Roman" w:hAnsi="Times New Roman"/>
          <w:sz w:val="24"/>
        </w:rPr>
        <w:t> - </w:t>
      </w:r>
      <w:r>
        <w:fldChar w:fldCharType="begin"/>
      </w:r>
      <w:r>
        <w:instrText xml:space="preserve"> REF _Ref29979245 \r \h </w:instrText>
      </w:r>
      <w:r>
        <w:fldChar w:fldCharType="separate"/>
      </w:r>
      <w:r>
        <w:t>4.5.7</w:t>
      </w:r>
      <w:r>
        <w:fldChar w:fldCharType="end"/>
      </w:r>
      <w:r>
        <w:rPr>
          <w:rFonts w:ascii="Times New Roman" w:hAnsi="Times New Roman"/>
          <w:sz w:val="24"/>
        </w:rPr>
        <w:t>, является основанием для отказа в допуске к участию в закупке.</w:t>
      </w:r>
    </w:p>
    <w:p w14:paraId="22A2FE2C" w14:textId="77777777" w:rsidR="00D96ECC" w:rsidRDefault="007B6D5D">
      <w:pPr>
        <w:pStyle w:val="3a"/>
        <w:numPr>
          <w:ilvl w:val="1"/>
          <w:numId w:val="4"/>
        </w:numPr>
        <w:ind w:left="2269"/>
        <w:rPr>
          <w:rFonts w:ascii="Times New Roman" w:hAnsi="Times New Roman"/>
          <w:sz w:val="24"/>
        </w:rPr>
      </w:pPr>
      <w:bookmarkStart w:id="242" w:name="_Toc415874661"/>
      <w:bookmarkStart w:id="243" w:name="_Ref414297932"/>
      <w:bookmarkStart w:id="244" w:name="_Ref415072934"/>
      <w:bookmarkStart w:id="245" w:name="_Toc415874662"/>
      <w:bookmarkStart w:id="246" w:name="_Toc84711701"/>
      <w:bookmarkEnd w:id="242"/>
      <w:r>
        <w:rPr>
          <w:rFonts w:ascii="Times New Roman" w:hAnsi="Times New Roman"/>
          <w:sz w:val="24"/>
        </w:rPr>
        <w:t>Требования к описанию продукции</w:t>
      </w:r>
      <w:bookmarkEnd w:id="243"/>
      <w:bookmarkEnd w:id="244"/>
      <w:bookmarkEnd w:id="245"/>
      <w:bookmarkEnd w:id="246"/>
    </w:p>
    <w:p w14:paraId="61FD9BE0"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Описание продукции должно быть подготовлено участником процедуры закупки в соответствии с требованиями п. </w:t>
      </w:r>
      <w:r>
        <w:fldChar w:fldCharType="begin"/>
      </w:r>
      <w:r>
        <w:instrText xml:space="preserve"> REF _Ref414274710 \r \h </w:instrText>
      </w:r>
      <w:r>
        <w:fldChar w:fldCharType="separate"/>
      </w:r>
      <w:r>
        <w:t>18</w:t>
      </w:r>
      <w:r>
        <w:fldChar w:fldCharType="end"/>
      </w:r>
      <w:r>
        <w:rPr>
          <w:rFonts w:ascii="Times New Roman" w:hAnsi="Times New Roman"/>
        </w:rPr>
        <w:t xml:space="preserve"> </w:t>
      </w:r>
      <w:r>
        <w:rPr>
          <w:rFonts w:ascii="Times New Roman" w:hAnsi="Times New Roman"/>
          <w:sz w:val="24"/>
        </w:rPr>
        <w:t>информационной карты.</w:t>
      </w:r>
    </w:p>
    <w:p w14:paraId="5951BB90"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обязан подтвердить соответствие поставляемой продукции требованиям извещения в отношении всех показателей, которые в ней установлены.</w:t>
      </w:r>
    </w:p>
    <w:p w14:paraId="2F955F5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При описании продукции участником процедуры закупки должны указываться точные, конкретные, однозначно трактуемые и не допускающие двусмысленного толкования показатели.</w:t>
      </w:r>
    </w:p>
    <w:p w14:paraId="1076CF18"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разд.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указаны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процедуры закупки при описании продукции обязан подтвердить соответствие предлагаемой продукции показателям эквивалентности, установленным в извещении.</w:t>
      </w:r>
    </w:p>
    <w:p w14:paraId="38F37A53" w14:textId="77777777" w:rsidR="00D96ECC" w:rsidRDefault="007B6D5D">
      <w:pPr>
        <w:pStyle w:val="46"/>
        <w:numPr>
          <w:ilvl w:val="2"/>
          <w:numId w:val="4"/>
        </w:numPr>
        <w:rPr>
          <w:rFonts w:ascii="Times New Roman" w:hAnsi="Times New Roman"/>
          <w:sz w:val="24"/>
        </w:rPr>
      </w:pPr>
      <w:r>
        <w:rPr>
          <w:rFonts w:ascii="Times New Roman" w:hAnsi="Times New Roman"/>
          <w:sz w:val="24"/>
        </w:rPr>
        <w:t>При описании продукции участник процедуры закупки должен использовать общеизвестные (стандартные) показатели, термины и сокращения в соответствии с законодательством и требованиями настоящего извещения.</w:t>
      </w:r>
    </w:p>
    <w:p w14:paraId="6FA89B3D" w14:textId="77777777" w:rsidR="00D96ECC" w:rsidRDefault="007B6D5D">
      <w:pPr>
        <w:pStyle w:val="46"/>
        <w:numPr>
          <w:ilvl w:val="2"/>
          <w:numId w:val="4"/>
        </w:numPr>
        <w:rPr>
          <w:rFonts w:ascii="Times New Roman" w:hAnsi="Times New Roman"/>
          <w:sz w:val="24"/>
        </w:rPr>
      </w:pPr>
      <w:r>
        <w:rPr>
          <w:rFonts w:ascii="Times New Roman" w:hAnsi="Times New Roman"/>
          <w:sz w:val="24"/>
        </w:rPr>
        <w:t>Нарушение участником процедуры закупки требований к описанию продукции, установленных настоящим подразделом и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является основанием для отказа в допуске к участию в закупке.</w:t>
      </w:r>
    </w:p>
    <w:p w14:paraId="3258723D" w14:textId="77777777" w:rsidR="00D96ECC" w:rsidRDefault="007B6D5D">
      <w:pPr>
        <w:pStyle w:val="3a"/>
        <w:numPr>
          <w:ilvl w:val="1"/>
          <w:numId w:val="4"/>
        </w:numPr>
        <w:ind w:left="2269"/>
        <w:rPr>
          <w:rFonts w:ascii="Times New Roman" w:hAnsi="Times New Roman"/>
          <w:sz w:val="24"/>
        </w:rPr>
      </w:pPr>
      <w:bookmarkStart w:id="247" w:name="_Toc415874663"/>
      <w:bookmarkStart w:id="248" w:name="_Toc415874664"/>
      <w:bookmarkStart w:id="249" w:name="_Toc415874665"/>
      <w:bookmarkStart w:id="250" w:name="_Toc415874668"/>
      <w:bookmarkStart w:id="251" w:name="_Ref416087557"/>
      <w:bookmarkStart w:id="252" w:name="_Toc84711702"/>
      <w:bookmarkEnd w:id="247"/>
      <w:bookmarkEnd w:id="248"/>
      <w:bookmarkEnd w:id="249"/>
      <w:r>
        <w:rPr>
          <w:rFonts w:ascii="Times New Roman" w:hAnsi="Times New Roman"/>
          <w:sz w:val="24"/>
        </w:rPr>
        <w:t>Начальная (максимальная) цена договора</w:t>
      </w:r>
      <w:bookmarkEnd w:id="250"/>
      <w:bookmarkEnd w:id="251"/>
      <w:bookmarkEnd w:id="252"/>
    </w:p>
    <w:p w14:paraId="06236A67" w14:textId="77777777" w:rsidR="00D96ECC" w:rsidRDefault="007B6D5D">
      <w:pPr>
        <w:pStyle w:val="46"/>
        <w:numPr>
          <w:ilvl w:val="2"/>
          <w:numId w:val="4"/>
        </w:numPr>
        <w:rPr>
          <w:rFonts w:ascii="Times New Roman" w:hAnsi="Times New Roman"/>
          <w:sz w:val="24"/>
        </w:rPr>
      </w:pPr>
      <w:r>
        <w:rPr>
          <w:rFonts w:ascii="Times New Roman" w:hAnsi="Times New Roman"/>
          <w:sz w:val="24"/>
        </w:rPr>
        <w:t>Начальная (максимальная) цена договора указана в извещении и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 учетом всех расходов, налогов, подлежащих уплате в соответствии с нормами законодательства.</w:t>
      </w:r>
    </w:p>
    <w:p w14:paraId="17B59589"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t xml:space="preserve">Итоговая стоимость заявки </w:t>
      </w:r>
      <w:r>
        <w:rPr>
          <w:rFonts w:ascii="Times New Roman" w:hAnsi="Times New Roman"/>
          <w:sz w:val="24"/>
          <w:szCs w:val="24"/>
        </w:rPr>
        <w:t>должна включать в себя сумму всех расходов, предусмотренных проектом договора, и налогов, подлежащих уплате в соответствии с нормами законодательства (разд. </w:t>
      </w:r>
      <w:r>
        <w:fldChar w:fldCharType="begin"/>
      </w:r>
      <w:r>
        <w:instrText xml:space="preserve"> REF _Ref314100122 \r \h </w:instrText>
      </w:r>
      <w:r>
        <w:fldChar w:fldCharType="separate"/>
      </w:r>
      <w:r>
        <w:t>7</w:t>
      </w:r>
      <w:r>
        <w:fldChar w:fldCharType="end"/>
      </w:r>
      <w:r>
        <w:rPr>
          <w:rFonts w:ascii="Times New Roman" w:hAnsi="Times New Roman"/>
          <w:sz w:val="24"/>
          <w:szCs w:val="24"/>
        </w:rPr>
        <w:t xml:space="preserve"> и </w:t>
      </w:r>
      <w:r>
        <w:fldChar w:fldCharType="begin"/>
      </w:r>
      <w:r>
        <w:instrText xml:space="preserve"> REF _Ref414042300 \r \h </w:instrText>
      </w:r>
      <w:r>
        <w:fldChar w:fldCharType="separate"/>
      </w:r>
      <w:r>
        <w:t>8</w:t>
      </w:r>
      <w:r>
        <w:fldChar w:fldCharType="end"/>
      </w:r>
      <w:r>
        <w:rPr>
          <w:rFonts w:ascii="Times New Roman" w:hAnsi="Times New Roman"/>
          <w:sz w:val="24"/>
          <w:szCs w:val="24"/>
        </w:rPr>
        <w:t>).</w:t>
      </w:r>
    </w:p>
    <w:p w14:paraId="2C367160"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с ценой договора, превышающей НМЦ, либо с ценой единицы продукции, превышающей начальную (максимальную) цену единицы продукции и (или) максимальное значение цены договора признается несоответствующей требованиям настоящего извещения, что влечет за собой отказ в допуске к участию в закупке.</w:t>
      </w:r>
    </w:p>
    <w:p w14:paraId="3FA84A17" w14:textId="77777777" w:rsidR="00D96ECC" w:rsidRDefault="007B6D5D">
      <w:pPr>
        <w:pStyle w:val="3a"/>
        <w:numPr>
          <w:ilvl w:val="1"/>
          <w:numId w:val="4"/>
        </w:numPr>
        <w:ind w:left="2269"/>
        <w:rPr>
          <w:rFonts w:ascii="Times New Roman" w:hAnsi="Times New Roman"/>
          <w:sz w:val="24"/>
        </w:rPr>
      </w:pPr>
      <w:bookmarkStart w:id="253" w:name="_Toc415874669"/>
      <w:bookmarkStart w:id="254" w:name="_Ref416087512"/>
      <w:bookmarkStart w:id="255" w:name="_Ref419804833"/>
      <w:bookmarkStart w:id="256" w:name="_Toc84711703"/>
      <w:bookmarkStart w:id="257" w:name="_Ref414292290"/>
      <w:r>
        <w:rPr>
          <w:rFonts w:ascii="Times New Roman" w:hAnsi="Times New Roman"/>
          <w:sz w:val="24"/>
        </w:rPr>
        <w:t>Обеспечение заявки</w:t>
      </w:r>
      <w:bookmarkEnd w:id="253"/>
      <w:bookmarkEnd w:id="254"/>
      <w:bookmarkEnd w:id="255"/>
      <w:bookmarkEnd w:id="256"/>
      <w:bookmarkEnd w:id="257"/>
    </w:p>
    <w:p w14:paraId="362F228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w:instrText>
      </w:r>
      <w:r>
        <w:fldChar w:fldCharType="separate"/>
      </w:r>
      <w:r>
        <w:t>25</w:t>
      </w:r>
      <w:r>
        <w:fldChar w:fldCharType="end"/>
      </w:r>
      <w:r>
        <w:rPr>
          <w:rFonts w:ascii="Times New Roman" w:hAnsi="Times New Roman"/>
        </w:rPr>
        <w:t xml:space="preserve"> </w:t>
      </w:r>
      <w:r>
        <w:rPr>
          <w:rFonts w:ascii="Times New Roman" w:hAnsi="Times New Roman"/>
          <w:sz w:val="24"/>
        </w:rPr>
        <w:t>информационной карты, если такое требование установлено в извещении.</w:t>
      </w:r>
    </w:p>
    <w:p w14:paraId="494B9A03" w14:textId="77777777" w:rsidR="00D96ECC" w:rsidRDefault="007B6D5D">
      <w:pPr>
        <w:pStyle w:val="46"/>
        <w:numPr>
          <w:ilvl w:val="2"/>
          <w:numId w:val="4"/>
        </w:numPr>
        <w:rPr>
          <w:rFonts w:ascii="Times New Roman" w:hAnsi="Times New Roman"/>
          <w:sz w:val="24"/>
        </w:rPr>
      </w:pPr>
      <w:bookmarkStart w:id="258" w:name="_Ref412543568"/>
      <w:r>
        <w:rPr>
          <w:rFonts w:ascii="Times New Roman" w:hAnsi="Times New Roman"/>
          <w:sz w:val="24"/>
        </w:rPr>
        <w:t>Требование об обеспечении заявки в равной мере распространяется на всех участников закупки.</w:t>
      </w:r>
      <w:bookmarkEnd w:id="258"/>
      <w:r>
        <w:rPr>
          <w:rFonts w:ascii="Times New Roman" w:hAnsi="Times New Roman"/>
          <w:sz w:val="24"/>
        </w:rPr>
        <w:t xml:space="preserve"> </w:t>
      </w:r>
    </w:p>
    <w:p w14:paraId="7460352F" w14:textId="77777777" w:rsidR="00D96ECC" w:rsidRDefault="007B6D5D">
      <w:pPr>
        <w:pStyle w:val="46"/>
        <w:numPr>
          <w:ilvl w:val="2"/>
          <w:numId w:val="4"/>
        </w:numPr>
        <w:rPr>
          <w:rFonts w:ascii="Times New Roman" w:hAnsi="Times New Roman"/>
          <w:sz w:val="24"/>
        </w:rPr>
      </w:pPr>
      <w:r>
        <w:rPr>
          <w:rFonts w:ascii="Times New Roman" w:hAnsi="Times New Roman"/>
          <w:sz w:val="24"/>
        </w:rPr>
        <w:t>Перечисление денежных средств в качестве обеспечения заявки осуществляется на счет, открытый участнику процедуры закупки оператором ЭТП в соответствии с регламентом ЭТП.</w:t>
      </w:r>
    </w:p>
    <w:p w14:paraId="29E552F2" w14:textId="77777777" w:rsidR="00D96ECC" w:rsidRDefault="007B6D5D">
      <w:pPr>
        <w:pStyle w:val="46"/>
        <w:keepNext/>
        <w:numPr>
          <w:ilvl w:val="2"/>
          <w:numId w:val="4"/>
        </w:numPr>
        <w:rPr>
          <w:rFonts w:ascii="Times New Roman" w:hAnsi="Times New Roman"/>
          <w:sz w:val="24"/>
        </w:rPr>
      </w:pPr>
      <w:bookmarkStart w:id="259" w:name="_Ref317515319"/>
      <w:r>
        <w:rPr>
          <w:rFonts w:ascii="Times New Roman" w:hAnsi="Times New Roman"/>
          <w:sz w:val="24"/>
        </w:rPr>
        <w:t>Обеспечение заявки не возвращается в следующих случаях:</w:t>
      </w:r>
      <w:bookmarkEnd w:id="259"/>
    </w:p>
    <w:p w14:paraId="5DABE5F4" w14:textId="77777777" w:rsidR="00D96ECC" w:rsidRDefault="007B6D5D">
      <w:pPr>
        <w:pStyle w:val="46"/>
        <w:numPr>
          <w:ilvl w:val="3"/>
          <w:numId w:val="24"/>
        </w:numPr>
        <w:rPr>
          <w:rFonts w:ascii="Times New Roman" w:hAnsi="Times New Roman"/>
          <w:sz w:val="24"/>
          <w:szCs w:val="24"/>
        </w:rPr>
      </w:pPr>
      <w:r>
        <w:rPr>
          <w:rFonts w:ascii="Times New Roman" w:hAnsi="Times New Roman"/>
          <w:sz w:val="24"/>
          <w:szCs w:val="24"/>
        </w:rPr>
        <w:t>уклонение участника закупки от заключения договора;</w:t>
      </w:r>
    </w:p>
    <w:p w14:paraId="26A1ABE4" w14:textId="77777777" w:rsidR="00D96ECC" w:rsidRDefault="007B6D5D">
      <w:pPr>
        <w:pStyle w:val="46"/>
        <w:numPr>
          <w:ilvl w:val="3"/>
          <w:numId w:val="25"/>
        </w:numPr>
        <w:rPr>
          <w:rFonts w:ascii="Times New Roman" w:hAnsi="Times New Roman"/>
          <w:sz w:val="24"/>
          <w:szCs w:val="24"/>
        </w:rPr>
      </w:pPr>
      <w:r>
        <w:rPr>
          <w:rFonts w:ascii="Times New Roman" w:hAnsi="Times New Roman"/>
          <w:sz w:val="24"/>
          <w:szCs w:val="24"/>
        </w:rPr>
        <w:t>отказа участника закупки от заключения договора;</w:t>
      </w:r>
    </w:p>
    <w:p w14:paraId="234C1309" w14:textId="77777777" w:rsidR="00D96ECC" w:rsidRDefault="007B6D5D">
      <w:pPr>
        <w:pStyle w:val="46"/>
        <w:numPr>
          <w:ilvl w:val="3"/>
          <w:numId w:val="26"/>
        </w:numPr>
        <w:rPr>
          <w:rFonts w:ascii="Times New Roman" w:hAnsi="Times New Roman"/>
          <w:sz w:val="24"/>
          <w:szCs w:val="24"/>
        </w:rPr>
      </w:pPr>
      <w:r>
        <w:rPr>
          <w:rFonts w:ascii="Times New Roman" w:hAnsi="Times New Roman"/>
          <w:sz w:val="24"/>
          <w:szCs w:val="24"/>
        </w:rPr>
        <w:t>непредоставление или предоставление с нарушением условий, установленных Положением о закупке и настоящим извещением, до заключения договора заказчику обеспечения исполнения договора (в случае, если в извещении установлены требования обеспечения исполнения договора и срок его предоставления до заключения договора).</w:t>
      </w:r>
    </w:p>
    <w:p w14:paraId="38830581" w14:textId="77777777" w:rsidR="00D96ECC" w:rsidRDefault="007B6D5D">
      <w:pPr>
        <w:pStyle w:val="46"/>
        <w:numPr>
          <w:ilvl w:val="2"/>
          <w:numId w:val="4"/>
        </w:numPr>
        <w:rPr>
          <w:rFonts w:ascii="Times New Roman" w:hAnsi="Times New Roman"/>
          <w:sz w:val="24"/>
          <w:szCs w:val="24"/>
        </w:rPr>
      </w:pPr>
      <w:r>
        <w:rPr>
          <w:rFonts w:ascii="Times New Roman" w:hAnsi="Times New Roman"/>
          <w:sz w:val="24"/>
        </w:rPr>
        <w:lastRenderedPageBreak/>
        <w:t>При наступлении случая, указанного в п. </w:t>
      </w:r>
      <w:r>
        <w:fldChar w:fldCharType="begin"/>
      </w:r>
      <w:r>
        <w:instrText xml:space="preserve"> REF _Ref317515319 \r \h </w:instrText>
      </w:r>
      <w:r>
        <w:fldChar w:fldCharType="separate"/>
      </w:r>
      <w:r>
        <w:t>4.8.4</w:t>
      </w:r>
      <w:r>
        <w:fldChar w:fldCharType="end"/>
      </w:r>
      <w:r>
        <w:rPr>
          <w:rFonts w:ascii="Times New Roman" w:hAnsi="Times New Roman"/>
          <w:sz w:val="24"/>
        </w:rPr>
        <w:t xml:space="preserve">, организатор закупки уведомляет такого участника об удержании денежных средств, внесенных в качестве обеспечения </w:t>
      </w:r>
      <w:r>
        <w:rPr>
          <w:rFonts w:ascii="Times New Roman" w:hAnsi="Times New Roman"/>
          <w:sz w:val="24"/>
          <w:szCs w:val="24"/>
        </w:rPr>
        <w:t>заявки, в пользу заказчика.</w:t>
      </w:r>
    </w:p>
    <w:p w14:paraId="1576F969" w14:textId="77777777" w:rsidR="00D96ECC" w:rsidRDefault="007B6D5D">
      <w:pPr>
        <w:pStyle w:val="46"/>
        <w:keepNext/>
        <w:numPr>
          <w:ilvl w:val="2"/>
          <w:numId w:val="4"/>
        </w:numPr>
        <w:rPr>
          <w:rFonts w:ascii="Times New Roman" w:hAnsi="Times New Roman"/>
          <w:sz w:val="24"/>
          <w:szCs w:val="24"/>
        </w:rPr>
      </w:pPr>
      <w:r>
        <w:rPr>
          <w:rFonts w:ascii="Times New Roman" w:hAnsi="Times New Roman"/>
          <w:sz w:val="24"/>
          <w:szCs w:val="24"/>
        </w:rPr>
        <w:t>Обеспечение заявки возвращается в срок не более 5 (пяти) рабочих дней с даты:</w:t>
      </w:r>
    </w:p>
    <w:p w14:paraId="104AF8EE"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принятия решения об отмене закупки – всем участникам закупки, подавшим заявки;</w:t>
      </w:r>
    </w:p>
    <w:p w14:paraId="273C7663"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поступления уведомления об отзыве заявки в случаях, когда такой отзыв допускается извещением и осуществлен в установленные в извещении сроки – участнику закупки, отозвавшему заявку;</w:t>
      </w:r>
    </w:p>
    <w:p w14:paraId="5596891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получения опоздавшей заявки в случае, если заявка поступила после установленных в извещении, документации о закупке даты и времени окончания подачи заявок, – Участнику закупки, заявка которого была получена с опозданием;</w:t>
      </w:r>
    </w:p>
    <w:p w14:paraId="0B15D1A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рассмотрения заявок (при условии его оформления) – участникам процедуры закупки, которые не были допущены к участию в закупке;</w:t>
      </w:r>
    </w:p>
    <w:p w14:paraId="5F18EA8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подведения итогов закупки – всем участникам закупки, кроме победителя закупки;</w:t>
      </w:r>
    </w:p>
    <w:p w14:paraId="59E933D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заключения договора по результатам процедуры закупки – победителю закупки, с которым заключен договор;</w:t>
      </w:r>
    </w:p>
    <w:p w14:paraId="6276F5A1"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признания закупки несостоявшейся – участнику, которому обеспечение не было возвращено по иным основаниям.</w:t>
      </w:r>
    </w:p>
    <w:p w14:paraId="08BA0D9D" w14:textId="77777777" w:rsidR="00D96ECC" w:rsidRDefault="007B6D5D">
      <w:pPr>
        <w:pStyle w:val="3a"/>
        <w:numPr>
          <w:ilvl w:val="1"/>
          <w:numId w:val="4"/>
        </w:numPr>
        <w:ind w:left="2269"/>
        <w:rPr>
          <w:rFonts w:ascii="Times New Roman" w:hAnsi="Times New Roman"/>
          <w:sz w:val="24"/>
        </w:rPr>
      </w:pPr>
      <w:bookmarkStart w:id="260" w:name="_Ref414292319"/>
      <w:bookmarkStart w:id="261" w:name="_Toc415874670"/>
      <w:bookmarkStart w:id="262" w:name="_Toc84711704"/>
      <w:r>
        <w:rPr>
          <w:rFonts w:ascii="Times New Roman" w:hAnsi="Times New Roman"/>
          <w:sz w:val="24"/>
        </w:rPr>
        <w:t>Подача заявок</w:t>
      </w:r>
      <w:bookmarkEnd w:id="260"/>
      <w:bookmarkEnd w:id="261"/>
      <w:bookmarkEnd w:id="262"/>
    </w:p>
    <w:p w14:paraId="64A8F7A1" w14:textId="77777777" w:rsidR="00D96ECC" w:rsidRDefault="007B6D5D">
      <w:pPr>
        <w:pStyle w:val="46"/>
        <w:numPr>
          <w:ilvl w:val="2"/>
          <w:numId w:val="4"/>
        </w:numPr>
        <w:rPr>
          <w:rFonts w:ascii="Times New Roman" w:hAnsi="Times New Roman"/>
          <w:sz w:val="24"/>
        </w:rPr>
      </w:pPr>
      <w:r>
        <w:rPr>
          <w:rFonts w:ascii="Times New Roman" w:hAnsi="Times New Roman"/>
          <w:sz w:val="24"/>
        </w:rPr>
        <w:t>Подача заявки означает, что участник процедуры закупки изучил Положение о закупке, настоящее извещение (включая все приложения), а также изменения и разъяснения к ней, и безоговорочно согласен с условиями участия в закупке, содержащимися в извещении.</w:t>
      </w:r>
    </w:p>
    <w:p w14:paraId="4130D326" w14:textId="77777777" w:rsidR="00D96ECC" w:rsidRDefault="007B6D5D">
      <w:pPr>
        <w:pStyle w:val="46"/>
        <w:numPr>
          <w:ilvl w:val="2"/>
          <w:numId w:val="4"/>
        </w:numPr>
        <w:rPr>
          <w:rFonts w:ascii="Times New Roman" w:hAnsi="Times New Roman"/>
          <w:sz w:val="24"/>
        </w:rPr>
      </w:pPr>
      <w:bookmarkStart w:id="263" w:name="_Ref409441948"/>
      <w:bookmarkEnd w:id="263"/>
      <w:r>
        <w:rPr>
          <w:rFonts w:ascii="Times New Roman" w:hAnsi="Times New Roman"/>
          <w:sz w:val="24"/>
        </w:rPr>
        <w:t>Участник процедуры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 После окончания срока подачи заявок заявки не принимаются.</w:t>
      </w:r>
    </w:p>
    <w:p w14:paraId="092135B8"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исключительно в форме электронного документа на ЭТП, удостоверенного ЭП лица, имеющего право действовать от имени участника процедуры закупки в соответствии с Федеральным законом от 06.04.2011 г. № 63-ФЗ «Об электронной подписи». Подача заявок, изменение заявок в печатном виде (на бумажном носителе) не допускается.</w:t>
      </w:r>
    </w:p>
    <w:p w14:paraId="5A16904F"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Порядок подачи заявки на участие в закупке определяется регламентом и функционалом ЭТП, в том числе:</w:t>
      </w:r>
    </w:p>
    <w:p w14:paraId="2EAB16F1" w14:textId="77777777" w:rsidR="00D96ECC" w:rsidRDefault="007B6D5D">
      <w:pPr>
        <w:pStyle w:val="52"/>
        <w:numPr>
          <w:ilvl w:val="3"/>
          <w:numId w:val="4"/>
        </w:numPr>
        <w:rPr>
          <w:rFonts w:ascii="Times New Roman" w:hAnsi="Times New Roman"/>
          <w:sz w:val="24"/>
        </w:rPr>
      </w:pPr>
      <w:r>
        <w:rPr>
          <w:rFonts w:ascii="Times New Roman" w:hAnsi="Times New Roman"/>
          <w:sz w:val="24"/>
        </w:rPr>
        <w:t>подача заявки допускается только для участников процедуры закупки, предоставивших надлежащее обеспечение заявки в соответствии с условиями подраздела </w:t>
      </w:r>
      <w:r>
        <w:fldChar w:fldCharType="begin"/>
      </w:r>
      <w:r>
        <w:instrText xml:space="preserve"> REF _Ref416087512 \r \h </w:instrText>
      </w:r>
      <w:r>
        <w:fldChar w:fldCharType="separate"/>
      </w:r>
      <w:r>
        <w:t>4.8</w:t>
      </w:r>
      <w:r>
        <w:fldChar w:fldCharType="end"/>
      </w:r>
      <w:r>
        <w:rPr>
          <w:rFonts w:ascii="Times New Roman" w:hAnsi="Times New Roman"/>
          <w:sz w:val="24"/>
        </w:rPr>
        <w:t>;</w:t>
      </w:r>
    </w:p>
    <w:p w14:paraId="749BF922"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если регламентом ЭТП предусмотрено направление в составе заявки документов, представленных в момент аккредитации на ЭТП, участник процедуры закупки обязан обеспечить актуальность направляемых сведений.</w:t>
      </w:r>
    </w:p>
    <w:p w14:paraId="1EB18889" w14:textId="77777777" w:rsidR="00D96ECC" w:rsidRDefault="007B6D5D">
      <w:pPr>
        <w:pStyle w:val="3a"/>
        <w:numPr>
          <w:ilvl w:val="1"/>
          <w:numId w:val="4"/>
        </w:numPr>
        <w:ind w:left="2269"/>
        <w:rPr>
          <w:rFonts w:ascii="Times New Roman" w:hAnsi="Times New Roman"/>
          <w:sz w:val="24"/>
        </w:rPr>
      </w:pPr>
      <w:bookmarkStart w:id="264" w:name="_Ref414994625"/>
      <w:bookmarkStart w:id="265" w:name="_Toc415874671"/>
      <w:bookmarkStart w:id="266" w:name="_Toc84711705"/>
      <w:r>
        <w:rPr>
          <w:rFonts w:ascii="Times New Roman" w:hAnsi="Times New Roman"/>
          <w:sz w:val="24"/>
        </w:rPr>
        <w:lastRenderedPageBreak/>
        <w:t>Изменение или отзыв заявки</w:t>
      </w:r>
      <w:bookmarkEnd w:id="264"/>
      <w:bookmarkEnd w:id="265"/>
      <w:bookmarkEnd w:id="266"/>
    </w:p>
    <w:p w14:paraId="1BCFBAED"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 процедуры закупки вправе изменить или отозвать ранее поданную заявку в любое время до установленных в п. </w:t>
      </w:r>
      <w:r>
        <w:fldChar w:fldCharType="begin"/>
      </w:r>
      <w:r>
        <w:instrText xml:space="preserve"> REF _Ref314163382 \r \h </w:instrText>
      </w:r>
      <w:r>
        <w:fldChar w:fldCharType="separate"/>
      </w:r>
      <w:r>
        <w:t>28</w:t>
      </w:r>
      <w:r>
        <w:fldChar w:fldCharType="end"/>
      </w:r>
      <w:r>
        <w:rPr>
          <w:rFonts w:ascii="Times New Roman" w:hAnsi="Times New Roman"/>
        </w:rPr>
        <w:t xml:space="preserve"> </w:t>
      </w:r>
      <w:r>
        <w:rPr>
          <w:rFonts w:ascii="Times New Roman" w:hAnsi="Times New Roman"/>
          <w:sz w:val="24"/>
        </w:rPr>
        <w:t>информационной карты даты и времени окончания срока подачи заявок.</w:t>
      </w:r>
    </w:p>
    <w:p w14:paraId="0B42D0B2"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изменения и отзыва заявки определяется регламентом и функционалом ЭТП.</w:t>
      </w:r>
    </w:p>
    <w:p w14:paraId="1D4CF1CA" w14:textId="77777777" w:rsidR="00D96ECC" w:rsidRDefault="007B6D5D">
      <w:pPr>
        <w:pStyle w:val="3a"/>
        <w:numPr>
          <w:ilvl w:val="1"/>
          <w:numId w:val="4"/>
        </w:numPr>
        <w:ind w:left="2269"/>
        <w:rPr>
          <w:rFonts w:ascii="Times New Roman" w:hAnsi="Times New Roman"/>
          <w:sz w:val="24"/>
        </w:rPr>
      </w:pPr>
      <w:bookmarkStart w:id="267" w:name="_Toc269472549"/>
      <w:bookmarkStart w:id="268" w:name="_Ref4094419481"/>
      <w:bookmarkStart w:id="269" w:name="_Ref414020464"/>
      <w:bookmarkStart w:id="270" w:name="_Toc415874672"/>
      <w:bookmarkStart w:id="271" w:name="_Toc84711706"/>
      <w:bookmarkEnd w:id="267"/>
      <w:bookmarkEnd w:id="268"/>
      <w:r>
        <w:rPr>
          <w:rFonts w:ascii="Times New Roman" w:hAnsi="Times New Roman"/>
          <w:sz w:val="24"/>
        </w:rPr>
        <w:t>Открытие доступа к заявкам</w:t>
      </w:r>
      <w:bookmarkEnd w:id="269"/>
      <w:bookmarkEnd w:id="270"/>
      <w:bookmarkEnd w:id="271"/>
    </w:p>
    <w:p w14:paraId="2BE4A3E8" w14:textId="77777777" w:rsidR="00D96ECC" w:rsidRDefault="007B6D5D">
      <w:pPr>
        <w:pStyle w:val="46"/>
        <w:numPr>
          <w:ilvl w:val="2"/>
          <w:numId w:val="4"/>
        </w:numPr>
        <w:rPr>
          <w:rFonts w:ascii="Times New Roman" w:hAnsi="Times New Roman"/>
          <w:sz w:val="24"/>
        </w:rPr>
      </w:pPr>
      <w:bookmarkStart w:id="272" w:name="_Ref125771274"/>
      <w:bookmarkEnd w:id="272"/>
      <w:r>
        <w:rPr>
          <w:rFonts w:ascii="Times New Roman" w:hAnsi="Times New Roman"/>
          <w:sz w:val="24"/>
        </w:rPr>
        <w:t>Открытие доступа к заявкам осуществляется в отношении всех поданных заявок по окончании срока подачи заявок.</w:t>
      </w:r>
    </w:p>
    <w:p w14:paraId="7D70C6BB"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открытия доступа к заявкам осуществляется автоматически посредством функционала ЭТП, заседание ЗК не проводится, протокол открытия доступа не формируется. Организатору закупки посредством программных и технических средств ЭТП предоставляется доступ одновременно ко всем поданным заявкам в полном объеме, включая документы, представленные участником процедуры закупки при получении аккредитации (в статусе «поставщика») и направленные оператором ЭТП вместе с заявкой.</w:t>
      </w:r>
    </w:p>
    <w:p w14:paraId="6A84F0C3" w14:textId="77777777" w:rsidR="00D96ECC" w:rsidRDefault="007B6D5D">
      <w:pPr>
        <w:pStyle w:val="46"/>
        <w:numPr>
          <w:ilvl w:val="2"/>
          <w:numId w:val="4"/>
        </w:numPr>
        <w:rPr>
          <w:rFonts w:ascii="Times New Roman" w:hAnsi="Times New Roman"/>
          <w:sz w:val="24"/>
        </w:rPr>
      </w:pPr>
      <w:bookmarkStart w:id="273" w:name="_Ref411861896"/>
      <w:r>
        <w:rPr>
          <w:rFonts w:ascii="Times New Roman" w:hAnsi="Times New Roman"/>
          <w:sz w:val="24"/>
        </w:rPr>
        <w:t xml:space="preserve">По результатам открытия доступа к заявкам процедура закупки признается несостоявшейся в случаях, если не подано ни одной заявки или по окончании срока подачи заявок подана только одна заявка; при этом в протокол подведения итогов закупки вносится соответствующая информация. </w:t>
      </w:r>
      <w:bookmarkEnd w:id="273"/>
    </w:p>
    <w:p w14:paraId="09155A5C" w14:textId="77777777" w:rsidR="00D96ECC" w:rsidRDefault="007B6D5D">
      <w:pPr>
        <w:pStyle w:val="3a"/>
        <w:numPr>
          <w:ilvl w:val="1"/>
          <w:numId w:val="4"/>
        </w:numPr>
        <w:ind w:left="2269"/>
        <w:rPr>
          <w:rFonts w:ascii="Times New Roman" w:hAnsi="Times New Roman"/>
          <w:sz w:val="24"/>
        </w:rPr>
      </w:pPr>
      <w:bookmarkStart w:id="274" w:name="_Ref1257712741"/>
      <w:bookmarkStart w:id="275" w:name="_Toc2694725491"/>
      <w:bookmarkStart w:id="276" w:name="_Toc312338870"/>
      <w:bookmarkStart w:id="277" w:name="_Ref415833947"/>
      <w:bookmarkStart w:id="278" w:name="_Toc415874673"/>
      <w:bookmarkStart w:id="279" w:name="_Ref314266065"/>
      <w:bookmarkStart w:id="280" w:name="_Toc84711707"/>
      <w:bookmarkEnd w:id="274"/>
      <w:bookmarkEnd w:id="275"/>
      <w:r>
        <w:rPr>
          <w:rFonts w:ascii="Times New Roman" w:hAnsi="Times New Roman"/>
          <w:sz w:val="24"/>
        </w:rPr>
        <w:t>Рассмотрение заявок (отборочная стадия).</w:t>
      </w:r>
      <w:bookmarkEnd w:id="276"/>
      <w:r>
        <w:rPr>
          <w:rFonts w:ascii="Times New Roman" w:hAnsi="Times New Roman"/>
          <w:sz w:val="24"/>
        </w:rPr>
        <w:t xml:space="preserve"> Допуск к участию в закупке</w:t>
      </w:r>
      <w:bookmarkEnd w:id="277"/>
      <w:bookmarkEnd w:id="278"/>
      <w:bookmarkEnd w:id="279"/>
      <w:bookmarkEnd w:id="280"/>
    </w:p>
    <w:p w14:paraId="13383605" w14:textId="77777777" w:rsidR="00D96ECC" w:rsidRDefault="007B6D5D">
      <w:pPr>
        <w:pStyle w:val="46"/>
        <w:numPr>
          <w:ilvl w:val="2"/>
          <w:numId w:val="4"/>
        </w:numPr>
        <w:rPr>
          <w:rFonts w:ascii="Times New Roman" w:hAnsi="Times New Roman"/>
          <w:sz w:val="24"/>
        </w:rPr>
      </w:pPr>
      <w:r>
        <w:rPr>
          <w:rFonts w:ascii="Times New Roman" w:hAnsi="Times New Roman"/>
          <w:sz w:val="24"/>
        </w:rPr>
        <w:t>Рассмотрение заявок (отборочная стадия) и оценка и сопоставление заявок (оценочная стадия), а также подведение итогов закупки (подраздел </w:t>
      </w:r>
      <w:r>
        <w:fldChar w:fldCharType="begin"/>
      </w:r>
      <w:r>
        <w:instrText xml:space="preserve"> REF _Ref415252233 \r \h </w:instrText>
      </w:r>
      <w:r>
        <w:fldChar w:fldCharType="separate"/>
      </w:r>
      <w:r>
        <w:t>4.14</w:t>
      </w:r>
      <w:r>
        <w:fldChar w:fldCharType="end"/>
      </w:r>
      <w:r>
        <w:rPr>
          <w:rFonts w:ascii="Times New Roman" w:hAnsi="Times New Roman"/>
          <w:sz w:val="24"/>
        </w:rPr>
        <w:t>) осуществляются в сроки, установленные п. </w:t>
      </w:r>
      <w:r>
        <w:fldChar w:fldCharType="begin"/>
      </w:r>
      <w:r>
        <w:instrText xml:space="preserve"> REF _Ref314163946 \r \h </w:instrText>
      </w:r>
      <w:r>
        <w:fldChar w:fldCharType="separate"/>
      </w:r>
      <w:r>
        <w:t>31</w:t>
      </w:r>
      <w:r>
        <w:fldChar w:fldCharType="end"/>
      </w:r>
      <w:r>
        <w:rPr>
          <w:rFonts w:ascii="Times New Roman" w:hAnsi="Times New Roman"/>
        </w:rPr>
        <w:t xml:space="preserve"> </w:t>
      </w:r>
      <w:r>
        <w:rPr>
          <w:rFonts w:ascii="Times New Roman" w:hAnsi="Times New Roman"/>
          <w:sz w:val="24"/>
        </w:rPr>
        <w:t>информационной карты.</w:t>
      </w:r>
    </w:p>
    <w:p w14:paraId="6E7D12F0"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рассмотрения заявок (отборочной стадии) ЗК принимает решение о признании заявок соответствующими либо не соответствующими требованиям извещения на основании установленных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 измеряемых критериев отбора.</w:t>
      </w:r>
    </w:p>
    <w:p w14:paraId="4F4C7912"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заявки которых признаны соответствующими требованиям извещения, допускаются к оценке и сопоставлению заявок и признаются участниками закупки. Участники процедуры закупки, заявки которых признаны не соответствующими требованиям извещения, в дальнейшей процедуре закупки не участвуют.</w:t>
      </w:r>
    </w:p>
    <w:p w14:paraId="43CD995B"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Рассмотрение заявок производится ЗК только на основании анализа представленных в составе заявок, в том числе с учетом п. </w:t>
      </w:r>
      <w:r>
        <w:fldChar w:fldCharType="begin"/>
      </w:r>
      <w:r>
        <w:instrText xml:space="preserve"> REF _Ref409636113 \r \h </w:instrText>
      </w:r>
      <w:r>
        <w:fldChar w:fldCharType="separate"/>
      </w:r>
      <w:r>
        <w:t>4.12.9</w:t>
      </w:r>
      <w:r>
        <w:fldChar w:fldCharType="end"/>
      </w:r>
      <w:r>
        <w:rPr>
          <w:rFonts w:ascii="Times New Roman" w:hAnsi="Times New Roman"/>
          <w:sz w:val="24"/>
        </w:rPr>
        <w:t>, документов и сведений.</w:t>
      </w:r>
    </w:p>
    <w:p w14:paraId="41810E87" w14:textId="77777777" w:rsidR="00D96ECC" w:rsidRDefault="007B6D5D">
      <w:pPr>
        <w:pStyle w:val="46"/>
        <w:numPr>
          <w:ilvl w:val="2"/>
          <w:numId w:val="4"/>
        </w:numPr>
        <w:rPr>
          <w:rFonts w:ascii="Times New Roman" w:hAnsi="Times New Roman"/>
          <w:sz w:val="24"/>
        </w:rPr>
      </w:pPr>
      <w:r>
        <w:rPr>
          <w:rFonts w:ascii="Times New Roman" w:hAnsi="Times New Roman"/>
          <w:sz w:val="24"/>
        </w:rPr>
        <w:t>На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14:paraId="0F171C0D" w14:textId="77777777" w:rsidR="00D96ECC" w:rsidRDefault="007B6D5D">
      <w:pPr>
        <w:pStyle w:val="46"/>
        <w:numPr>
          <w:ilvl w:val="2"/>
          <w:numId w:val="4"/>
        </w:numPr>
        <w:rPr>
          <w:rFonts w:ascii="Times New Roman" w:hAnsi="Times New Roman"/>
          <w:sz w:val="24"/>
        </w:rPr>
      </w:pPr>
      <w:r>
        <w:rPr>
          <w:rFonts w:ascii="Times New Roman" w:hAnsi="Times New Roman"/>
          <w:bCs/>
          <w:sz w:val="24"/>
        </w:rPr>
        <w:t xml:space="preserve">В случае выявления в ходе рассмотрения заявок </w:t>
      </w:r>
      <w:bookmarkStart w:id="281" w:name="_Ref299572512"/>
      <w:r>
        <w:rPr>
          <w:rFonts w:ascii="Times New Roman" w:hAnsi="Times New Roman"/>
          <w:sz w:val="24"/>
        </w:rPr>
        <w:t xml:space="preserve">арифметических и грамматических ошибок </w:t>
      </w:r>
      <w:r>
        <w:rPr>
          <w:rFonts w:ascii="Times New Roman" w:hAnsi="Times New Roman"/>
          <w:bCs/>
          <w:sz w:val="24"/>
        </w:rPr>
        <w:t xml:space="preserve">в заявке </w:t>
      </w:r>
      <w:r>
        <w:rPr>
          <w:rFonts w:ascii="Times New Roman" w:hAnsi="Times New Roman"/>
          <w:sz w:val="24"/>
        </w:rPr>
        <w:t>организатор закупки руководствуется следующими правилами:</w:t>
      </w:r>
    </w:p>
    <w:p w14:paraId="049BCB62"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разночтений между суммой, указанной словами, и суммой, указанной цифрами, преимущество имеет сумма, указанная словами;</w:t>
      </w:r>
    </w:p>
    <w:p w14:paraId="67D62BF7"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при наличии разночтений между ценой, указанной в заявке, и ценой, получаемой путем суммирования итоговых сумм по каждой строке, к рассмотрению, оценке и сопоставлению принимается итоговая цена, указанная в заявке;</w:t>
      </w:r>
    </w:p>
    <w:p w14:paraId="1E6199DE"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несоответствии итогов умножения единичной цены на количество к рассмотрению, оценке и сопоставлению принимается общая итоговая цена, указанная в заявке;</w:t>
      </w:r>
    </w:p>
    <w:p w14:paraId="2158AC26" w14:textId="77777777" w:rsidR="00D96ECC" w:rsidRDefault="007B6D5D">
      <w:pPr>
        <w:pStyle w:val="52"/>
        <w:numPr>
          <w:ilvl w:val="3"/>
          <w:numId w:val="4"/>
        </w:numPr>
        <w:rPr>
          <w:rFonts w:ascii="Times New Roman" w:hAnsi="Times New Roman"/>
          <w:sz w:val="24"/>
        </w:rPr>
      </w:pPr>
      <w:r>
        <w:rPr>
          <w:rFonts w:ascii="Times New Roman" w:hAnsi="Times New Roman"/>
          <w:sz w:val="24"/>
        </w:rPr>
        <w:t>при наличии ошибок в расчете итоговой цены заявки в части вычисления суммы НДС, а также суммирования цен без НДС и суммы НДС, к рассмотрению, оценке и сопоставлению принимается итоговая цена заявки, включающая в себя все налоги в соответствии с нормами законодательства.</w:t>
      </w:r>
      <w:bookmarkEnd w:id="281"/>
    </w:p>
    <w:p w14:paraId="61D0E0C1"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 Любые попытки участников процедуры закупки повлиять на ЗК при рассмотрении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254B39BC" w14:textId="77777777" w:rsidR="00D96ECC" w:rsidRDefault="007B6D5D">
      <w:pPr>
        <w:pStyle w:val="46"/>
        <w:keepNext/>
        <w:numPr>
          <w:ilvl w:val="2"/>
          <w:numId w:val="4"/>
        </w:numPr>
        <w:rPr>
          <w:rFonts w:ascii="Times New Roman" w:hAnsi="Times New Roman"/>
          <w:sz w:val="24"/>
        </w:rPr>
      </w:pPr>
      <w:bookmarkStart w:id="282" w:name="_Ref300579486"/>
      <w:bookmarkStart w:id="283" w:name="_Ref29982346"/>
      <w:bookmarkEnd w:id="282"/>
      <w:r>
        <w:rPr>
          <w:rFonts w:ascii="Times New Roman" w:hAnsi="Times New Roman"/>
          <w:sz w:val="24"/>
        </w:rPr>
        <w:t>В ходе проведения процедуры рассмотрения заявок (отборочной стадии) ЗК в отношении каждой поступившей заявки осуществляет следующие действия:</w:t>
      </w:r>
      <w:bookmarkEnd w:id="283"/>
    </w:p>
    <w:p w14:paraId="51F2B12B" w14:textId="77777777" w:rsidR="00D96ECC" w:rsidRDefault="007B6D5D">
      <w:pPr>
        <w:pStyle w:val="52"/>
        <w:numPr>
          <w:ilvl w:val="3"/>
          <w:numId w:val="4"/>
        </w:numPr>
        <w:rPr>
          <w:rFonts w:ascii="Times New Roman" w:hAnsi="Times New Roman"/>
          <w:sz w:val="24"/>
        </w:rPr>
      </w:pPr>
      <w:bookmarkStart w:id="284" w:name="_Ref29980379"/>
      <w:r>
        <w:rPr>
          <w:rFonts w:ascii="Times New Roman" w:hAnsi="Times New Roman"/>
          <w:sz w:val="24"/>
        </w:rPr>
        <w:t>проверку состава, формы и содержания заявки на соответствие требованиям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w:t>
      </w:r>
      <w:bookmarkEnd w:id="284"/>
    </w:p>
    <w:p w14:paraId="6683B096" w14:textId="77777777" w:rsidR="00D96ECC" w:rsidRDefault="007B6D5D">
      <w:pPr>
        <w:pStyle w:val="52"/>
        <w:numPr>
          <w:ilvl w:val="3"/>
          <w:numId w:val="4"/>
        </w:numPr>
        <w:rPr>
          <w:rFonts w:ascii="Times New Roman" w:hAnsi="Times New Roman"/>
          <w:sz w:val="24"/>
        </w:rPr>
      </w:pPr>
      <w:bookmarkStart w:id="285" w:name="_Ref415156476"/>
      <w:r>
        <w:rPr>
          <w:rFonts w:ascii="Times New Roman" w:hAnsi="Times New Roman"/>
          <w:sz w:val="24"/>
        </w:rPr>
        <w:t>проверку участника процедуры закупки (в том числе всех лиц, выступающих на стороне одного участника процедуры закупки) на соответствие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bookmarkEnd w:id="285"/>
    </w:p>
    <w:p w14:paraId="651A4EE5" w14:textId="77777777" w:rsidR="00D96ECC" w:rsidRDefault="007B6D5D">
      <w:pPr>
        <w:pStyle w:val="52"/>
        <w:numPr>
          <w:ilvl w:val="3"/>
          <w:numId w:val="4"/>
        </w:numPr>
        <w:rPr>
          <w:rFonts w:ascii="Times New Roman" w:hAnsi="Times New Roman"/>
          <w:sz w:val="24"/>
        </w:rPr>
      </w:pPr>
      <w:bookmarkStart w:id="286" w:name="_Ref293497338"/>
      <w:r>
        <w:rPr>
          <w:rFonts w:ascii="Times New Roman" w:hAnsi="Times New Roman"/>
          <w:sz w:val="24"/>
        </w:rPr>
        <w:t>проверку соответствия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szCs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bookmarkEnd w:id="286"/>
    </w:p>
    <w:p w14:paraId="3D519051" w14:textId="77777777" w:rsidR="00D96ECC" w:rsidRDefault="007B6D5D">
      <w:pPr>
        <w:pStyle w:val="52"/>
        <w:numPr>
          <w:ilvl w:val="3"/>
          <w:numId w:val="4"/>
        </w:numPr>
        <w:rPr>
          <w:rFonts w:ascii="Times New Roman" w:hAnsi="Times New Roman"/>
          <w:sz w:val="24"/>
        </w:rPr>
      </w:pPr>
      <w:r>
        <w:rPr>
          <w:rFonts w:ascii="Times New Roman" w:hAnsi="Times New Roman"/>
          <w:sz w:val="24"/>
        </w:rPr>
        <w:t>проверку соблюдения порядка описания продукции, предлагаемой к поставке в составе заявки на участие в закупке, на соответствие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7D1A4731" w14:textId="77777777" w:rsidR="00D96ECC" w:rsidRDefault="007B6D5D">
      <w:pPr>
        <w:pStyle w:val="52"/>
        <w:numPr>
          <w:ilvl w:val="3"/>
          <w:numId w:val="4"/>
        </w:numPr>
        <w:rPr>
          <w:rFonts w:ascii="Times New Roman" w:hAnsi="Times New Roman"/>
          <w:sz w:val="24"/>
        </w:rPr>
      </w:pPr>
      <w:bookmarkStart w:id="287" w:name="_Ref29980383"/>
      <w:r>
        <w:rPr>
          <w:rFonts w:ascii="Times New Roman" w:hAnsi="Times New Roman"/>
          <w:sz w:val="24"/>
        </w:rPr>
        <w:t>проверку цены заявки на предмет ее соответствия требованиям, установленным в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w:t>
      </w:r>
      <w:bookmarkEnd w:id="287"/>
    </w:p>
    <w:p w14:paraId="742A25D9" w14:textId="77777777" w:rsidR="00D96ECC" w:rsidRDefault="007B6D5D">
      <w:pPr>
        <w:pStyle w:val="52"/>
        <w:numPr>
          <w:ilvl w:val="3"/>
          <w:numId w:val="4"/>
        </w:numPr>
        <w:rPr>
          <w:rFonts w:ascii="Times New Roman" w:hAnsi="Times New Roman"/>
          <w:sz w:val="24"/>
        </w:rPr>
      </w:pPr>
      <w:r>
        <w:rPr>
          <w:rFonts w:ascii="Times New Roman" w:hAnsi="Times New Roman"/>
          <w:sz w:val="24"/>
        </w:rPr>
        <w:t>принятие решения о допуске или об отказе в допуске к участию в закупке и признании участников процедуры закупки участниками закупки в соответствии с критериями отбора, установленными в п. </w:t>
      </w:r>
      <w:r>
        <w:fldChar w:fldCharType="begin"/>
      </w:r>
      <w:r>
        <w:instrText xml:space="preserve"> REF _Ref415852052 \r \h </w:instrText>
      </w:r>
      <w:r>
        <w:fldChar w:fldCharType="separate"/>
      </w:r>
      <w:r>
        <w:t>32</w:t>
      </w:r>
      <w:r>
        <w:fldChar w:fldCharType="end"/>
      </w:r>
      <w:r>
        <w:rPr>
          <w:rFonts w:ascii="Times New Roman" w:hAnsi="Times New Roman"/>
          <w:sz w:val="24"/>
        </w:rPr>
        <w:t xml:space="preserve"> информационной карты.</w:t>
      </w:r>
    </w:p>
    <w:p w14:paraId="0FFAEA33" w14:textId="77777777" w:rsidR="00D96ECC" w:rsidRDefault="007B6D5D">
      <w:pPr>
        <w:pStyle w:val="46"/>
        <w:keepNext/>
        <w:numPr>
          <w:ilvl w:val="2"/>
          <w:numId w:val="4"/>
        </w:numPr>
        <w:rPr>
          <w:rFonts w:ascii="Times New Roman" w:hAnsi="Times New Roman"/>
          <w:sz w:val="24"/>
        </w:rPr>
      </w:pPr>
      <w:bookmarkStart w:id="288" w:name="_Ref409636113"/>
      <w:r>
        <w:rPr>
          <w:rFonts w:ascii="Times New Roman" w:hAnsi="Times New Roman"/>
          <w:sz w:val="24"/>
        </w:rPr>
        <w:t>ЗК отклоняет заявку участника процедуры закупки по следующим основаниям:</w:t>
      </w:r>
      <w:bookmarkEnd w:id="288"/>
    </w:p>
    <w:p w14:paraId="27F75D7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непредставление в составе заявки документов и сведений, предусмотренных приложением №3 к информационной карте; нарушение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rPr>
        <w:t xml:space="preserve"> </w:t>
      </w:r>
      <w:r>
        <w:rPr>
          <w:rFonts w:ascii="Times New Roman" w:hAnsi="Times New Roman"/>
          <w:sz w:val="24"/>
        </w:rPr>
        <w:t>к содержанию и составу заявки;</w:t>
      </w:r>
    </w:p>
    <w:p w14:paraId="57C8E416"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участника процедуры закупки, в том числе несоответствие лиц (одного или нескольких),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50E2FBA1"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несоответствие предлагаемой продукции и/или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 – </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2EDC2EF3"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несоблюдение требований, установленных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 к описанию продукции, предлагаемой к поставке в составе заявки;</w:t>
      </w:r>
    </w:p>
    <w:p w14:paraId="5001E37D" w14:textId="77777777" w:rsidR="00D96ECC" w:rsidRDefault="007B6D5D">
      <w:pPr>
        <w:pStyle w:val="52"/>
        <w:numPr>
          <w:ilvl w:val="3"/>
          <w:numId w:val="4"/>
        </w:numPr>
        <w:rPr>
          <w:rFonts w:ascii="Times New Roman" w:hAnsi="Times New Roman"/>
          <w:sz w:val="24"/>
        </w:rPr>
      </w:pPr>
      <w:r>
        <w:rPr>
          <w:rFonts w:ascii="Times New Roman" w:hAnsi="Times New Roman"/>
          <w:sz w:val="24"/>
        </w:rPr>
        <w:t>несоответствие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наличие предложения о цене договора (цене за единицу продукции), превышающей размер НМЦ, размер начальной (максимальной) цены единицы продукции либо иным образом не соответствующее требованиям извещения;</w:t>
      </w:r>
    </w:p>
    <w:p w14:paraId="738109A0" w14:textId="77777777" w:rsidR="00D96ECC" w:rsidRDefault="007B6D5D">
      <w:pPr>
        <w:pStyle w:val="52"/>
        <w:numPr>
          <w:ilvl w:val="3"/>
          <w:numId w:val="4"/>
        </w:numPr>
        <w:rPr>
          <w:rFonts w:ascii="Times New Roman" w:hAnsi="Times New Roman"/>
          <w:sz w:val="24"/>
        </w:rPr>
      </w:pPr>
      <w:r>
        <w:rPr>
          <w:rFonts w:ascii="Times New Roman" w:hAnsi="Times New Roman"/>
          <w:sz w:val="24"/>
        </w:rPr>
        <w:t>наличие в составе заявки недостоверных сведений.</w:t>
      </w:r>
    </w:p>
    <w:p w14:paraId="385B2973"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Отклонение заявки участника процедуры закупки по иным основаниям не допускается. Не допускается отклонение заявки участника процедуры закупки в связи с несоответствием </w:t>
      </w:r>
      <w:bookmarkStart w:id="289" w:name="_Ref409795792"/>
      <w:r>
        <w:rPr>
          <w:rFonts w:ascii="Times New Roman" w:hAnsi="Times New Roman"/>
          <w:sz w:val="24"/>
        </w:rPr>
        <w:t>предложения участника в отношении предмета закупки, подготовленного в соответствии с требованиями к описанию продукции, установленными в извещении, и иных предложений об условиях исполнения договора; предложения о цене договора, о цене единицы продукции (в соответствии с требованиями извещения)</w:t>
      </w:r>
      <w:bookmarkEnd w:id="289"/>
      <w:r>
        <w:rPr>
          <w:rFonts w:ascii="Times New Roman" w:hAnsi="Times New Roman"/>
          <w:sz w:val="24"/>
        </w:rPr>
        <w:t xml:space="preserve"> в случае, если из содержания заявки участника процедуры закупки представляется возможным установить соответствие предложения участника в отношении предмета закупки и иных предложений об условиях исполнения договора требованиям извещения.</w:t>
      </w:r>
    </w:p>
    <w:p w14:paraId="1C51F107" w14:textId="77777777" w:rsidR="00D96ECC" w:rsidRDefault="007B6D5D">
      <w:pPr>
        <w:pStyle w:val="46"/>
        <w:numPr>
          <w:ilvl w:val="2"/>
          <w:numId w:val="4"/>
        </w:numPr>
        <w:rPr>
          <w:rFonts w:ascii="Times New Roman" w:hAnsi="Times New Roman"/>
          <w:sz w:val="24"/>
        </w:rPr>
      </w:pPr>
      <w:bookmarkStart w:id="290" w:name="_Ref502841948"/>
      <w:bookmarkStart w:id="291" w:name="_Ref411862370"/>
      <w:r>
        <w:rPr>
          <w:rFonts w:ascii="Times New Roman" w:hAnsi="Times New Roman"/>
          <w:sz w:val="24"/>
        </w:rPr>
        <w:t>По результатам рассмотрения заявок процедура закупки признается несостоявшейся в случае, если ЗК принято решение о признании менее 2 (двух) заявок соответствующими требованиям извещения. При этом в протокол подведения итогов закупки вносится соответствующая информация.</w:t>
      </w:r>
      <w:bookmarkEnd w:id="290"/>
      <w:r>
        <w:rPr>
          <w:rFonts w:ascii="Times New Roman" w:hAnsi="Times New Roman"/>
          <w:sz w:val="24"/>
        </w:rPr>
        <w:t xml:space="preserve"> </w:t>
      </w:r>
      <w:bookmarkEnd w:id="291"/>
    </w:p>
    <w:p w14:paraId="0E9861A1" w14:textId="77777777" w:rsidR="00D96ECC" w:rsidRDefault="007B6D5D">
      <w:pPr>
        <w:pStyle w:val="3a"/>
        <w:numPr>
          <w:ilvl w:val="1"/>
          <w:numId w:val="4"/>
        </w:numPr>
        <w:ind w:left="2269"/>
        <w:rPr>
          <w:rFonts w:ascii="Times New Roman" w:hAnsi="Times New Roman"/>
          <w:sz w:val="24"/>
        </w:rPr>
      </w:pPr>
      <w:bookmarkStart w:id="292" w:name="_Ref3005794861"/>
      <w:bookmarkStart w:id="293" w:name="_Toc33014629"/>
      <w:bookmarkStart w:id="294" w:name="_Toc33021713"/>
      <w:bookmarkStart w:id="295" w:name="_Toc33105101"/>
      <w:bookmarkStart w:id="296" w:name="_Toc33712047"/>
      <w:bookmarkStart w:id="297" w:name="_Toc84711708"/>
      <w:bookmarkEnd w:id="292"/>
      <w:r>
        <w:rPr>
          <w:rFonts w:ascii="Times New Roman" w:hAnsi="Times New Roman"/>
          <w:sz w:val="24"/>
        </w:rPr>
        <w:t>Переторжка</w:t>
      </w:r>
      <w:bookmarkEnd w:id="293"/>
      <w:bookmarkEnd w:id="294"/>
      <w:bookmarkEnd w:id="295"/>
      <w:bookmarkEnd w:id="296"/>
      <w:bookmarkEnd w:id="297"/>
    </w:p>
    <w:p w14:paraId="06E606ED" w14:textId="77777777" w:rsidR="00D96ECC" w:rsidRDefault="007B6D5D">
      <w:pPr>
        <w:pStyle w:val="46"/>
        <w:numPr>
          <w:ilvl w:val="2"/>
          <w:numId w:val="4"/>
        </w:numPr>
        <w:rPr>
          <w:rFonts w:ascii="Times New Roman" w:hAnsi="Times New Roman"/>
          <w:sz w:val="24"/>
        </w:rPr>
      </w:pPr>
      <w:r>
        <w:rPr>
          <w:rFonts w:ascii="Times New Roman" w:hAnsi="Times New Roman"/>
          <w:sz w:val="24"/>
        </w:rPr>
        <w:t>После рассмотрения заявок непосредственно перед их оценкой и сопоставлением ЗК принимает решение о проведении или непроведении (в зависимости от наличия условий, указанных в п. </w:t>
      </w:r>
      <w:r>
        <w:fldChar w:fldCharType="begin"/>
      </w:r>
      <w:r>
        <w:instrText xml:space="preserve"> REF _Ref416443671 \r \h </w:instrText>
      </w:r>
      <w:r>
        <w:fldChar w:fldCharType="separate"/>
      </w:r>
      <w:r>
        <w:t>4.13.2</w:t>
      </w:r>
      <w:r>
        <w:fldChar w:fldCharType="end"/>
      </w:r>
      <w:r>
        <w:rPr>
          <w:rFonts w:ascii="Times New Roman" w:hAnsi="Times New Roman"/>
          <w:sz w:val="24"/>
        </w:rPr>
        <w:t xml:space="preserve">, </w:t>
      </w:r>
      <w:r>
        <w:fldChar w:fldCharType="begin"/>
      </w:r>
      <w:r>
        <w:instrText xml:space="preserve"> REF _Ref22902209 \r \h </w:instrText>
      </w:r>
      <w:r>
        <w:fldChar w:fldCharType="separate"/>
      </w:r>
      <w:r>
        <w:t>4.13.5</w:t>
      </w:r>
      <w:r>
        <w:fldChar w:fldCharType="end"/>
      </w:r>
      <w:r>
        <w:rPr>
          <w:rFonts w:ascii="Times New Roman" w:hAnsi="Times New Roman"/>
          <w:sz w:val="24"/>
        </w:rPr>
        <w:t>) процедуры переторжки, т.е. предоставлении участникам закупки возможности добровольно повысить предпочтительность своих ранее поданных заявок путем снижения первоначальных цен заявок. Снижение цены заявки не должно повлечь за собой изменение иных предложений и условий, изложенных в заявке.</w:t>
      </w:r>
    </w:p>
    <w:p w14:paraId="41A476BB" w14:textId="77777777" w:rsidR="00D96ECC" w:rsidRDefault="007B6D5D">
      <w:pPr>
        <w:pStyle w:val="46"/>
        <w:numPr>
          <w:ilvl w:val="2"/>
          <w:numId w:val="4"/>
        </w:numPr>
        <w:rPr>
          <w:rFonts w:ascii="Times New Roman" w:hAnsi="Times New Roman"/>
          <w:sz w:val="24"/>
        </w:rPr>
      </w:pPr>
      <w:bookmarkStart w:id="298" w:name="_Ref416443671"/>
      <w:r>
        <w:rPr>
          <w:rFonts w:ascii="Times New Roman" w:hAnsi="Times New Roman"/>
          <w:sz w:val="24"/>
        </w:rPr>
        <w:t>Переторжка проводится однократно, если по результатам рассмотрения заявок до дальнейшего участия в процедуре закупки допущено не менее 2 (двух) участников закупки;</w:t>
      </w:r>
    </w:p>
    <w:p w14:paraId="5D6BCC7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 при выполнении в совокупности следующих условий:</w:t>
      </w:r>
      <w:bookmarkEnd w:id="298"/>
    </w:p>
    <w:p w14:paraId="0B8F8D42" w14:textId="77777777" w:rsidR="00D96ECC" w:rsidRDefault="007B6D5D">
      <w:pPr>
        <w:pStyle w:val="46"/>
        <w:numPr>
          <w:ilvl w:val="2"/>
          <w:numId w:val="4"/>
        </w:numPr>
        <w:rPr>
          <w:rFonts w:ascii="Times New Roman" w:hAnsi="Times New Roman"/>
          <w:sz w:val="24"/>
        </w:rPr>
      </w:pPr>
      <w:bookmarkStart w:id="299" w:name="_Ref24735728"/>
      <w:r>
        <w:rPr>
          <w:rFonts w:ascii="Times New Roman" w:hAnsi="Times New Roman"/>
          <w:sz w:val="24"/>
        </w:rPr>
        <w:t>по результатам рассмотрения заявок до дальнейшего участия в процедуре закупки допущено не менее 2 (двух) участников закупки;</w:t>
      </w:r>
      <w:bookmarkEnd w:id="299"/>
    </w:p>
    <w:p w14:paraId="1D2ACDE8" w14:textId="77777777" w:rsidR="00D96ECC" w:rsidRDefault="007B6D5D">
      <w:pPr>
        <w:pStyle w:val="52"/>
        <w:numPr>
          <w:ilvl w:val="3"/>
          <w:numId w:val="4"/>
        </w:numPr>
        <w:rPr>
          <w:rFonts w:ascii="Times New Roman" w:hAnsi="Times New Roman"/>
          <w:sz w:val="24"/>
        </w:rPr>
      </w:pPr>
      <w:r>
        <w:rPr>
          <w:rFonts w:ascii="Times New Roman" w:hAnsi="Times New Roman"/>
          <w:sz w:val="24"/>
        </w:rPr>
        <w:t>отклонение средней цены заявок участников закупки от размера НМЦ, установленной в извещении и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составляет менее 15% (пятнадцати процентов) от данной НМЦ.</w:t>
      </w:r>
    </w:p>
    <w:p w14:paraId="0E2A0837" w14:textId="77777777" w:rsidR="00D96ECC" w:rsidRDefault="007B6D5D">
      <w:pPr>
        <w:pStyle w:val="46"/>
        <w:keepNext/>
        <w:ind w:firstLine="0"/>
        <w:rPr>
          <w:rFonts w:ascii="Times New Roman" w:hAnsi="Times New Roman"/>
          <w:sz w:val="24"/>
        </w:rPr>
      </w:pPr>
      <w:r>
        <w:rPr>
          <w:rFonts w:ascii="Times New Roman" w:hAnsi="Times New Roman"/>
          <w:sz w:val="24"/>
        </w:rPr>
        <w:lastRenderedPageBreak/>
        <w:t>В случае, когда цена заявки участника не может быть ниже размеров тарифов, ценовых ставок (в том числе ставки величины страховой премии), определяемых требованиями законодательства, процедура переторжки не проводится.</w:t>
      </w:r>
    </w:p>
    <w:p w14:paraId="7D89CBAA" w14:textId="77777777" w:rsidR="00D96ECC" w:rsidRDefault="007B6D5D">
      <w:pPr>
        <w:pStyle w:val="46"/>
        <w:numPr>
          <w:ilvl w:val="2"/>
          <w:numId w:val="4"/>
        </w:numPr>
        <w:rPr>
          <w:rFonts w:ascii="Times New Roman" w:hAnsi="Times New Roman"/>
          <w:sz w:val="24"/>
        </w:rPr>
      </w:pPr>
      <w:bookmarkStart w:id="300" w:name="_Ref22902209"/>
      <w:r>
        <w:rPr>
          <w:rFonts w:ascii="Times New Roman" w:hAnsi="Times New Roman"/>
          <w:sz w:val="24"/>
        </w:rPr>
        <w:t>По инициативе ЗК переторжка может быть проведена в случаях, указанных в подп. </w:t>
      </w:r>
      <w:r>
        <w:fldChar w:fldCharType="begin"/>
      </w:r>
      <w:r>
        <w:instrText xml:space="preserve"> REF _Ref24735728 \r \h </w:instrText>
      </w:r>
      <w:r>
        <w:fldChar w:fldCharType="separate"/>
      </w:r>
      <w:r>
        <w:t>4.13.4</w:t>
      </w:r>
      <w:r>
        <w:fldChar w:fldCharType="end"/>
      </w:r>
      <w:r>
        <w:rPr>
          <w:rFonts w:ascii="Times New Roman" w:hAnsi="Times New Roman"/>
          <w:sz w:val="24"/>
        </w:rPr>
        <w:t>, при отклонении средней цены заявок участников закупки на 15% (пятнадцать процентов) и более от размера НМЦ, установленной в извещении.</w:t>
      </w:r>
      <w:bookmarkEnd w:id="300"/>
    </w:p>
    <w:p w14:paraId="2A5746F9" w14:textId="77777777" w:rsidR="00D96ECC" w:rsidRDefault="007B6D5D">
      <w:pPr>
        <w:pStyle w:val="46"/>
        <w:numPr>
          <w:ilvl w:val="2"/>
          <w:numId w:val="4"/>
        </w:numPr>
        <w:rPr>
          <w:rFonts w:ascii="Times New Roman" w:hAnsi="Times New Roman"/>
          <w:sz w:val="24"/>
        </w:rPr>
      </w:pPr>
      <w:r>
        <w:rPr>
          <w:rFonts w:ascii="Times New Roman" w:hAnsi="Times New Roman"/>
          <w:sz w:val="24"/>
        </w:rPr>
        <w:t>В переторжке имеют право участвовать все участники закупки, чьи заявки не были отклонены по итогам рассмотрения заявок. В переторжке может участвовать любое количество участников закупки из числа допущенных. Участник вправе не участвовать в переторжке, тогда его заявка остается действующей с ценой, указанной в составе заявки.</w:t>
      </w:r>
    </w:p>
    <w:p w14:paraId="714A8F01" w14:textId="77777777" w:rsidR="00D96ECC" w:rsidRDefault="007B6D5D">
      <w:pPr>
        <w:pStyle w:val="46"/>
        <w:numPr>
          <w:ilvl w:val="2"/>
          <w:numId w:val="4"/>
        </w:numPr>
        <w:rPr>
          <w:rFonts w:ascii="Times New Roman" w:hAnsi="Times New Roman"/>
          <w:sz w:val="24"/>
        </w:rPr>
      </w:pPr>
      <w:r>
        <w:rPr>
          <w:rFonts w:ascii="Times New Roman" w:hAnsi="Times New Roman"/>
          <w:sz w:val="24"/>
        </w:rPr>
        <w:t>Дата проведения переторжки устанавливается не ранее чем через 3 (три) рабочих дня после официального размещения протокола рассмотрения заявок, содержащего решение о проведении переторжки, но в любом случае не позднее даты проведения оценки и сопоставления заявок. Начало проведения переторжки устанавливается строго в рабочие дни и часы по местному времени организатора закупки.</w:t>
      </w:r>
    </w:p>
    <w:p w14:paraId="545CFD51"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Предложения участника закупки в рамках переторжки не рассматриваются, а его заявка остается действующей с ранее объявленной ценой в следующих случаях:</w:t>
      </w:r>
    </w:p>
    <w:p w14:paraId="0E6EF242"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предложение направлено на увеличение первоначальной цены заявки;</w:t>
      </w:r>
    </w:p>
    <w:p w14:paraId="51507BAF"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предложено одновременно несколько вариантов изменения первоначальной цены заявки.</w:t>
      </w:r>
    </w:p>
    <w:p w14:paraId="17A5BAC6"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приглашает к участию в процедуре переторжки всех допущенных участников закупки с помощью функционала ЭТП. Переторжка проводится в режиме реального времени на ЭТП. В период с момента начала переторжки на ЭТП участник закупки, желающий повысить предпочтительность своей заявки, должен до установленного срока представить посредством функционала ЭТП обновленную цену заявки, подписанную ЭП уполномоченного лица участника закупки. Порядок снижения цены заявки определяется функционалом и регламентом ЭТП, на которой проводится закупка. Снижение цены заявки может осуществляться поэтапно до момента окончания переторжки неограниченное количество раз. Участник закупки заявляет предложение о новой цене заявки независимо от цен, предлагаемых другими участниками закупки, и не имеет обязанности предложить цену заявки ниже других участников закупки.</w:t>
      </w:r>
    </w:p>
    <w:p w14:paraId="4BFAFB5F"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процедуры переторжки отдельное заседание ЗК не проводится, и протокол проведения переторжки не формируется. Окончательные предложения о цене заявки участников закупки, принявших участие в переторжке, фиксируются в протоколе подведения итогов закупки (итоговом протоколе).</w:t>
      </w:r>
    </w:p>
    <w:p w14:paraId="768A4340" w14:textId="77777777" w:rsidR="00D96ECC" w:rsidRDefault="007B6D5D">
      <w:pPr>
        <w:pStyle w:val="46"/>
        <w:numPr>
          <w:ilvl w:val="2"/>
          <w:numId w:val="4"/>
        </w:numPr>
        <w:rPr>
          <w:rFonts w:ascii="Times New Roman" w:hAnsi="Times New Roman"/>
          <w:sz w:val="24"/>
        </w:rPr>
      </w:pPr>
      <w:r>
        <w:rPr>
          <w:rFonts w:ascii="Times New Roman" w:hAnsi="Times New Roman"/>
          <w:sz w:val="24"/>
        </w:rPr>
        <w:t>Победитель определяется после проведения переторжки в порядке и на основании критериев оценки, указанных в п. </w:t>
      </w:r>
      <w:r>
        <w:fldChar w:fldCharType="begin"/>
      </w:r>
      <w:r>
        <w:instrText xml:space="preserve"> REF _Ref293496744 \w \h </w:instrText>
      </w:r>
      <w:r>
        <w:fldChar w:fldCharType="separate"/>
      </w:r>
      <w:r>
        <w:t>34</w:t>
      </w:r>
      <w:r>
        <w:fldChar w:fldCharType="end"/>
      </w:r>
      <w:r>
        <w:rPr>
          <w:rFonts w:ascii="Times New Roman" w:hAnsi="Times New Roman"/>
          <w:sz w:val="24"/>
        </w:rPr>
        <w:t xml:space="preserve"> информационной карты, с учетом цены заявки, указанной в ходе переторжки, или ранее поданного предложения о цене заявки (в случае, если участник закупки не принимал участия в переторжке).</w:t>
      </w:r>
    </w:p>
    <w:p w14:paraId="3142E2FD" w14:textId="77777777" w:rsidR="00D96ECC" w:rsidRDefault="007B6D5D">
      <w:pPr>
        <w:pStyle w:val="3a"/>
        <w:numPr>
          <w:ilvl w:val="1"/>
          <w:numId w:val="4"/>
        </w:numPr>
        <w:ind w:left="2269"/>
        <w:rPr>
          <w:rFonts w:ascii="Times New Roman" w:hAnsi="Times New Roman"/>
          <w:sz w:val="24"/>
        </w:rPr>
      </w:pPr>
      <w:bookmarkStart w:id="301" w:name="_Ref30608327"/>
      <w:bookmarkStart w:id="302" w:name="_Toc84711709"/>
      <w:bookmarkStart w:id="303" w:name="_Ref415252233"/>
      <w:bookmarkStart w:id="304" w:name="_Toc415874675"/>
      <w:bookmarkStart w:id="305" w:name="_Ref414020540"/>
      <w:bookmarkStart w:id="306" w:name="_Ref313834186"/>
      <w:r>
        <w:rPr>
          <w:rFonts w:ascii="Times New Roman" w:hAnsi="Times New Roman"/>
          <w:sz w:val="24"/>
        </w:rPr>
        <w:t>Оценка и сопоставление заявок (оценочная стадия). Выбор победителя и подведение итогов закупки</w:t>
      </w:r>
      <w:bookmarkEnd w:id="301"/>
      <w:bookmarkEnd w:id="302"/>
      <w:bookmarkEnd w:id="303"/>
      <w:bookmarkEnd w:id="304"/>
      <w:bookmarkEnd w:id="305"/>
      <w:bookmarkEnd w:id="306"/>
    </w:p>
    <w:p w14:paraId="6E0ADDB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Оценка и сопоставление заявок осуществляются на основании единственного критерия оценки – «цена договора или цена за единицу продукции» в порядке, установленном </w:t>
      </w:r>
      <w:r>
        <w:rPr>
          <w:rFonts w:ascii="Times New Roman" w:hAnsi="Times New Roman"/>
          <w:bCs/>
          <w:sz w:val="24"/>
        </w:rPr>
        <w:t>приложением №2 к информационной карте</w:t>
      </w:r>
      <w:r>
        <w:rPr>
          <w:rFonts w:ascii="Times New Roman" w:hAnsi="Times New Roman"/>
          <w:sz w:val="24"/>
        </w:rPr>
        <w:t xml:space="preserve">. Применение иного порядка и/или критериев оценки, кроме предусмотренных в извещении, не </w:t>
      </w:r>
      <w:r>
        <w:rPr>
          <w:rFonts w:ascii="Times New Roman" w:hAnsi="Times New Roman"/>
          <w:sz w:val="24"/>
        </w:rPr>
        <w:lastRenderedPageBreak/>
        <w:t>допускается. В случае проведения переторжки подведение итогов закупки осуществляются после проведения процедуры переторжки.</w:t>
      </w:r>
    </w:p>
    <w:p w14:paraId="31E9E06C" w14:textId="77777777" w:rsidR="00D96ECC" w:rsidRDefault="007B6D5D">
      <w:pPr>
        <w:pStyle w:val="46"/>
        <w:numPr>
          <w:ilvl w:val="2"/>
          <w:numId w:val="4"/>
        </w:numPr>
        <w:rPr>
          <w:rFonts w:ascii="Times New Roman" w:hAnsi="Times New Roman"/>
          <w:sz w:val="24"/>
        </w:rPr>
      </w:pPr>
      <w:r>
        <w:rPr>
          <w:rFonts w:ascii="Times New Roman" w:hAnsi="Times New Roman"/>
          <w:sz w:val="24"/>
        </w:rPr>
        <w:t>В рамках оценки и сопоставления заявок (оценочной стадии) ЗК осуществляет выявление среди участников закупки, прошедших отборочную стадию, победителя закупки, при этом, при проведении переторжки определение победителя (подведение итогов) закупки осуществляется после окончания процедуры переторжки. В целях определения победителя осуществляется ранжирование заявок по степени увеличения цены представленных предложений, присваивая участникам закупки места, начиная с первого.</w:t>
      </w:r>
    </w:p>
    <w:p w14:paraId="745368C5" w14:textId="77777777" w:rsidR="00D96ECC" w:rsidRDefault="007B6D5D">
      <w:pPr>
        <w:pStyle w:val="46"/>
        <w:numPr>
          <w:ilvl w:val="2"/>
          <w:numId w:val="4"/>
        </w:numPr>
        <w:rPr>
          <w:rFonts w:ascii="Times New Roman" w:hAnsi="Times New Roman"/>
          <w:sz w:val="24"/>
        </w:rPr>
      </w:pPr>
      <w:r>
        <w:rPr>
          <w:rFonts w:ascii="Times New Roman" w:hAnsi="Times New Roman"/>
          <w:sz w:val="24"/>
        </w:rPr>
        <w:t>Оценка и сопоставление заявок производится ЗК только на основании анализа представленных в составе заявок документов и сведений.</w:t>
      </w:r>
    </w:p>
    <w:p w14:paraId="3EE75018"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Участники процедуры закупки не вправе каким-либо способом влиять, участвовать или присутствовать при оценке и сопоставлении заявок, а также вступать в контакты с лицами, выполняющими экспертизу заявок. Любые попытки участников закупки повлиять на ЗК при оценке и сопоставлении заявок, а также оказать давление на любое лицо, привлеченное организатором закупки, служат основанием для отстранения участника от его дальнейшего участия в закупке (подраздел </w:t>
      </w:r>
      <w:r>
        <w:fldChar w:fldCharType="begin"/>
      </w:r>
      <w:r>
        <w:instrText xml:space="preserve"> REF _Ref414043853 \r \h </w:instrText>
      </w:r>
      <w:r>
        <w:fldChar w:fldCharType="separate"/>
      </w:r>
      <w:r>
        <w:t>4.18</w:t>
      </w:r>
      <w:r>
        <w:fldChar w:fldCharType="end"/>
      </w:r>
      <w:r>
        <w:rPr>
          <w:rFonts w:ascii="Times New Roman" w:hAnsi="Times New Roman"/>
          <w:sz w:val="24"/>
        </w:rPr>
        <w:t>).</w:t>
      </w:r>
    </w:p>
    <w:p w14:paraId="4AF86C61" w14:textId="77777777" w:rsidR="00D96ECC" w:rsidRDefault="007B6D5D">
      <w:pPr>
        <w:pStyle w:val="46"/>
        <w:keepNext/>
        <w:numPr>
          <w:ilvl w:val="2"/>
          <w:numId w:val="4"/>
        </w:numPr>
        <w:rPr>
          <w:rFonts w:ascii="Times New Roman" w:hAnsi="Times New Roman"/>
          <w:sz w:val="24"/>
        </w:rPr>
      </w:pPr>
      <w:r>
        <w:rPr>
          <w:rFonts w:ascii="Times New Roman" w:hAnsi="Times New Roman"/>
          <w:bCs/>
          <w:sz w:val="24"/>
        </w:rPr>
        <w:t>По результатам</w:t>
      </w:r>
      <w:r>
        <w:rPr>
          <w:rFonts w:ascii="Times New Roman" w:hAnsi="Times New Roman"/>
          <w:sz w:val="24"/>
        </w:rPr>
        <w:t xml:space="preserve"> формирования заключения о результатах оценки и сопоставления заявок ЗК принимает одно из следующих решений:</w:t>
      </w:r>
    </w:p>
    <w:p w14:paraId="37629FE7"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5D9D3283" w14:textId="77777777" w:rsidR="00D96ECC" w:rsidRDefault="007B6D5D">
      <w:pPr>
        <w:pStyle w:val="52"/>
        <w:numPr>
          <w:ilvl w:val="3"/>
          <w:numId w:val="4"/>
        </w:numPr>
        <w:rPr>
          <w:rFonts w:ascii="Times New Roman" w:hAnsi="Times New Roman"/>
          <w:sz w:val="24"/>
        </w:rPr>
      </w:pPr>
      <w:r>
        <w:rPr>
          <w:rFonts w:ascii="Times New Roman" w:hAnsi="Times New Roman"/>
          <w:sz w:val="24"/>
        </w:rPr>
        <w:t>о выборе победителя.</w:t>
      </w:r>
    </w:p>
    <w:p w14:paraId="72A7C45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случае принятия ЗК решения о непроведении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заявке, которая соответствует требованиям извещения и с наименьшей ценой, в том числе определяемой по итогам переторжки (при ее проведении), присваивается первый номер, а участник закупки, чья заявка заняла первое место в ранжировке, признается победителем. Присвоение последующих номеров (мест в ранжировке) осуществляется ЗК по мере увеличения цены представленных участниками закупки заявок. </w:t>
      </w:r>
    </w:p>
    <w:p w14:paraId="292569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несколько участников представили заявки с одинаковыми ценами, более высокий номер (место в ранжировке) присваивается участнику закупки, заявка которого поступила раньше.</w:t>
      </w:r>
    </w:p>
    <w:p w14:paraId="1B427B2A" w14:textId="77777777" w:rsidR="00D96ECC" w:rsidRDefault="007B6D5D">
      <w:pPr>
        <w:pStyle w:val="46"/>
        <w:keepNext/>
        <w:numPr>
          <w:ilvl w:val="2"/>
          <w:numId w:val="4"/>
        </w:numPr>
        <w:rPr>
          <w:rFonts w:ascii="Times New Roman" w:hAnsi="Times New Roman"/>
          <w:sz w:val="24"/>
        </w:rPr>
      </w:pPr>
      <w:bookmarkStart w:id="307" w:name="_Ref29985788"/>
      <w:r>
        <w:rPr>
          <w:rFonts w:ascii="Times New Roman" w:hAnsi="Times New Roman"/>
          <w:sz w:val="24"/>
        </w:rPr>
        <w:t>При проведении рассмотрения заявок, а также оценки и сопоставления заявок ЗК оформляется соответствующий протокол подведения итогов закупки (итоговый протокол), который должен содержать следующие сведения:</w:t>
      </w:r>
      <w:bookmarkEnd w:id="307"/>
    </w:p>
    <w:p w14:paraId="607BAA5C" w14:textId="77777777" w:rsidR="00D96ECC" w:rsidRDefault="007B6D5D">
      <w:pPr>
        <w:pStyle w:val="52"/>
        <w:numPr>
          <w:ilvl w:val="3"/>
          <w:numId w:val="4"/>
        </w:numPr>
        <w:rPr>
          <w:rFonts w:ascii="Times New Roman" w:hAnsi="Times New Roman"/>
          <w:sz w:val="24"/>
        </w:rPr>
      </w:pPr>
      <w:r>
        <w:rPr>
          <w:rFonts w:ascii="Times New Roman" w:hAnsi="Times New Roman"/>
          <w:sz w:val="24"/>
        </w:rPr>
        <w:t>наименование закупки;</w:t>
      </w:r>
    </w:p>
    <w:p w14:paraId="03437CCB" w14:textId="77777777" w:rsidR="00D96ECC" w:rsidRDefault="007B6D5D">
      <w:pPr>
        <w:pStyle w:val="52"/>
        <w:numPr>
          <w:ilvl w:val="3"/>
          <w:numId w:val="4"/>
        </w:numPr>
        <w:rPr>
          <w:rFonts w:ascii="Times New Roman" w:hAnsi="Times New Roman"/>
          <w:sz w:val="24"/>
        </w:rPr>
      </w:pPr>
      <w:r>
        <w:rPr>
          <w:rFonts w:ascii="Times New Roman" w:hAnsi="Times New Roman"/>
          <w:sz w:val="24"/>
        </w:rPr>
        <w:t>номер закупки (при наличии);</w:t>
      </w:r>
    </w:p>
    <w:p w14:paraId="4F17246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подписания протокола;</w:t>
      </w:r>
    </w:p>
    <w:p w14:paraId="45DC6726"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сведения об НМЦ;</w:t>
      </w:r>
    </w:p>
    <w:p w14:paraId="336E0495"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дата и время проведения процедуры оценки и сопоставления заявок (подведения итогов закупки);</w:t>
      </w:r>
    </w:p>
    <w:p w14:paraId="1EB29190"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наименование и сведения об адресе ЭТП в информационно-телекоммуникационной сети «Интернет», с использованием которой проводится закупка;</w:t>
      </w:r>
    </w:p>
    <w:p w14:paraId="4386F517"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 xml:space="preserve">наименование ЗК и / или реквизиты документа, утвердившего ЗК, количество членов ЗК и количество присутствующих членов ЗК, наличие у ЗК кворума </w:t>
      </w:r>
      <w:r>
        <w:rPr>
          <w:rFonts w:ascii="Times New Roman" w:hAnsi="Times New Roman"/>
          <w:sz w:val="24"/>
          <w:szCs w:val="24"/>
        </w:rPr>
        <w:lastRenderedPageBreak/>
        <w:t>для принятия решений; количество</w:t>
      </w:r>
      <w:r>
        <w:rPr>
          <w:rFonts w:ascii="Times New Roman" w:hAnsi="Times New Roman"/>
          <w:sz w:val="24"/>
        </w:rPr>
        <w:t xml:space="preserve"> поданных заявок, а также дата и время регистрации каждой такой заявки;</w:t>
      </w:r>
    </w:p>
    <w:p w14:paraId="2B753A8A"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открытия доступа к поданным заявкам;</w:t>
      </w:r>
    </w:p>
    <w:p w14:paraId="4B53890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процедуры закупки, подавших заявки;</w:t>
      </w:r>
    </w:p>
    <w:p w14:paraId="5EBD145B" w14:textId="77777777" w:rsidR="00D96ECC" w:rsidRDefault="007B6D5D">
      <w:pPr>
        <w:pStyle w:val="52"/>
        <w:numPr>
          <w:ilvl w:val="3"/>
          <w:numId w:val="4"/>
        </w:numPr>
        <w:rPr>
          <w:rFonts w:ascii="Times New Roman" w:hAnsi="Times New Roman"/>
          <w:sz w:val="24"/>
        </w:rPr>
      </w:pPr>
      <w:r>
        <w:rPr>
          <w:rFonts w:ascii="Times New Roman" w:hAnsi="Times New Roman"/>
          <w:sz w:val="24"/>
        </w:rPr>
        <w:t>предлагаемая участником процедуры закупки цена договора или цена за единицу продукции при закупках с целью заключения договоров с единичными расценками без фиксированного объема продукции, в том числе с учетом переторжки (при ее проведении);</w:t>
      </w:r>
    </w:p>
    <w:p w14:paraId="16C2CB17"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рассмотрения заявок и проведения процедуры оценки и сопоставления заявок;</w:t>
      </w:r>
    </w:p>
    <w:p w14:paraId="49F5F7A3" w14:textId="77777777" w:rsidR="00D96ECC" w:rsidRDefault="007B6D5D">
      <w:pPr>
        <w:pStyle w:val="52"/>
        <w:numPr>
          <w:ilvl w:val="3"/>
          <w:numId w:val="4"/>
        </w:numPr>
        <w:rPr>
          <w:rFonts w:ascii="Times New Roman" w:hAnsi="Times New Roman"/>
          <w:sz w:val="24"/>
        </w:rPr>
      </w:pPr>
      <w:r>
        <w:rPr>
          <w:rFonts w:ascii="Times New Roman" w:hAnsi="Times New Roman"/>
          <w:sz w:val="24"/>
        </w:rPr>
        <w:t>дата подведения итогов закупки;</w:t>
      </w:r>
    </w:p>
    <w:p w14:paraId="7C2A1096"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поданных заявок, а также дата и время регистрации  каждой такой заявки;</w:t>
      </w:r>
    </w:p>
    <w:p w14:paraId="74CB4BA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идентификационных номерах участников закупки, заявки которых были рассмотрены;</w:t>
      </w:r>
    </w:p>
    <w:p w14:paraId="3622BEA8" w14:textId="77777777" w:rsidR="00D96ECC" w:rsidRDefault="007B6D5D">
      <w:pPr>
        <w:pStyle w:val="52"/>
        <w:numPr>
          <w:ilvl w:val="3"/>
          <w:numId w:val="4"/>
        </w:numPr>
        <w:rPr>
          <w:rFonts w:ascii="Times New Roman" w:hAnsi="Times New Roman"/>
          <w:sz w:val="24"/>
        </w:rPr>
      </w:pPr>
      <w:r>
        <w:rPr>
          <w:rFonts w:ascii="Times New Roman" w:hAnsi="Times New Roman"/>
          <w:sz w:val="24"/>
        </w:rPr>
        <w:t>информация о проведении переторжки (при необходимости);</w:t>
      </w:r>
    </w:p>
    <w:p w14:paraId="6DF8FD48" w14:textId="77777777" w:rsidR="00D96ECC" w:rsidRDefault="007B6D5D">
      <w:pPr>
        <w:pStyle w:val="52"/>
        <w:numPr>
          <w:ilvl w:val="3"/>
          <w:numId w:val="4"/>
        </w:numPr>
        <w:rPr>
          <w:rFonts w:ascii="Times New Roman" w:hAnsi="Times New Roman"/>
          <w:sz w:val="24"/>
        </w:rPr>
      </w:pPr>
      <w:r>
        <w:rPr>
          <w:rFonts w:ascii="Times New Roman" w:hAnsi="Times New Roman"/>
          <w:sz w:val="24"/>
        </w:rPr>
        <w:t>количество заявок, которые были отклонены, указание в отношении каждой заявки принятого решения о допуске к участию в закупке и о признании участником закупки либо об отказе в допуске с указанием положений извещения, которым не соответствует заявка, а также положений заявки, не соответствующих требованиям извещения;</w:t>
      </w:r>
    </w:p>
    <w:p w14:paraId="0419B396"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присвоении заявкам мест в ранжировке, порядковые номера заявок в порядке уменьшения степени выгодности содержащихся в них условий исполнения договора;</w:t>
      </w:r>
    </w:p>
    <w:p w14:paraId="690B41DA"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идентификационный номер участника закупки, с которым планируется заключить договор, если по итогам закупки определен ее победитель, а также идентификационные номера участников закупки, заявки которых заняли второе и третье место в итоговой ранжировке, в том числе единственного участника закупки, с которым планируется заключить договор;</w:t>
      </w:r>
    </w:p>
    <w:p w14:paraId="6FEA4985"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об объеме и цене закупаемой продукции, сроке исполнения договора;</w:t>
      </w:r>
    </w:p>
    <w:p w14:paraId="0A1360CA" w14:textId="77777777" w:rsidR="00D96ECC" w:rsidRDefault="007B6D5D">
      <w:pPr>
        <w:pStyle w:val="52"/>
        <w:numPr>
          <w:ilvl w:val="3"/>
          <w:numId w:val="4"/>
        </w:numPr>
        <w:rPr>
          <w:rFonts w:ascii="Times New Roman" w:hAnsi="Times New Roman"/>
          <w:sz w:val="24"/>
        </w:rPr>
      </w:pPr>
      <w:r>
        <w:rPr>
          <w:rFonts w:ascii="Times New Roman" w:hAnsi="Times New Roman"/>
          <w:sz w:val="24"/>
        </w:rPr>
        <w:t>сведения о признании процедуры закупки несостоявшейся с указанием основания (причины) такого признания;</w:t>
      </w:r>
    </w:p>
    <w:p w14:paraId="2474E766" w14:textId="77777777" w:rsidR="00D96ECC" w:rsidRDefault="007B6D5D">
      <w:pPr>
        <w:pStyle w:val="52"/>
        <w:numPr>
          <w:ilvl w:val="3"/>
          <w:numId w:val="4"/>
        </w:numPr>
        <w:rPr>
          <w:rFonts w:ascii="Times New Roman" w:hAnsi="Times New Roman"/>
          <w:sz w:val="24"/>
        </w:rPr>
      </w:pPr>
      <w:r>
        <w:rPr>
          <w:rFonts w:ascii="Times New Roman" w:hAnsi="Times New Roman"/>
          <w:sz w:val="24"/>
        </w:rPr>
        <w:t>результаты голосования членов ЗК, принявших участие в голосовании;</w:t>
      </w:r>
    </w:p>
    <w:p w14:paraId="33DDE881" w14:textId="77777777" w:rsidR="00D96ECC" w:rsidRDefault="007B6D5D">
      <w:pPr>
        <w:pStyle w:val="52"/>
        <w:numPr>
          <w:ilvl w:val="3"/>
          <w:numId w:val="4"/>
        </w:numPr>
        <w:rPr>
          <w:rFonts w:ascii="Times New Roman" w:hAnsi="Times New Roman"/>
          <w:sz w:val="24"/>
        </w:rPr>
      </w:pPr>
      <w:r>
        <w:rPr>
          <w:rFonts w:ascii="Times New Roman" w:hAnsi="Times New Roman"/>
          <w:sz w:val="24"/>
        </w:rPr>
        <w:t>иные сведения, которые ЗК сочтет нужным указать.</w:t>
      </w:r>
    </w:p>
    <w:p w14:paraId="632D7C6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Протокол, предусмотренный п. </w:t>
      </w:r>
      <w:r>
        <w:fldChar w:fldCharType="begin"/>
      </w:r>
      <w:r>
        <w:instrText xml:space="preserve"> REF _Ref29985788 \r \h </w:instrText>
      </w:r>
      <w:r>
        <w:fldChar w:fldCharType="separate"/>
      </w:r>
      <w:r>
        <w:t>4.14.8</w:t>
      </w:r>
      <w:r>
        <w:fldChar w:fldCharType="end"/>
      </w:r>
      <w:r>
        <w:rPr>
          <w:rFonts w:ascii="Times New Roman" w:hAnsi="Times New Roman"/>
          <w:sz w:val="24"/>
        </w:rPr>
        <w:t>, является протоколом подведения итогов закупки (итоговым протоколом) в случае, если он формируется по итогам процедуры рассмотрения заявок и оценки и сопоставления заявок:</w:t>
      </w:r>
    </w:p>
    <w:p w14:paraId="630A1F3B"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процедуры рассмотрения заявок и оценки и сопоставления заявок и ЗК не принималось решения о проведении переторжки;</w:t>
      </w:r>
    </w:p>
    <w:p w14:paraId="165D13E5" w14:textId="77777777" w:rsidR="00D96ECC" w:rsidRDefault="007B6D5D">
      <w:pPr>
        <w:pStyle w:val="46"/>
        <w:numPr>
          <w:ilvl w:val="0"/>
          <w:numId w:val="14"/>
        </w:numPr>
        <w:ind w:left="1985" w:hanging="851"/>
        <w:rPr>
          <w:rFonts w:ascii="Times New Roman" w:hAnsi="Times New Roman"/>
          <w:sz w:val="24"/>
        </w:rPr>
      </w:pPr>
      <w:r>
        <w:rPr>
          <w:rFonts w:ascii="Times New Roman" w:hAnsi="Times New Roman"/>
          <w:sz w:val="24"/>
        </w:rPr>
        <w:t>по итогам оценки и сопоставления заявок после проведения переторжки.</w:t>
      </w:r>
    </w:p>
    <w:p w14:paraId="0BD0FC88" w14:textId="77777777" w:rsidR="00D96ECC" w:rsidRDefault="007B6D5D">
      <w:pPr>
        <w:pStyle w:val="46"/>
        <w:numPr>
          <w:ilvl w:val="2"/>
          <w:numId w:val="4"/>
        </w:numPr>
        <w:rPr>
          <w:rFonts w:ascii="Times New Roman" w:hAnsi="Times New Roman"/>
          <w:sz w:val="24"/>
        </w:rPr>
      </w:pPr>
      <w:r>
        <w:rPr>
          <w:rFonts w:ascii="Times New Roman" w:hAnsi="Times New Roman"/>
          <w:sz w:val="24"/>
        </w:rPr>
        <w:t>Протокол должен быть официально размещен в срок не позднее 3 (трех) рабочих дней со дня подписания такого протокола.</w:t>
      </w:r>
    </w:p>
    <w:p w14:paraId="6B7493B1"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Любой участник закупки после официального размещения итогового протокола вправе направить организатору закупки запрос о разъяснении результатов рассмотрения, оценки и сопоставления относительно своей заявки. Запрос разъяснений направляется посредством программных и технических средств ЭТП, с использованием которой проводится закупка. Организатор закупки в течение 5 (пяти) рабочих дней со дня поступления такого запроса вправе предоставить такому участнику соответствующие разъяснения. В отношении иных участников разъяснения результатов рассмотрения, оценки и сопоставления заявок не предоставляются.</w:t>
      </w:r>
    </w:p>
    <w:p w14:paraId="7252E688" w14:textId="77777777" w:rsidR="00D96ECC" w:rsidRDefault="007B6D5D">
      <w:pPr>
        <w:pStyle w:val="3a"/>
        <w:numPr>
          <w:ilvl w:val="1"/>
          <w:numId w:val="4"/>
        </w:numPr>
        <w:ind w:left="2269"/>
        <w:rPr>
          <w:rFonts w:ascii="Times New Roman" w:hAnsi="Times New Roman"/>
          <w:sz w:val="24"/>
        </w:rPr>
      </w:pPr>
      <w:bookmarkStart w:id="308" w:name="_Toc415874676"/>
      <w:bookmarkStart w:id="309" w:name="_Toc415874677"/>
      <w:bookmarkStart w:id="310" w:name="_Toc84711710"/>
      <w:bookmarkEnd w:id="308"/>
      <w:r>
        <w:rPr>
          <w:rFonts w:ascii="Times New Roman" w:hAnsi="Times New Roman"/>
          <w:sz w:val="24"/>
        </w:rPr>
        <w:t>Отмена закупки</w:t>
      </w:r>
      <w:bookmarkEnd w:id="309"/>
      <w:bookmarkEnd w:id="310"/>
    </w:p>
    <w:p w14:paraId="7162EBB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Организатор закупки вправе отменить проведение конкурентной закупки по одному и более предмету закупки (лоту) до наступления подписания договора по итогам процедуры закупки. </w:t>
      </w:r>
      <w:bookmarkStart w:id="311" w:name="_Hlk84796083"/>
      <w:bookmarkEnd w:id="311"/>
    </w:p>
    <w:p w14:paraId="7AF98C24"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отмене закупки оформляется в виде извещения об отмене закупки, подписываемого председателем ЗК или лицом, исполняющим его функции.</w:t>
      </w:r>
    </w:p>
    <w:p w14:paraId="528237FD" w14:textId="77777777" w:rsidR="00D96ECC" w:rsidRDefault="007B6D5D">
      <w:pPr>
        <w:pStyle w:val="46"/>
        <w:numPr>
          <w:ilvl w:val="2"/>
          <w:numId w:val="4"/>
        </w:numPr>
        <w:rPr>
          <w:rFonts w:ascii="Times New Roman" w:hAnsi="Times New Roman"/>
          <w:sz w:val="24"/>
        </w:rPr>
      </w:pPr>
      <w:r>
        <w:rPr>
          <w:rFonts w:ascii="Times New Roman" w:hAnsi="Times New Roman"/>
          <w:sz w:val="24"/>
        </w:rPr>
        <w:t>Извещение об отмене закупки официально размещается в день принятия такого решения.</w:t>
      </w:r>
    </w:p>
    <w:p w14:paraId="68AAC8F0" w14:textId="77777777" w:rsidR="00D96ECC" w:rsidRDefault="007B6D5D">
      <w:pPr>
        <w:pStyle w:val="46"/>
        <w:numPr>
          <w:ilvl w:val="2"/>
          <w:numId w:val="4"/>
        </w:numPr>
        <w:rPr>
          <w:rFonts w:ascii="Times New Roman" w:hAnsi="Times New Roman"/>
          <w:sz w:val="24"/>
        </w:rPr>
      </w:pPr>
      <w:r>
        <w:rPr>
          <w:rFonts w:ascii="Times New Roman" w:hAnsi="Times New Roman"/>
          <w:sz w:val="24"/>
        </w:rPr>
        <w:t>Организатор закупки,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14:paraId="7AEB8BD5" w14:textId="77777777" w:rsidR="00D96ECC" w:rsidRDefault="007B6D5D">
      <w:pPr>
        <w:pStyle w:val="3a"/>
        <w:numPr>
          <w:ilvl w:val="1"/>
          <w:numId w:val="4"/>
        </w:numPr>
        <w:ind w:left="2269"/>
        <w:rPr>
          <w:rFonts w:ascii="Times New Roman" w:hAnsi="Times New Roman"/>
          <w:sz w:val="24"/>
        </w:rPr>
      </w:pPr>
      <w:bookmarkStart w:id="312" w:name="_Ref408753776"/>
      <w:bookmarkStart w:id="313" w:name="_Toc408775943"/>
      <w:bookmarkStart w:id="314" w:name="_Toc408779134"/>
      <w:bookmarkStart w:id="315" w:name="_Toc408780735"/>
      <w:bookmarkStart w:id="316" w:name="_Toc408840794"/>
      <w:bookmarkStart w:id="317" w:name="_Toc408842219"/>
      <w:bookmarkStart w:id="318" w:name="_Toc282982221"/>
      <w:bookmarkStart w:id="319" w:name="_Toc409088658"/>
      <w:bookmarkStart w:id="320" w:name="_Toc409088851"/>
      <w:bookmarkStart w:id="321" w:name="_Toc409089544"/>
      <w:bookmarkStart w:id="322" w:name="_Toc409089748"/>
      <w:bookmarkStart w:id="323" w:name="_Toc409090432"/>
      <w:bookmarkStart w:id="324" w:name="_Toc409113225"/>
      <w:bookmarkStart w:id="325" w:name="_Toc409174007"/>
      <w:bookmarkStart w:id="326" w:name="_Toc409174701"/>
      <w:bookmarkStart w:id="327" w:name="_Toc409189101"/>
      <w:bookmarkStart w:id="328" w:name="_Toc409198837"/>
      <w:bookmarkStart w:id="329" w:name="_Toc283058535"/>
      <w:bookmarkStart w:id="330" w:name="_Toc409204325"/>
      <w:bookmarkStart w:id="331" w:name="_Toc409474729"/>
      <w:bookmarkStart w:id="332" w:name="_Toc409528438"/>
      <w:bookmarkStart w:id="333" w:name="_Toc409630141"/>
      <w:bookmarkStart w:id="334" w:name="_Toc409703587"/>
      <w:bookmarkStart w:id="335" w:name="_Toc409711751"/>
      <w:bookmarkStart w:id="336" w:name="_Toc409715471"/>
      <w:bookmarkStart w:id="337" w:name="_Toc409721488"/>
      <w:bookmarkStart w:id="338" w:name="_Toc409720619"/>
      <w:bookmarkStart w:id="339" w:name="_Toc409721706"/>
      <w:bookmarkStart w:id="340" w:name="_Toc409807424"/>
      <w:bookmarkStart w:id="341" w:name="_Toc409812143"/>
      <w:bookmarkStart w:id="342" w:name="_Toc283764371"/>
      <w:bookmarkStart w:id="343" w:name="_Toc409908704"/>
      <w:bookmarkStart w:id="344" w:name="_Toc410902877"/>
      <w:bookmarkStart w:id="345" w:name="_Toc410907887"/>
      <w:bookmarkStart w:id="346" w:name="_Toc410908076"/>
      <w:bookmarkStart w:id="347" w:name="_Toc410910869"/>
      <w:bookmarkStart w:id="348" w:name="_Toc410911142"/>
      <w:bookmarkStart w:id="349" w:name="_Toc410920241"/>
      <w:bookmarkStart w:id="350" w:name="_Toc411279881"/>
      <w:bookmarkStart w:id="351" w:name="_Toc411626607"/>
      <w:bookmarkStart w:id="352" w:name="_Toc411632150"/>
      <w:bookmarkStart w:id="353" w:name="_Toc411882058"/>
      <w:bookmarkStart w:id="354" w:name="_Toc411941068"/>
      <w:bookmarkStart w:id="355" w:name="_Toc285801517"/>
      <w:bookmarkStart w:id="356" w:name="_Toc411949543"/>
      <w:bookmarkStart w:id="357" w:name="_Toc412111184"/>
      <w:bookmarkStart w:id="358" w:name="_Toc285977788"/>
      <w:bookmarkStart w:id="359" w:name="_Toc412127951"/>
      <w:bookmarkStart w:id="360" w:name="_Toc285999917"/>
      <w:bookmarkStart w:id="361" w:name="_Toc412218400"/>
      <w:bookmarkStart w:id="362" w:name="_Toc412543685"/>
      <w:bookmarkStart w:id="363" w:name="_Toc412551430"/>
      <w:bookmarkStart w:id="364" w:name="_Toc412754847"/>
      <w:bookmarkStart w:id="365" w:name="_Toc415874678"/>
      <w:bookmarkStart w:id="366" w:name="_Toc84711711"/>
      <w:proofErr w:type="spellStart"/>
      <w:r>
        <w:rPr>
          <w:rFonts w:ascii="Times New Roman" w:hAnsi="Times New Roman"/>
          <w:sz w:val="24"/>
        </w:rPr>
        <w:t>Постквалификация</w:t>
      </w:r>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proofErr w:type="spellEnd"/>
    </w:p>
    <w:p w14:paraId="396052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В целях дополнительной проверки участника закупки на достоверность ранее заявленных им параметров квалификации и условий исполнения договора в отношении такого участника может быть проведена </w:t>
      </w:r>
      <w:proofErr w:type="spellStart"/>
      <w:r>
        <w:rPr>
          <w:rFonts w:ascii="Times New Roman" w:hAnsi="Times New Roman"/>
          <w:sz w:val="24"/>
        </w:rPr>
        <w:t>постквалификация</w:t>
      </w:r>
      <w:proofErr w:type="spellEnd"/>
      <w:r>
        <w:rPr>
          <w:rFonts w:ascii="Times New Roman" w:hAnsi="Times New Roman"/>
          <w:sz w:val="24"/>
        </w:rPr>
        <w:t>.</w:t>
      </w:r>
    </w:p>
    <w:p w14:paraId="3F539100" w14:textId="77777777" w:rsidR="00D96ECC" w:rsidRDefault="007B6D5D">
      <w:pPr>
        <w:pStyle w:val="46"/>
        <w:numPr>
          <w:ilvl w:val="2"/>
          <w:numId w:val="4"/>
        </w:numPr>
        <w:rPr>
          <w:rFonts w:ascii="Times New Roman" w:hAnsi="Times New Roman"/>
          <w:sz w:val="24"/>
        </w:rPr>
      </w:pPr>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исключительно на предмет повторного подтверждения участниками закупки их соответствия требуемым параметрам квалификации и условиям исполнения договора, а также на предмет достоверности ранее представленной информации и документов, в соответствии с критериями отбора, установленными в пунктах </w:t>
      </w:r>
      <w:r>
        <w:fldChar w:fldCharType="begin"/>
      </w:r>
      <w:r>
        <w:instrText xml:space="preserve"> REF _Ref415156476 \r \h </w:instrText>
      </w:r>
      <w:r>
        <w:fldChar w:fldCharType="separate"/>
      </w:r>
      <w:r>
        <w:t>4.12.8(2)</w:t>
      </w:r>
      <w:r>
        <w:fldChar w:fldCharType="end"/>
      </w:r>
      <w:r>
        <w:rPr>
          <w:rFonts w:ascii="Times New Roman" w:hAnsi="Times New Roman"/>
          <w:sz w:val="24"/>
        </w:rPr>
        <w:t>-</w:t>
      </w:r>
      <w:r>
        <w:fldChar w:fldCharType="begin"/>
      </w:r>
      <w:r>
        <w:instrText xml:space="preserve"> REF _Ref293497338 \w \h </w:instrText>
      </w:r>
      <w:r>
        <w:fldChar w:fldCharType="separate"/>
      </w:r>
      <w:r>
        <w:t>4.12.8(3)</w:t>
      </w:r>
      <w:r>
        <w:fldChar w:fldCharType="end"/>
      </w:r>
      <w:r>
        <w:rPr>
          <w:rFonts w:ascii="Times New Roman" w:hAnsi="Times New Roman"/>
          <w:sz w:val="24"/>
        </w:rPr>
        <w:t>.</w:t>
      </w:r>
    </w:p>
    <w:p w14:paraId="03EE9382" w14:textId="77777777" w:rsidR="00D96ECC" w:rsidRDefault="007B6D5D">
      <w:pPr>
        <w:pStyle w:val="46"/>
        <w:keepNext/>
        <w:numPr>
          <w:ilvl w:val="2"/>
          <w:numId w:val="4"/>
        </w:numPr>
        <w:rPr>
          <w:rFonts w:ascii="Times New Roman" w:hAnsi="Times New Roman"/>
          <w:sz w:val="24"/>
        </w:rPr>
      </w:pPr>
      <w:bookmarkStart w:id="367" w:name="_Ref412475899"/>
      <w:proofErr w:type="spellStart"/>
      <w:r>
        <w:rPr>
          <w:rFonts w:ascii="Times New Roman" w:hAnsi="Times New Roman"/>
          <w:sz w:val="24"/>
        </w:rPr>
        <w:t>Постквалификация</w:t>
      </w:r>
      <w:proofErr w:type="spellEnd"/>
      <w:r>
        <w:rPr>
          <w:rFonts w:ascii="Times New Roman" w:hAnsi="Times New Roman"/>
          <w:sz w:val="24"/>
        </w:rPr>
        <w:t xml:space="preserve"> проводится по решению ЗК в отношении участника закупки:</w:t>
      </w:r>
      <w:bookmarkEnd w:id="367"/>
    </w:p>
    <w:p w14:paraId="729D81EB" w14:textId="77777777" w:rsidR="00D96ECC" w:rsidRDefault="007B6D5D">
      <w:pPr>
        <w:pStyle w:val="52"/>
        <w:numPr>
          <w:ilvl w:val="3"/>
          <w:numId w:val="4"/>
        </w:numPr>
        <w:rPr>
          <w:rFonts w:ascii="Times New Roman" w:hAnsi="Times New Roman"/>
          <w:sz w:val="24"/>
        </w:rPr>
      </w:pPr>
      <w:r>
        <w:rPr>
          <w:rFonts w:ascii="Times New Roman" w:hAnsi="Times New Roman"/>
          <w:sz w:val="24"/>
        </w:rPr>
        <w:t>занявшего первое место в ранжировке участников закупки по итогам осуществления оценки и сопоставления заявок;</w:t>
      </w:r>
    </w:p>
    <w:p w14:paraId="1F8E0E35"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второе место в ранжировке участников закупки по итогам осуществления оценки и сопоставления заявок, если участник закупки, занявший первое место, не прошел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w:t>
      </w:r>
    </w:p>
    <w:p w14:paraId="27C3C83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занявшего третье место в ранжировке участников процедуры закупки по итогам осуществления оценки и сопоставления заявок, если участники закупки, занявшие первое и второе место, не прошли </w:t>
      </w:r>
      <w:proofErr w:type="spellStart"/>
      <w:r>
        <w:rPr>
          <w:rFonts w:ascii="Times New Roman" w:hAnsi="Times New Roman"/>
          <w:sz w:val="24"/>
        </w:rPr>
        <w:t>постквалификацию</w:t>
      </w:r>
      <w:proofErr w:type="spellEnd"/>
      <w:r>
        <w:rPr>
          <w:rFonts w:ascii="Times New Roman" w:hAnsi="Times New Roman"/>
          <w:sz w:val="24"/>
        </w:rPr>
        <w:t xml:space="preserve"> либо отказались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1CE4D254" w14:textId="77777777" w:rsidR="00D96ECC" w:rsidRDefault="007B6D5D">
      <w:pPr>
        <w:pStyle w:val="52"/>
        <w:numPr>
          <w:ilvl w:val="3"/>
          <w:numId w:val="4"/>
        </w:numPr>
        <w:rPr>
          <w:rFonts w:ascii="Times New Roman" w:hAnsi="Times New Roman"/>
          <w:sz w:val="24"/>
        </w:rPr>
      </w:pPr>
      <w:r>
        <w:rPr>
          <w:rFonts w:ascii="Times New Roman" w:hAnsi="Times New Roman"/>
          <w:sz w:val="24"/>
        </w:rPr>
        <w:t>признанного единственным участником закупки по итогам рассмотрения заявки.</w:t>
      </w:r>
    </w:p>
    <w:p w14:paraId="1165AD0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Решение о проведении </w:t>
      </w:r>
      <w:proofErr w:type="spellStart"/>
      <w:r>
        <w:rPr>
          <w:rFonts w:ascii="Times New Roman" w:hAnsi="Times New Roman"/>
          <w:sz w:val="24"/>
        </w:rPr>
        <w:t>постквалификации</w:t>
      </w:r>
      <w:proofErr w:type="spellEnd"/>
      <w:r>
        <w:rPr>
          <w:rFonts w:ascii="Times New Roman" w:hAnsi="Times New Roman"/>
          <w:sz w:val="24"/>
        </w:rPr>
        <w:t xml:space="preserve"> принимается ЗК и фиксируется в протоколе заседания ЗК, составляемом по результатам оценки и сопоставления заявок, либо в протоколе рассмотрения заявки единственного участника закупки. В день официального размещения протокола участнику закупки направляется по </w:t>
      </w:r>
      <w:r>
        <w:rPr>
          <w:rFonts w:ascii="Times New Roman" w:hAnsi="Times New Roman"/>
          <w:sz w:val="24"/>
        </w:rPr>
        <w:lastRenderedPageBreak/>
        <w:t xml:space="preserve">электронной почте (по адресу контактного лица, указанного в заявке) уведомление о необходимости прохождения им </w:t>
      </w:r>
      <w:proofErr w:type="spellStart"/>
      <w:r>
        <w:rPr>
          <w:rFonts w:ascii="Times New Roman" w:hAnsi="Times New Roman"/>
          <w:sz w:val="24"/>
        </w:rPr>
        <w:t>постквалификации</w:t>
      </w:r>
      <w:proofErr w:type="spellEnd"/>
      <w:r>
        <w:rPr>
          <w:rFonts w:ascii="Times New Roman" w:hAnsi="Times New Roman"/>
          <w:sz w:val="24"/>
        </w:rPr>
        <w:t>.</w:t>
      </w:r>
    </w:p>
    <w:p w14:paraId="04AB5DC1"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Сроки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определяются решением ЗК одновременно с принятием решения о проведении </w:t>
      </w:r>
      <w:proofErr w:type="spellStart"/>
      <w:r>
        <w:rPr>
          <w:rFonts w:ascii="Times New Roman" w:hAnsi="Times New Roman"/>
          <w:sz w:val="24"/>
        </w:rPr>
        <w:t>постквалификации</w:t>
      </w:r>
      <w:proofErr w:type="spellEnd"/>
      <w:r>
        <w:rPr>
          <w:rFonts w:ascii="Times New Roman" w:hAnsi="Times New Roman"/>
          <w:sz w:val="24"/>
        </w:rPr>
        <w:t>.</w:t>
      </w:r>
    </w:p>
    <w:p w14:paraId="3D386CC9"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 xml:space="preserve">В ходе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организатор закупки имеет право:</w:t>
      </w:r>
    </w:p>
    <w:p w14:paraId="38B23349"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предоставление участником закупки документов, установленных извещением, в целях подтверждения заявленных параметров квалификации и условиям исполнения договора;</w:t>
      </w:r>
    </w:p>
    <w:p w14:paraId="27665050" w14:textId="77777777" w:rsidR="00D96ECC" w:rsidRDefault="007B6D5D">
      <w:pPr>
        <w:pStyle w:val="52"/>
        <w:numPr>
          <w:ilvl w:val="3"/>
          <w:numId w:val="4"/>
        </w:numPr>
        <w:rPr>
          <w:rFonts w:ascii="Times New Roman" w:hAnsi="Times New Roman"/>
          <w:sz w:val="24"/>
        </w:rPr>
      </w:pPr>
      <w:r>
        <w:rPr>
          <w:rFonts w:ascii="Times New Roman" w:hAnsi="Times New Roman"/>
          <w:sz w:val="24"/>
        </w:rPr>
        <w:t>инспектировать производство участников закупки на предмет наличия заявленных ими характеристик и их соответствия установленным в извещении параметрам квалификации и условиям исполнения договора;</w:t>
      </w:r>
    </w:p>
    <w:p w14:paraId="1B23C9E8" w14:textId="77777777" w:rsidR="00D96ECC" w:rsidRDefault="007B6D5D">
      <w:pPr>
        <w:pStyle w:val="52"/>
        <w:numPr>
          <w:ilvl w:val="3"/>
          <w:numId w:val="4"/>
        </w:numPr>
        <w:rPr>
          <w:rFonts w:ascii="Times New Roman" w:hAnsi="Times New Roman"/>
          <w:sz w:val="24"/>
        </w:rPr>
      </w:pPr>
      <w:r>
        <w:rPr>
          <w:rFonts w:ascii="Times New Roman" w:hAnsi="Times New Roman"/>
          <w:sz w:val="24"/>
        </w:rPr>
        <w:t>запрашивать у соответствующих органов государственной власти, у юридических и физических лиц, указанных в заявке и приложениях к ней, информацию о достоверности сведений, представленных в заявке.</w:t>
      </w:r>
    </w:p>
    <w:p w14:paraId="47058FA4"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ЗК вправе принять решение об отстранении участников закупки, не подтвердивших своего соответствия установленным в извещении параметрам квалификации и условиям исполнения договора (не прошедших </w:t>
      </w:r>
      <w:proofErr w:type="spellStart"/>
      <w:r>
        <w:rPr>
          <w:rFonts w:ascii="Times New Roman" w:hAnsi="Times New Roman"/>
          <w:sz w:val="24"/>
        </w:rPr>
        <w:t>постквалификацию</w:t>
      </w:r>
      <w:proofErr w:type="spellEnd"/>
      <w:r>
        <w:rPr>
          <w:rFonts w:ascii="Times New Roman" w:hAnsi="Times New Roman"/>
          <w:sz w:val="24"/>
        </w:rPr>
        <w:t xml:space="preserve">) или отказавшихся от прохождения </w:t>
      </w:r>
      <w:proofErr w:type="spellStart"/>
      <w:r>
        <w:rPr>
          <w:rFonts w:ascii="Times New Roman" w:hAnsi="Times New Roman"/>
          <w:sz w:val="24"/>
        </w:rPr>
        <w:t>постквалификации</w:t>
      </w:r>
      <w:proofErr w:type="spellEnd"/>
      <w:r>
        <w:rPr>
          <w:rFonts w:ascii="Times New Roman" w:hAnsi="Times New Roman"/>
          <w:sz w:val="24"/>
        </w:rPr>
        <w:t>.</w:t>
      </w:r>
    </w:p>
    <w:p w14:paraId="3B644F8F"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перед выбором победителя ЗК утверждает имеющуюся ранжировку заявок (в случае успешного прохождения участниками закупки </w:t>
      </w:r>
      <w:proofErr w:type="spellStart"/>
      <w:r>
        <w:rPr>
          <w:rFonts w:ascii="Times New Roman" w:hAnsi="Times New Roman"/>
          <w:sz w:val="24"/>
        </w:rPr>
        <w:t>постквалификации</w:t>
      </w:r>
      <w:proofErr w:type="spellEnd"/>
      <w:r>
        <w:rPr>
          <w:rFonts w:ascii="Times New Roman" w:hAnsi="Times New Roman"/>
          <w:sz w:val="24"/>
        </w:rPr>
        <w:t xml:space="preserve">) либо повторно осуществляет, при необходимости, оценку и сопоставление заявок и утверждает новую ранжировку участников закупки с учетом результатов </w:t>
      </w:r>
      <w:proofErr w:type="spellStart"/>
      <w:r>
        <w:rPr>
          <w:rFonts w:ascii="Times New Roman" w:hAnsi="Times New Roman"/>
          <w:sz w:val="24"/>
        </w:rPr>
        <w:t>постквалификации</w:t>
      </w:r>
      <w:proofErr w:type="spellEnd"/>
      <w:r>
        <w:rPr>
          <w:rFonts w:ascii="Times New Roman" w:hAnsi="Times New Roman"/>
          <w:sz w:val="24"/>
        </w:rPr>
        <w:t>.</w:t>
      </w:r>
    </w:p>
    <w:p w14:paraId="124CF7A5"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Победителем закупки признается участник закупки, успешно прошедший </w:t>
      </w:r>
      <w:proofErr w:type="spellStart"/>
      <w:r>
        <w:rPr>
          <w:rFonts w:ascii="Times New Roman" w:hAnsi="Times New Roman"/>
          <w:sz w:val="24"/>
        </w:rPr>
        <w:t>постквалификацию</w:t>
      </w:r>
      <w:proofErr w:type="spellEnd"/>
      <w:r>
        <w:rPr>
          <w:rFonts w:ascii="Times New Roman" w:hAnsi="Times New Roman"/>
          <w:sz w:val="24"/>
        </w:rPr>
        <w:t xml:space="preserve"> (соответствует параметрам квалификации, предложил лучшие условия исполнения договора) и заявке которого присвоено первое место в итоговой ранжировке заявок. Решение о подведении итогов закупки по результатам проведения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оформляется протоколом ЗК, который должен содержать сведения, предусмотренные п. </w:t>
      </w:r>
      <w:r>
        <w:fldChar w:fldCharType="begin"/>
      </w:r>
      <w:r>
        <w:instrText xml:space="preserve"> REF _Ref29985788 \w \h </w:instrText>
      </w:r>
      <w:r>
        <w:fldChar w:fldCharType="separate"/>
      </w:r>
      <w:r>
        <w:t>4.14.8</w:t>
      </w:r>
      <w:r>
        <w:fldChar w:fldCharType="end"/>
      </w:r>
      <w:r>
        <w:rPr>
          <w:rFonts w:ascii="Times New Roman" w:hAnsi="Times New Roman"/>
          <w:sz w:val="24"/>
        </w:rPr>
        <w:t>.</w:t>
      </w:r>
    </w:p>
    <w:p w14:paraId="2DC52E7D" w14:textId="77777777" w:rsidR="00D96ECC" w:rsidRDefault="007B6D5D">
      <w:pPr>
        <w:pStyle w:val="3a"/>
        <w:numPr>
          <w:ilvl w:val="1"/>
          <w:numId w:val="4"/>
        </w:numPr>
        <w:ind w:left="2269"/>
        <w:rPr>
          <w:rFonts w:ascii="Times New Roman" w:hAnsi="Times New Roman"/>
          <w:sz w:val="24"/>
        </w:rPr>
      </w:pPr>
      <w:bookmarkStart w:id="368" w:name="_Toc409474766"/>
      <w:bookmarkStart w:id="369" w:name="_Toc409528475"/>
      <w:bookmarkStart w:id="370" w:name="_Toc409630178"/>
      <w:bookmarkStart w:id="371" w:name="_Toc409703624"/>
      <w:bookmarkStart w:id="372" w:name="_Toc409711788"/>
      <w:bookmarkStart w:id="373" w:name="_Toc409715508"/>
      <w:bookmarkStart w:id="374" w:name="_Toc409721525"/>
      <w:bookmarkStart w:id="375" w:name="_Toc409720656"/>
      <w:bookmarkStart w:id="376" w:name="_Toc409721743"/>
      <w:bookmarkStart w:id="377" w:name="_Toc409807461"/>
      <w:bookmarkStart w:id="378" w:name="_Toc409812180"/>
      <w:bookmarkStart w:id="379" w:name="_Toc283764409"/>
      <w:bookmarkStart w:id="380" w:name="_Toc409908743"/>
      <w:bookmarkStart w:id="381" w:name="_Toc410902915"/>
      <w:bookmarkStart w:id="382" w:name="_Toc410907926"/>
      <w:bookmarkStart w:id="383" w:name="_Toc410908115"/>
      <w:bookmarkStart w:id="384" w:name="_Toc410910908"/>
      <w:bookmarkStart w:id="385" w:name="_Toc410911181"/>
      <w:bookmarkStart w:id="386" w:name="_Toc410920279"/>
      <w:bookmarkStart w:id="387" w:name="_Toc411279919"/>
      <w:bookmarkStart w:id="388" w:name="_Toc411626645"/>
      <w:bookmarkStart w:id="389" w:name="_Toc411632188"/>
      <w:bookmarkStart w:id="390" w:name="_Toc411882096"/>
      <w:bookmarkStart w:id="391" w:name="_Toc411941106"/>
      <w:bookmarkStart w:id="392" w:name="_Toc285801555"/>
      <w:bookmarkStart w:id="393" w:name="_Toc411949581"/>
      <w:bookmarkStart w:id="394" w:name="_Toc412111222"/>
      <w:bookmarkStart w:id="395" w:name="_Toc285977826"/>
      <w:bookmarkStart w:id="396" w:name="_Toc412127989"/>
      <w:bookmarkStart w:id="397" w:name="_Toc285999955"/>
      <w:bookmarkStart w:id="398" w:name="_Toc412218438"/>
      <w:bookmarkStart w:id="399" w:name="_Toc412543724"/>
      <w:bookmarkStart w:id="400" w:name="_Toc412551469"/>
      <w:bookmarkStart w:id="401" w:name="_Toc412754885"/>
      <w:bookmarkStart w:id="402" w:name="_Ref414292367"/>
      <w:bookmarkStart w:id="403" w:name="_Toc415874679"/>
      <w:bookmarkStart w:id="404" w:name="_Toc84711712"/>
      <w:r>
        <w:rPr>
          <w:rFonts w:ascii="Times New Roman" w:hAnsi="Times New Roman"/>
          <w:sz w:val="24"/>
        </w:rPr>
        <w:t>Антидемпинговые меры при проведении закупки</w:t>
      </w:r>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p>
    <w:p w14:paraId="00953812" w14:textId="77777777" w:rsidR="00D96ECC" w:rsidRDefault="007B6D5D">
      <w:pPr>
        <w:pStyle w:val="46"/>
        <w:numPr>
          <w:ilvl w:val="2"/>
          <w:numId w:val="4"/>
        </w:numPr>
        <w:rPr>
          <w:rFonts w:ascii="Times New Roman" w:hAnsi="Times New Roman"/>
          <w:sz w:val="24"/>
        </w:rPr>
      </w:pPr>
      <w:bookmarkStart w:id="405" w:name="_Ref409390905"/>
      <w:r>
        <w:rPr>
          <w:rFonts w:ascii="Times New Roman" w:hAnsi="Times New Roman"/>
          <w:sz w:val="24"/>
        </w:rPr>
        <w:t>В случае, если участником закупки, с которым заключается договор, предложено снижение НМЦ на 25% (двадцать пять процентов) и более, договор с таким участником заключается только после предоставления им обеспечения исполнения договора в размере, превышающем в 1,5 (полтора) раза размер обеспечения исполнения договора, установленный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за исключением случаев закупки финансовых услуг.</w:t>
      </w:r>
      <w:bookmarkEnd w:id="405"/>
    </w:p>
    <w:p w14:paraId="7794C907" w14:textId="77777777" w:rsidR="00D96ECC" w:rsidRDefault="007B6D5D">
      <w:pPr>
        <w:pStyle w:val="46"/>
        <w:numPr>
          <w:ilvl w:val="2"/>
          <w:numId w:val="4"/>
        </w:numPr>
        <w:rPr>
          <w:rFonts w:ascii="Times New Roman" w:hAnsi="Times New Roman"/>
          <w:sz w:val="24"/>
        </w:rPr>
      </w:pPr>
      <w:r>
        <w:rPr>
          <w:rFonts w:ascii="Times New Roman" w:hAnsi="Times New Roman"/>
          <w:sz w:val="24"/>
        </w:rPr>
        <w:t>Антидемпинговые мероприятия должны быть выполнены участником закупки до заключения договора в порядке, установленном в подразделе </w:t>
      </w:r>
      <w:r>
        <w:fldChar w:fldCharType="begin"/>
      </w:r>
      <w:r>
        <w:instrText xml:space="preserve"> REF _Ref414043912 \r \h </w:instrText>
      </w:r>
      <w:r>
        <w:fldChar w:fldCharType="separate"/>
      </w:r>
      <w:r>
        <w:t>4.21</w:t>
      </w:r>
      <w:r>
        <w:fldChar w:fldCharType="end"/>
      </w:r>
      <w:r>
        <w:rPr>
          <w:rFonts w:ascii="Times New Roman" w:hAnsi="Times New Roman"/>
          <w:sz w:val="24"/>
        </w:rPr>
        <w:t>. В случае если в течение установленного для заключения договора срока участником закупки, с которым подлежит заключению договор, не будут исполнены антидемпинговые меры, такой участник закупки признается уклонившимся от заключения договора.</w:t>
      </w:r>
    </w:p>
    <w:p w14:paraId="21F0FE1E"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снижение цены договора ниже установленного предела, указанного в п. </w:t>
      </w:r>
      <w:r>
        <w:fldChar w:fldCharType="begin"/>
      </w:r>
      <w:r>
        <w:instrText xml:space="preserve"> REF _Ref409390905 \r \h </w:instrText>
      </w:r>
      <w:r>
        <w:fldChar w:fldCharType="separate"/>
      </w:r>
      <w:r>
        <w:t>4.17.1</w:t>
      </w:r>
      <w:r>
        <w:fldChar w:fldCharType="end"/>
      </w:r>
      <w:r>
        <w:rPr>
          <w:rFonts w:ascii="Times New Roman" w:hAnsi="Times New Roman"/>
          <w:sz w:val="24"/>
        </w:rPr>
        <w:t>, произошло в ходе преддоговорных переговоров заказчика с лицом, с которым заключается договор по итогам закупки, выполнение антидемпинговых мероприятий, предусмотренных указанным пунктом, не требуется.</w:t>
      </w:r>
    </w:p>
    <w:p w14:paraId="35518B8F" w14:textId="77777777" w:rsidR="00D96ECC" w:rsidRDefault="007B6D5D">
      <w:pPr>
        <w:pStyle w:val="3a"/>
        <w:numPr>
          <w:ilvl w:val="1"/>
          <w:numId w:val="4"/>
        </w:numPr>
        <w:ind w:left="2269"/>
        <w:rPr>
          <w:rFonts w:ascii="Times New Roman" w:hAnsi="Times New Roman"/>
          <w:sz w:val="24"/>
        </w:rPr>
      </w:pPr>
      <w:bookmarkStart w:id="406" w:name="_Toc276141213"/>
      <w:bookmarkStart w:id="407" w:name="_Toc276577632"/>
      <w:bookmarkStart w:id="408" w:name="_Ref414043853"/>
      <w:bookmarkStart w:id="409" w:name="_Toc415874680"/>
      <w:bookmarkStart w:id="410" w:name="_Toc84711713"/>
      <w:bookmarkEnd w:id="406"/>
      <w:bookmarkEnd w:id="407"/>
      <w:r>
        <w:rPr>
          <w:rFonts w:ascii="Times New Roman" w:hAnsi="Times New Roman"/>
          <w:sz w:val="24"/>
        </w:rPr>
        <w:lastRenderedPageBreak/>
        <w:t>Отстранение участника закупки</w:t>
      </w:r>
      <w:bookmarkEnd w:id="408"/>
      <w:bookmarkEnd w:id="409"/>
      <w:bookmarkEnd w:id="410"/>
    </w:p>
    <w:p w14:paraId="1463AB71"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В любой момент вплоть до подписания договора ЗК должна отстранить участника от дальнейшего участия в закупке в случаях:</w:t>
      </w:r>
    </w:p>
    <w:p w14:paraId="4EB4D442" w14:textId="77777777" w:rsidR="00D96ECC" w:rsidRDefault="007B6D5D">
      <w:pPr>
        <w:pStyle w:val="52"/>
        <w:numPr>
          <w:ilvl w:val="3"/>
          <w:numId w:val="4"/>
        </w:numPr>
        <w:rPr>
          <w:rFonts w:ascii="Times New Roman" w:hAnsi="Times New Roman"/>
          <w:sz w:val="24"/>
        </w:rPr>
      </w:pPr>
      <w:r>
        <w:rPr>
          <w:rFonts w:ascii="Times New Roman" w:hAnsi="Times New Roman"/>
          <w:sz w:val="24"/>
        </w:rPr>
        <w:t>обнаружения недостоверных сведений в заявке, существенных для допуска данного участника к закупке или для оценки его заявки, при наличии документального подтверждения их недостоверности;</w:t>
      </w:r>
    </w:p>
    <w:p w14:paraId="0A3FC963"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представил документы, необходимые для участия в процедуре закупки;</w:t>
      </w:r>
    </w:p>
    <w:p w14:paraId="4C1D9389"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и (или) его заявка не соответствуют требованиям документации о закупке (извещению о проведении запроса котировок в электронной форме) или настоящего Положения;</w:t>
      </w:r>
    </w:p>
    <w:p w14:paraId="25B1CDEE" w14:textId="77777777" w:rsidR="00D96ECC" w:rsidRDefault="007B6D5D">
      <w:pPr>
        <w:pStyle w:val="52"/>
        <w:numPr>
          <w:ilvl w:val="3"/>
          <w:numId w:val="4"/>
        </w:numPr>
        <w:rPr>
          <w:rFonts w:ascii="Times New Roman" w:hAnsi="Times New Roman"/>
          <w:sz w:val="24"/>
        </w:rPr>
      </w:pPr>
      <w:r>
        <w:rPr>
          <w:rFonts w:ascii="Times New Roman" w:hAnsi="Times New Roman"/>
          <w:sz w:val="24"/>
        </w:rPr>
        <w:t>подкрепленного документами факта давления таким участником на члена ЗК, эксперта, руководителя организатора закупки или заказчика;</w:t>
      </w:r>
    </w:p>
    <w:p w14:paraId="3135F12A" w14:textId="77777777" w:rsidR="00D96ECC" w:rsidRDefault="007B6D5D">
      <w:pPr>
        <w:pStyle w:val="52"/>
        <w:numPr>
          <w:ilvl w:val="3"/>
          <w:numId w:val="4"/>
        </w:numPr>
        <w:rPr>
          <w:rFonts w:ascii="Times New Roman" w:hAnsi="Times New Roman"/>
          <w:sz w:val="24"/>
        </w:rPr>
      </w:pPr>
      <w:r>
        <w:rPr>
          <w:rFonts w:ascii="Times New Roman" w:hAnsi="Times New Roman"/>
          <w:sz w:val="24"/>
          <w:szCs w:val="24"/>
        </w:rPr>
        <w:t>участник закупки не предоставил обеспечение заявки на участие в закупке, если такое обеспечение предусмотрено документацией о закупке;</w:t>
      </w:r>
    </w:p>
    <w:p w14:paraId="7D719998" w14:textId="77777777" w:rsidR="00D96ECC" w:rsidRDefault="007B6D5D">
      <w:pPr>
        <w:pStyle w:val="52"/>
        <w:numPr>
          <w:ilvl w:val="3"/>
          <w:numId w:val="4"/>
        </w:numPr>
        <w:rPr>
          <w:rFonts w:ascii="Times New Roman" w:hAnsi="Times New Roman"/>
          <w:sz w:val="24"/>
        </w:rPr>
      </w:pPr>
      <w:r>
        <w:rPr>
          <w:rFonts w:ascii="Times New Roman" w:hAnsi="Times New Roman"/>
          <w:sz w:val="24"/>
        </w:rPr>
        <w:t xml:space="preserve">непрохождения </w:t>
      </w:r>
      <w:proofErr w:type="spellStart"/>
      <w:r>
        <w:rPr>
          <w:rFonts w:ascii="Times New Roman" w:hAnsi="Times New Roman"/>
          <w:sz w:val="24"/>
        </w:rPr>
        <w:t>постквалификации</w:t>
      </w:r>
      <w:proofErr w:type="spellEnd"/>
      <w:r>
        <w:rPr>
          <w:rFonts w:ascii="Times New Roman" w:hAnsi="Times New Roman"/>
          <w:sz w:val="24"/>
        </w:rPr>
        <w:t xml:space="preserve"> (подраздел </w:t>
      </w:r>
      <w:r>
        <w:fldChar w:fldCharType="begin"/>
      </w:r>
      <w:r>
        <w:instrText xml:space="preserve"> REF _Ref408753776 \r \h </w:instrText>
      </w:r>
      <w:r>
        <w:fldChar w:fldCharType="separate"/>
      </w:r>
      <w:r>
        <w:t>4.16</w:t>
      </w:r>
      <w:r>
        <w:fldChar w:fldCharType="end"/>
      </w:r>
      <w:r>
        <w:rPr>
          <w:rFonts w:ascii="Times New Roman" w:hAnsi="Times New Roman"/>
          <w:sz w:val="24"/>
        </w:rPr>
        <w:t>).</w:t>
      </w:r>
    </w:p>
    <w:p w14:paraId="0A1E450C" w14:textId="77777777" w:rsidR="00D96ECC" w:rsidRDefault="007B6D5D">
      <w:pPr>
        <w:pStyle w:val="46"/>
        <w:numPr>
          <w:ilvl w:val="2"/>
          <w:numId w:val="4"/>
        </w:numPr>
        <w:rPr>
          <w:rFonts w:ascii="Times New Roman" w:hAnsi="Times New Roman"/>
          <w:sz w:val="24"/>
        </w:rPr>
      </w:pPr>
      <w:r>
        <w:rPr>
          <w:rFonts w:ascii="Times New Roman" w:hAnsi="Times New Roman"/>
          <w:sz w:val="24"/>
        </w:rPr>
        <w:t>Решение об отстранении участника оформляется протоколом заседания ЗК, который официально размещается организатором закупки в срок не позднее 3 (трех) дней с момента принятия решения об отстранении участника.</w:t>
      </w:r>
    </w:p>
    <w:p w14:paraId="464B9555" w14:textId="77777777" w:rsidR="00D96ECC" w:rsidRDefault="007B6D5D">
      <w:pPr>
        <w:pStyle w:val="46"/>
        <w:numPr>
          <w:ilvl w:val="2"/>
          <w:numId w:val="4"/>
        </w:numPr>
        <w:rPr>
          <w:rFonts w:ascii="Times New Roman" w:hAnsi="Times New Roman"/>
          <w:sz w:val="24"/>
        </w:rPr>
      </w:pPr>
      <w:r>
        <w:rPr>
          <w:rFonts w:ascii="Times New Roman" w:hAnsi="Times New Roman"/>
          <w:sz w:val="24"/>
        </w:rPr>
        <w:t>Процедура закупки признается несостоявшейся при принятии ЗК одного из следующих решений, о чем в протокол вносится соответствующая информация:</w:t>
      </w:r>
    </w:p>
    <w:p w14:paraId="5CACABA7" w14:textId="77777777" w:rsidR="00D96ECC" w:rsidRDefault="007B6D5D">
      <w:pPr>
        <w:pStyle w:val="52"/>
        <w:numPr>
          <w:ilvl w:val="3"/>
          <w:numId w:val="4"/>
        </w:numPr>
        <w:rPr>
          <w:rFonts w:ascii="Times New Roman" w:hAnsi="Times New Roman"/>
          <w:sz w:val="24"/>
        </w:rPr>
      </w:pPr>
      <w:r>
        <w:rPr>
          <w:rFonts w:ascii="Times New Roman" w:hAnsi="Times New Roman"/>
          <w:sz w:val="24"/>
        </w:rPr>
        <w:t>об отстранении всех участников закупки (в том числе допущенных) от участия в процедуре закупки;</w:t>
      </w:r>
    </w:p>
    <w:p w14:paraId="67421456" w14:textId="77777777" w:rsidR="00D96ECC" w:rsidRDefault="007B6D5D">
      <w:pPr>
        <w:pStyle w:val="52"/>
        <w:numPr>
          <w:ilvl w:val="3"/>
          <w:numId w:val="4"/>
        </w:numPr>
        <w:rPr>
          <w:rFonts w:ascii="Times New Roman" w:hAnsi="Times New Roman"/>
          <w:sz w:val="24"/>
        </w:rPr>
      </w:pPr>
      <w:bookmarkStart w:id="411" w:name="_Ref502842291"/>
      <w:r>
        <w:rPr>
          <w:rFonts w:ascii="Times New Roman" w:hAnsi="Times New Roman"/>
          <w:sz w:val="24"/>
        </w:rPr>
        <w:t>об отстранении всех, кроме одного участника закупки, соответствующего требованиям извещения.</w:t>
      </w:r>
      <w:bookmarkEnd w:id="411"/>
      <w:r>
        <w:rPr>
          <w:rFonts w:ascii="Times New Roman" w:hAnsi="Times New Roman"/>
          <w:sz w:val="24"/>
        </w:rPr>
        <w:t xml:space="preserve"> </w:t>
      </w:r>
    </w:p>
    <w:p w14:paraId="6D130BF2" w14:textId="77777777" w:rsidR="00D96ECC" w:rsidRDefault="007B6D5D">
      <w:pPr>
        <w:pStyle w:val="52"/>
        <w:ind w:left="1134" w:firstLine="0"/>
        <w:rPr>
          <w:rFonts w:ascii="Times New Roman" w:hAnsi="Times New Roman"/>
          <w:sz w:val="24"/>
        </w:rPr>
      </w:pPr>
      <w:r>
        <w:rPr>
          <w:rFonts w:ascii="Times New Roman" w:hAnsi="Times New Roman"/>
          <w:sz w:val="24"/>
        </w:rPr>
        <w:t>Последствия признания процедуры закупки несостоявшейся по указанным основаниям установлены в Положении о закупке.</w:t>
      </w:r>
    </w:p>
    <w:p w14:paraId="0EBE218D" w14:textId="77777777" w:rsidR="00D96ECC" w:rsidRDefault="007B6D5D">
      <w:pPr>
        <w:pStyle w:val="3a"/>
        <w:numPr>
          <w:ilvl w:val="1"/>
          <w:numId w:val="4"/>
        </w:numPr>
        <w:ind w:left="2269"/>
        <w:rPr>
          <w:rFonts w:ascii="Times New Roman" w:hAnsi="Times New Roman"/>
          <w:sz w:val="24"/>
        </w:rPr>
      </w:pPr>
      <w:bookmarkStart w:id="412" w:name="_Toc312367110"/>
      <w:bookmarkStart w:id="413" w:name="_Ref313827061"/>
      <w:bookmarkStart w:id="414" w:name="_Ref414043818"/>
      <w:bookmarkStart w:id="415" w:name="_Ref414292419"/>
      <w:bookmarkStart w:id="416" w:name="_Toc415874681"/>
      <w:bookmarkStart w:id="417" w:name="_Ref29986400"/>
      <w:bookmarkStart w:id="418" w:name="_Toc84711714"/>
      <w:r>
        <w:rPr>
          <w:rFonts w:ascii="Times New Roman" w:hAnsi="Times New Roman"/>
          <w:sz w:val="24"/>
        </w:rPr>
        <w:t>Преддоговорные переговоры</w:t>
      </w:r>
      <w:bookmarkEnd w:id="412"/>
      <w:bookmarkEnd w:id="413"/>
      <w:bookmarkEnd w:id="414"/>
      <w:bookmarkEnd w:id="415"/>
      <w:bookmarkEnd w:id="416"/>
      <w:bookmarkEnd w:id="417"/>
      <w:bookmarkEnd w:id="418"/>
    </w:p>
    <w:p w14:paraId="2F19E196" w14:textId="77777777" w:rsidR="00D96ECC" w:rsidRDefault="007B6D5D">
      <w:pPr>
        <w:pStyle w:val="46"/>
        <w:numPr>
          <w:ilvl w:val="2"/>
          <w:numId w:val="4"/>
        </w:numPr>
        <w:rPr>
          <w:rFonts w:ascii="Times New Roman" w:hAnsi="Times New Roman"/>
          <w:sz w:val="24"/>
        </w:rPr>
      </w:pPr>
      <w:r>
        <w:rPr>
          <w:rFonts w:ascii="Times New Roman" w:hAnsi="Times New Roman"/>
          <w:sz w:val="24"/>
        </w:rPr>
        <w:t>Между заказчиком и участником закупки, с которым по результатам проведения закупки заключается договор, могут проводиться преддоговорные переговоры в отношении положений проекта договора.</w:t>
      </w:r>
    </w:p>
    <w:p w14:paraId="0EEFF649"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могут быть проведены в очной или заочной форме, в том числе с помощью средств аудио-, видео- конференцсвязи. Срок и формат проведения преддоговорных переговоров определяет заказчик, организатор закупки.</w:t>
      </w:r>
    </w:p>
    <w:p w14:paraId="26C80A3D" w14:textId="77777777" w:rsidR="00D96ECC" w:rsidRDefault="007B6D5D">
      <w:pPr>
        <w:pStyle w:val="46"/>
        <w:keepNext/>
        <w:numPr>
          <w:ilvl w:val="2"/>
          <w:numId w:val="4"/>
        </w:numPr>
        <w:rPr>
          <w:rFonts w:ascii="Times New Roman" w:hAnsi="Times New Roman"/>
          <w:sz w:val="24"/>
        </w:rPr>
      </w:pPr>
      <w:bookmarkStart w:id="419" w:name="_Ref390162388"/>
      <w:r>
        <w:rPr>
          <w:rFonts w:ascii="Times New Roman" w:hAnsi="Times New Roman"/>
          <w:sz w:val="24"/>
        </w:rPr>
        <w:t>Преддоговорные переговоры могут быть проведены по следующим аспектам:</w:t>
      </w:r>
      <w:bookmarkEnd w:id="419"/>
    </w:p>
    <w:p w14:paraId="633D9715" w14:textId="77777777" w:rsidR="00D96ECC" w:rsidRDefault="007B6D5D">
      <w:pPr>
        <w:pStyle w:val="52"/>
        <w:numPr>
          <w:ilvl w:val="3"/>
          <w:numId w:val="4"/>
        </w:numPr>
        <w:rPr>
          <w:rFonts w:ascii="Times New Roman" w:hAnsi="Times New Roman"/>
          <w:sz w:val="24"/>
        </w:rPr>
      </w:pPr>
      <w:r>
        <w:rPr>
          <w:rFonts w:ascii="Times New Roman" w:hAnsi="Times New Roman"/>
          <w:sz w:val="24"/>
        </w:rPr>
        <w:t>снижение цены договора без изменения объема закупаемой продукции;</w:t>
      </w:r>
    </w:p>
    <w:p w14:paraId="4CD9E110" w14:textId="77777777" w:rsidR="00D96ECC" w:rsidRDefault="007B6D5D">
      <w:pPr>
        <w:pStyle w:val="52"/>
        <w:numPr>
          <w:ilvl w:val="3"/>
          <w:numId w:val="4"/>
        </w:numPr>
        <w:rPr>
          <w:rFonts w:ascii="Times New Roman" w:hAnsi="Times New Roman"/>
          <w:sz w:val="24"/>
        </w:rPr>
      </w:pPr>
      <w:r>
        <w:rPr>
          <w:rFonts w:ascii="Times New Roman" w:hAnsi="Times New Roman"/>
          <w:sz w:val="24"/>
        </w:rPr>
        <w:t>увеличение объема закупаемой продукции не более чем на 10% (десять процентов) без увеличения цены договора;</w:t>
      </w:r>
    </w:p>
    <w:p w14:paraId="5D9BF3E2" w14:textId="77777777" w:rsidR="00D96ECC" w:rsidRDefault="007B6D5D">
      <w:pPr>
        <w:pStyle w:val="52"/>
        <w:numPr>
          <w:ilvl w:val="3"/>
          <w:numId w:val="4"/>
        </w:numPr>
        <w:rPr>
          <w:rFonts w:ascii="Times New Roman" w:hAnsi="Times New Roman"/>
          <w:sz w:val="24"/>
        </w:rPr>
      </w:pPr>
      <w:r>
        <w:rPr>
          <w:rFonts w:ascii="Times New Roman" w:hAnsi="Times New Roman"/>
          <w:sz w:val="24"/>
        </w:rPr>
        <w:t>улучшение условий исполнения договора для заказчика (сокращение сроков исполнения договора (его отдельных этапов), отмена или уменьшение аванса, предоставление отсрочки или рассрочки при оплате, улучшение характеристик продукции, увеличение сроков и объема гарантии);</w:t>
      </w:r>
    </w:p>
    <w:p w14:paraId="42E81379"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уточнение сроков исполнения обязательств по договору, в случае если договор не был подписан в планируемые сроки в связи с административным производством, с судебным разбирательством, с необходимостью соблюдения корпоративных требований по заключению договора (п. </w:t>
      </w:r>
      <w:r>
        <w:fldChar w:fldCharType="begin"/>
      </w:r>
      <w:r>
        <w:instrText xml:space="preserve"> REF _Ref407722092 \w \h </w:instrText>
      </w:r>
      <w:r>
        <w:fldChar w:fldCharType="separate"/>
      </w:r>
      <w:r>
        <w:t>4.20.4</w:t>
      </w:r>
      <w:r>
        <w:fldChar w:fldCharType="end"/>
      </w:r>
      <w:r>
        <w:rPr>
          <w:rFonts w:ascii="Times New Roman" w:hAnsi="Times New Roman"/>
          <w:sz w:val="24"/>
        </w:rPr>
        <w:t>);</w:t>
      </w:r>
    </w:p>
    <w:p w14:paraId="5C3FD1C9" w14:textId="77777777" w:rsidR="00D96ECC" w:rsidRDefault="007B6D5D">
      <w:pPr>
        <w:pStyle w:val="52"/>
        <w:numPr>
          <w:ilvl w:val="3"/>
          <w:numId w:val="4"/>
        </w:numPr>
        <w:rPr>
          <w:rFonts w:ascii="Times New Roman" w:hAnsi="Times New Roman"/>
          <w:sz w:val="24"/>
        </w:rPr>
      </w:pPr>
      <w:r>
        <w:rPr>
          <w:rFonts w:ascii="Times New Roman" w:hAnsi="Times New Roman"/>
          <w:sz w:val="24"/>
        </w:rPr>
        <w:t>включение условий, обусловленных изменениями законодательства или предписаниями органов государственной власти, органов местного самоуправления;</w:t>
      </w:r>
    </w:p>
    <w:p w14:paraId="175FFB24" w14:textId="77777777" w:rsidR="00D96ECC" w:rsidRDefault="007B6D5D">
      <w:pPr>
        <w:pStyle w:val="52"/>
        <w:numPr>
          <w:ilvl w:val="3"/>
          <w:numId w:val="4"/>
        </w:numPr>
        <w:rPr>
          <w:rFonts w:ascii="Times New Roman" w:hAnsi="Times New Roman"/>
          <w:sz w:val="24"/>
        </w:rPr>
      </w:pPr>
      <w:r>
        <w:rPr>
          <w:rFonts w:ascii="Times New Roman" w:hAnsi="Times New Roman"/>
          <w:sz w:val="24"/>
        </w:rPr>
        <w:t>уточнение условий договора, которые не были зафиксированы в извещении и заявке лица, с которым заключается договор, при условии, что это не меняет существенные условия договора, а также условия, являвшиеся критериями оценки;</w:t>
      </w:r>
    </w:p>
    <w:p w14:paraId="583255DD" w14:textId="77777777" w:rsidR="00D96ECC" w:rsidRDefault="007B6D5D">
      <w:pPr>
        <w:pStyle w:val="52"/>
        <w:numPr>
          <w:ilvl w:val="3"/>
          <w:numId w:val="4"/>
        </w:numPr>
        <w:rPr>
          <w:rFonts w:ascii="Times New Roman" w:hAnsi="Times New Roman"/>
          <w:sz w:val="24"/>
        </w:rPr>
      </w:pPr>
      <w:r>
        <w:rPr>
          <w:rFonts w:ascii="Times New Roman" w:hAnsi="Times New Roman"/>
          <w:sz w:val="24"/>
        </w:rPr>
        <w:t>в случае уменьшения объема закупаемой продукции с пропорциональным уменьшением цены договора, исходя из цены единицы продукции.</w:t>
      </w:r>
    </w:p>
    <w:p w14:paraId="1E14EB8F" w14:textId="77777777" w:rsidR="00D96ECC" w:rsidRDefault="007B6D5D">
      <w:pPr>
        <w:pStyle w:val="46"/>
        <w:numPr>
          <w:ilvl w:val="2"/>
          <w:numId w:val="4"/>
        </w:numPr>
        <w:rPr>
          <w:rFonts w:ascii="Times New Roman" w:hAnsi="Times New Roman"/>
          <w:sz w:val="24"/>
        </w:rPr>
      </w:pPr>
      <w:r>
        <w:rPr>
          <w:rFonts w:ascii="Times New Roman" w:hAnsi="Times New Roman"/>
          <w:sz w:val="24"/>
        </w:rPr>
        <w:t>Преддоговорные переговоры, направленные на изменение условий заключаемого договора, которое ведет к ухудшению условий договора для заказчика, запрещаются.</w:t>
      </w:r>
    </w:p>
    <w:p w14:paraId="239D927C" w14:textId="77777777" w:rsidR="00D96ECC" w:rsidRDefault="007B6D5D">
      <w:pPr>
        <w:pStyle w:val="46"/>
        <w:numPr>
          <w:ilvl w:val="2"/>
          <w:numId w:val="4"/>
        </w:numPr>
        <w:rPr>
          <w:rFonts w:ascii="Times New Roman" w:hAnsi="Times New Roman"/>
          <w:sz w:val="24"/>
        </w:rPr>
      </w:pPr>
      <w:r>
        <w:rPr>
          <w:rFonts w:ascii="Times New Roman" w:hAnsi="Times New Roman"/>
          <w:sz w:val="24"/>
        </w:rPr>
        <w:t>Проведение преддоговорных переговоров должно быть проведено в срок, установленный для заключения договора.</w:t>
      </w:r>
    </w:p>
    <w:p w14:paraId="6F096819" w14:textId="77777777" w:rsidR="00D96ECC" w:rsidRDefault="007B6D5D">
      <w:pPr>
        <w:pStyle w:val="46"/>
        <w:numPr>
          <w:ilvl w:val="2"/>
          <w:numId w:val="4"/>
        </w:numPr>
        <w:rPr>
          <w:rFonts w:ascii="Times New Roman" w:hAnsi="Times New Roman"/>
          <w:sz w:val="24"/>
        </w:rPr>
      </w:pPr>
      <w:r>
        <w:rPr>
          <w:rFonts w:ascii="Times New Roman" w:hAnsi="Times New Roman"/>
          <w:sz w:val="24"/>
        </w:rPr>
        <w:t>Результаты преддоговорных переговоров фиксируются в виде согласованной редакции проекта договора и должны быть учтены при формировании проекта договора.</w:t>
      </w:r>
    </w:p>
    <w:p w14:paraId="56EB8B1B"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при заключении договора изменяются объем, цена закупаемой продукции или сроки исполнения договора по сравнению с указанными в протоколе, составленном по результатам закупки, заказчик, организатор закупки не позднее чем в течение 10 (десяти) дней со дня внесения изменений в договор официально размещает информацию об изменении договора с указанием измененных условий.</w:t>
      </w:r>
    </w:p>
    <w:p w14:paraId="254466BF" w14:textId="77777777" w:rsidR="00D96ECC" w:rsidRDefault="007B6D5D">
      <w:pPr>
        <w:pStyle w:val="3a"/>
        <w:numPr>
          <w:ilvl w:val="1"/>
          <w:numId w:val="4"/>
        </w:numPr>
        <w:ind w:left="2269"/>
        <w:rPr>
          <w:rFonts w:ascii="Times New Roman" w:hAnsi="Times New Roman"/>
          <w:sz w:val="24"/>
        </w:rPr>
      </w:pPr>
      <w:bookmarkStart w:id="420" w:name="_Toc415874682"/>
      <w:bookmarkStart w:id="421" w:name="_Ref313834245"/>
      <w:bookmarkStart w:id="422" w:name="_Ref414297813"/>
      <w:bookmarkStart w:id="423" w:name="_Toc84711715"/>
      <w:bookmarkStart w:id="424" w:name="_Toc263441567"/>
      <w:bookmarkStart w:id="425" w:name="_Toc269476359"/>
      <w:bookmarkStart w:id="426" w:name="_Toc312338871"/>
      <w:r>
        <w:rPr>
          <w:rFonts w:ascii="Times New Roman" w:hAnsi="Times New Roman"/>
          <w:sz w:val="24"/>
        </w:rPr>
        <w:t>Заключение договора</w:t>
      </w:r>
      <w:bookmarkEnd w:id="420"/>
      <w:bookmarkEnd w:id="421"/>
      <w:bookmarkEnd w:id="422"/>
      <w:bookmarkEnd w:id="423"/>
      <w:bookmarkEnd w:id="424"/>
      <w:bookmarkEnd w:id="425"/>
      <w:bookmarkEnd w:id="426"/>
    </w:p>
    <w:p w14:paraId="4C26825B" w14:textId="77777777" w:rsidR="00D96ECC" w:rsidRDefault="007B6D5D">
      <w:pPr>
        <w:pStyle w:val="46"/>
        <w:numPr>
          <w:ilvl w:val="2"/>
          <w:numId w:val="4"/>
        </w:numPr>
        <w:rPr>
          <w:rFonts w:ascii="Times New Roman" w:hAnsi="Times New Roman"/>
          <w:sz w:val="24"/>
        </w:rPr>
      </w:pPr>
      <w:bookmarkStart w:id="427" w:name="_Ref313231382"/>
      <w:r>
        <w:rPr>
          <w:rFonts w:ascii="Times New Roman" w:hAnsi="Times New Roman"/>
          <w:sz w:val="24"/>
        </w:rPr>
        <w:t>Договор по итогам закупки заключается в срок, указанный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bookmarkEnd w:id="427"/>
    </w:p>
    <w:p w14:paraId="7C63B625" w14:textId="77777777" w:rsidR="00D96ECC" w:rsidRDefault="007B6D5D">
      <w:pPr>
        <w:pStyle w:val="46"/>
        <w:numPr>
          <w:ilvl w:val="2"/>
          <w:numId w:val="4"/>
        </w:numPr>
        <w:rPr>
          <w:rFonts w:ascii="Times New Roman" w:hAnsi="Times New Roman"/>
          <w:sz w:val="24"/>
        </w:rPr>
      </w:pPr>
      <w:r>
        <w:rPr>
          <w:rFonts w:ascii="Times New Roman" w:hAnsi="Times New Roman"/>
          <w:sz w:val="24"/>
        </w:rPr>
        <w:t>Договор по итогам закупки, проводимой в электронной форме, заключается в форме, указанной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w:t>
      </w:r>
    </w:p>
    <w:p w14:paraId="184FA886"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заключения и исполнения договора, заключаемого по итогам закупки, регулируется Гражданским кодексом Российской Федерации, иными нормативными правовыми актами Российской Федерации, Положением о закупке, иными правовыми актами заказчика.</w:t>
      </w:r>
    </w:p>
    <w:p w14:paraId="4300D28E" w14:textId="77777777" w:rsidR="00D96ECC" w:rsidRDefault="007B6D5D">
      <w:pPr>
        <w:pStyle w:val="46"/>
        <w:numPr>
          <w:ilvl w:val="2"/>
          <w:numId w:val="4"/>
        </w:numPr>
        <w:rPr>
          <w:rFonts w:ascii="Times New Roman" w:hAnsi="Times New Roman"/>
          <w:sz w:val="24"/>
        </w:rPr>
      </w:pPr>
      <w:bookmarkStart w:id="428" w:name="_Ref502843603"/>
      <w:bookmarkStart w:id="429" w:name="_Ref407722092"/>
      <w:r>
        <w:rPr>
          <w:rFonts w:ascii="Times New Roman" w:hAnsi="Times New Roman"/>
          <w:sz w:val="24"/>
        </w:rPr>
        <w:t>В случае если в соответствии с законодательством, учредительными документами, указаниями собственника, учредителя, иных органов управления заказчика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 или в случае обжалования в антимонопольном органе действий (бездействия) заказчика, организатора закупки, ЗК, оператора ЭТП, договор заключается в срок не позднее чем через 5</w:t>
      </w:r>
      <w:r>
        <w:rPr>
          <w:rFonts w:ascii="Times New Roman" w:hAnsi="Times New Roman"/>
          <w:sz w:val="24"/>
          <w:lang w:val="en-US"/>
        </w:rPr>
        <w:t> </w:t>
      </w:r>
      <w:r>
        <w:rPr>
          <w:rFonts w:ascii="Times New Roman" w:hAnsi="Times New Roman"/>
          <w:sz w:val="24"/>
        </w:rPr>
        <w:t>(пять) дней с даты получения соответствующего одобрения (согласования).</w:t>
      </w:r>
      <w:bookmarkEnd w:id="428"/>
      <w:bookmarkEnd w:id="429"/>
    </w:p>
    <w:p w14:paraId="119A5C11" w14:textId="77777777" w:rsidR="00D96ECC" w:rsidRDefault="007B6D5D">
      <w:pPr>
        <w:pStyle w:val="46"/>
        <w:numPr>
          <w:ilvl w:val="2"/>
          <w:numId w:val="4"/>
        </w:numPr>
        <w:rPr>
          <w:rFonts w:ascii="Times New Roman" w:hAnsi="Times New Roman"/>
          <w:sz w:val="24"/>
        </w:rPr>
      </w:pPr>
      <w:bookmarkStart w:id="430" w:name="_Ref29988317"/>
      <w:bookmarkStart w:id="431" w:name="_Ref502067012"/>
      <w:r>
        <w:rPr>
          <w:rFonts w:ascii="Times New Roman" w:hAnsi="Times New Roman"/>
          <w:sz w:val="24"/>
        </w:rPr>
        <w:t>Проект договора, заключаемого по итогам закупки, формируется победителем закупки путем включения в проект договора, включенного в состав извещения, документации о закупке:</w:t>
      </w:r>
      <w:bookmarkEnd w:id="430"/>
    </w:p>
    <w:p w14:paraId="69CAC0C7"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lastRenderedPageBreak/>
        <w:t>условий исполнения договора, предложенных лицом, с которым заключается договор, и являющихся критериями оценки; при этом указание страны происхождения поставляемого товара осуществляется на основании сведений, содержащихся в заявке на участие в закупке, представленной участником закупки, с которым заключается договор;</w:t>
      </w:r>
    </w:p>
    <w:p w14:paraId="225292DF"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встречных предложений победителя закупки (лица, с которым заключается договор) по проекту договора в случае, если такие предложения допускались извещением, документацией о закупке;</w:t>
      </w:r>
    </w:p>
    <w:p w14:paraId="54D94329"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реквизитов победителя закупки (лица, с которым заключается договор);</w:t>
      </w:r>
    </w:p>
    <w:p w14:paraId="2DF2670B"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условий, по которым было достигнуто соглашение по итогам преддоговорных переговоров (при их проведении);</w:t>
      </w:r>
    </w:p>
    <w:p w14:paraId="4767E118" w14:textId="77777777" w:rsidR="00D96ECC" w:rsidRDefault="007B6D5D">
      <w:pPr>
        <w:pStyle w:val="52"/>
        <w:numPr>
          <w:ilvl w:val="3"/>
          <w:numId w:val="4"/>
        </w:numPr>
        <w:rPr>
          <w:rFonts w:ascii="Times New Roman" w:hAnsi="Times New Roman"/>
          <w:sz w:val="24"/>
          <w:szCs w:val="24"/>
        </w:rPr>
      </w:pPr>
      <w:r>
        <w:rPr>
          <w:rFonts w:ascii="Times New Roman" w:hAnsi="Times New Roman"/>
          <w:sz w:val="24"/>
        </w:rPr>
        <w:t xml:space="preserve">цены каждой единицы продукции, </w:t>
      </w:r>
      <w:r>
        <w:rPr>
          <w:rFonts w:ascii="Times New Roman" w:hAnsi="Times New Roman"/>
          <w:bCs/>
          <w:sz w:val="24"/>
        </w:rPr>
        <w:t>которая определяется как произведение начальной (максимальной) цены каждой единицы товара, работы, услуги, указанной в извещении, на коэффициент изменения НМЦ по результатам проведения закупки, определяемый как результат деления цены договора, по которой заключается договор, на НМЦ</w:t>
      </w:r>
      <w:r>
        <w:rPr>
          <w:rFonts w:ascii="Times New Roman" w:hAnsi="Times New Roman"/>
          <w:sz w:val="24"/>
          <w:szCs w:val="24"/>
        </w:rPr>
        <w:t xml:space="preserve">. </w:t>
      </w:r>
    </w:p>
    <w:p w14:paraId="77333639" w14:textId="77777777" w:rsidR="00D96ECC" w:rsidRDefault="007B6D5D">
      <w:pPr>
        <w:pStyle w:val="46"/>
        <w:numPr>
          <w:ilvl w:val="2"/>
          <w:numId w:val="4"/>
        </w:numPr>
        <w:rPr>
          <w:rFonts w:ascii="Times New Roman" w:hAnsi="Times New Roman"/>
          <w:sz w:val="24"/>
        </w:rPr>
      </w:pPr>
      <w:bookmarkStart w:id="432" w:name="_Ref26973339"/>
      <w:bookmarkStart w:id="433" w:name="_Ref25260291"/>
      <w:r>
        <w:rPr>
          <w:rFonts w:ascii="Times New Roman" w:hAnsi="Times New Roman"/>
          <w:sz w:val="24"/>
        </w:rPr>
        <w:t>Проект договора, заключаемого по итогам конкурентной закупки, обеспечение исполнения договора (если такое требование было установлено), направляется лицом, с которым заключается договор, в адрес Заказчика в течение 5 (пяти) дней с даты:</w:t>
      </w:r>
      <w:bookmarkEnd w:id="432"/>
      <w:bookmarkEnd w:id="433"/>
    </w:p>
    <w:p w14:paraId="02B4271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официального размещения протокола, которым были подведены итоги конкурентного способа закупки и определено лицо, с которым заключается договор;</w:t>
      </w:r>
    </w:p>
    <w:p w14:paraId="544D477F" w14:textId="77777777" w:rsidR="00D96ECC" w:rsidRDefault="007B6D5D">
      <w:pPr>
        <w:pStyle w:val="52"/>
        <w:numPr>
          <w:ilvl w:val="3"/>
          <w:numId w:val="4"/>
        </w:numPr>
        <w:rPr>
          <w:rFonts w:ascii="Times New Roman" w:hAnsi="Times New Roman"/>
          <w:sz w:val="24"/>
          <w:szCs w:val="24"/>
        </w:rPr>
      </w:pPr>
      <w:bookmarkStart w:id="434" w:name="_Ref25255720"/>
      <w:r>
        <w:rPr>
          <w:rFonts w:ascii="Times New Roman" w:hAnsi="Times New Roman"/>
          <w:sz w:val="24"/>
          <w:szCs w:val="24"/>
        </w:rPr>
        <w:t>поступления участнику закупки, заявке которого присвоено второе место в итоговой ранжировке конкурентного способа закупки, уведомления об официальном размещении протокола об отстранении победителя закупки или о его уклонении от заключения договора;</w:t>
      </w:r>
      <w:bookmarkEnd w:id="434"/>
    </w:p>
    <w:p w14:paraId="33BCA350" w14:textId="77777777" w:rsidR="00D96ECC" w:rsidRDefault="007B6D5D">
      <w:pPr>
        <w:pStyle w:val="52"/>
        <w:numPr>
          <w:ilvl w:val="3"/>
          <w:numId w:val="4"/>
        </w:numPr>
        <w:rPr>
          <w:rFonts w:ascii="Times New Roman" w:hAnsi="Times New Roman"/>
          <w:sz w:val="24"/>
          <w:szCs w:val="24"/>
        </w:rPr>
      </w:pPr>
      <w:bookmarkStart w:id="435" w:name="_Ref25255721"/>
      <w:r>
        <w:rPr>
          <w:rFonts w:ascii="Times New Roman" w:hAnsi="Times New Roman"/>
          <w:sz w:val="24"/>
          <w:szCs w:val="24"/>
        </w:rPr>
        <w:t>поступления участнику закупки, заявке которого присвоено третье место в итоговой ранжировке конкурентного способа закупки, уведомления об официальном размещении протокола об отстранении участника, заявке которого присвоено второе место в итоговой ранжировке или о его уклонении от заключения договора, и при условии отстранения победителя закупки или его уклонения от заключения договора;</w:t>
      </w:r>
      <w:bookmarkEnd w:id="435"/>
    </w:p>
    <w:p w14:paraId="66D20C2D" w14:textId="77777777" w:rsidR="00D96ECC" w:rsidRDefault="007B6D5D">
      <w:pPr>
        <w:pStyle w:val="52"/>
        <w:numPr>
          <w:ilvl w:val="3"/>
          <w:numId w:val="4"/>
        </w:numPr>
        <w:rPr>
          <w:rFonts w:ascii="Times New Roman" w:hAnsi="Times New Roman"/>
          <w:sz w:val="24"/>
          <w:szCs w:val="24"/>
        </w:rPr>
      </w:pPr>
      <w:r>
        <w:rPr>
          <w:rFonts w:ascii="Times New Roman" w:hAnsi="Times New Roman"/>
          <w:sz w:val="24"/>
          <w:szCs w:val="24"/>
        </w:rPr>
        <w:t>проведения преддоговорных переговоров в случае, если они проводились (п. </w:t>
      </w:r>
      <w:bookmarkStart w:id="436" w:name="_Ref25255723"/>
      <w:r>
        <w:rPr>
          <w:rFonts w:ascii="Times New Roman" w:hAnsi="Times New Roman"/>
          <w:sz w:val="24"/>
          <w:szCs w:val="24"/>
        </w:rPr>
        <w:fldChar w:fldCharType="begin"/>
      </w:r>
      <w:r>
        <w:rPr>
          <w:rFonts w:ascii="Times New Roman" w:hAnsi="Times New Roman"/>
          <w:sz w:val="24"/>
          <w:szCs w:val="24"/>
        </w:rPr>
        <w:instrText xml:space="preserve"> REF _Ref29986400 \w \h </w:instrText>
      </w:r>
      <w:r>
        <w:rPr>
          <w:rFonts w:ascii="Times New Roman" w:hAnsi="Times New Roman"/>
          <w:sz w:val="24"/>
          <w:szCs w:val="24"/>
        </w:rPr>
      </w:r>
      <w:r>
        <w:rPr>
          <w:rFonts w:ascii="Times New Roman" w:hAnsi="Times New Roman"/>
          <w:sz w:val="24"/>
          <w:szCs w:val="24"/>
        </w:rPr>
        <w:fldChar w:fldCharType="separate"/>
      </w:r>
      <w:r>
        <w:rPr>
          <w:rFonts w:ascii="Times New Roman" w:hAnsi="Times New Roman"/>
          <w:sz w:val="24"/>
          <w:szCs w:val="24"/>
        </w:rPr>
        <w:t>4.19</w:t>
      </w:r>
      <w:r>
        <w:rPr>
          <w:rFonts w:ascii="Times New Roman" w:hAnsi="Times New Roman"/>
          <w:sz w:val="24"/>
          <w:szCs w:val="24"/>
        </w:rPr>
        <w:fldChar w:fldCharType="end"/>
      </w:r>
      <w:r>
        <w:rPr>
          <w:rFonts w:ascii="Times New Roman" w:hAnsi="Times New Roman"/>
          <w:sz w:val="24"/>
          <w:szCs w:val="24"/>
        </w:rPr>
        <w:t>).</w:t>
      </w:r>
      <w:bookmarkEnd w:id="436"/>
    </w:p>
    <w:p w14:paraId="232A0B91" w14:textId="77777777" w:rsidR="00D96ECC" w:rsidRDefault="007B6D5D">
      <w:pPr>
        <w:pStyle w:val="46"/>
        <w:numPr>
          <w:ilvl w:val="2"/>
          <w:numId w:val="4"/>
        </w:numPr>
        <w:rPr>
          <w:rFonts w:ascii="Times New Roman" w:hAnsi="Times New Roman"/>
          <w:sz w:val="24"/>
        </w:rPr>
      </w:pPr>
      <w:bookmarkStart w:id="437" w:name="_Ref430270425"/>
      <w:bookmarkEnd w:id="437"/>
      <w:r>
        <w:rPr>
          <w:rFonts w:ascii="Times New Roman" w:hAnsi="Times New Roman"/>
          <w:sz w:val="24"/>
        </w:rPr>
        <w:t>Уведомление, направляемое на адрес электронной почты в случаях, установленных п. </w:t>
      </w:r>
      <w:r>
        <w:fldChar w:fldCharType="begin"/>
      </w:r>
      <w:r>
        <w:instrText xml:space="preserve"> REF _Ref25255720 \w \h </w:instrText>
      </w:r>
      <w:r>
        <w:fldChar w:fldCharType="separate"/>
      </w:r>
      <w:r>
        <w:t>4.20.6(2)</w:t>
      </w:r>
      <w:r>
        <w:fldChar w:fldCharType="end"/>
      </w:r>
      <w:r>
        <w:rPr>
          <w:rFonts w:ascii="Times New Roman" w:hAnsi="Times New Roman"/>
          <w:sz w:val="24"/>
        </w:rPr>
        <w:t xml:space="preserve">, </w:t>
      </w:r>
      <w:r>
        <w:fldChar w:fldCharType="begin"/>
      </w:r>
      <w:r>
        <w:instrText xml:space="preserve"> REF _Ref25255721 \w \h </w:instrText>
      </w:r>
      <w:r>
        <w:fldChar w:fldCharType="separate"/>
      </w:r>
      <w:r>
        <w:t>4.20.6(3)</w:t>
      </w:r>
      <w:r>
        <w:fldChar w:fldCharType="end"/>
      </w:r>
      <w:r>
        <w:rPr>
          <w:rFonts w:ascii="Times New Roman" w:hAnsi="Times New Roman"/>
          <w:sz w:val="24"/>
        </w:rPr>
        <w:t>, должно содержать, в том числе, информацию о действиях, которые должно совершить лицо, которому направлено такое уведомление и проект договора, дату окончания срока совершения таких действий.</w:t>
      </w:r>
    </w:p>
    <w:p w14:paraId="1F0A7EC3" w14:textId="77777777" w:rsidR="00D96ECC" w:rsidRDefault="007B6D5D">
      <w:pPr>
        <w:pStyle w:val="46"/>
        <w:numPr>
          <w:ilvl w:val="2"/>
          <w:numId w:val="4"/>
        </w:numPr>
        <w:rPr>
          <w:rFonts w:ascii="Times New Roman" w:hAnsi="Times New Roman"/>
          <w:sz w:val="24"/>
        </w:rPr>
      </w:pPr>
      <w:bookmarkStart w:id="438" w:name="_Ref4302704251"/>
      <w:bookmarkStart w:id="439" w:name="_Ref29988492"/>
      <w:bookmarkEnd w:id="438"/>
      <w:r>
        <w:rPr>
          <w:rFonts w:ascii="Times New Roman" w:hAnsi="Times New Roman"/>
          <w:sz w:val="24"/>
          <w:szCs w:val="24"/>
        </w:rPr>
        <w:t>В течение 5 (пяти) дней с даты публикации итогового протокола лицо, с которым заключается договор, направляет в адрес заказчика следующие документы</w:t>
      </w:r>
      <w:r>
        <w:rPr>
          <w:rFonts w:ascii="Times New Roman" w:hAnsi="Times New Roman"/>
          <w:sz w:val="24"/>
        </w:rPr>
        <w:t>:</w:t>
      </w:r>
      <w:bookmarkEnd w:id="431"/>
      <w:bookmarkEnd w:id="439"/>
    </w:p>
    <w:p w14:paraId="70ADC472" w14:textId="77777777" w:rsidR="00D96ECC" w:rsidRDefault="007B6D5D">
      <w:pPr>
        <w:pStyle w:val="52"/>
        <w:numPr>
          <w:ilvl w:val="3"/>
          <w:numId w:val="4"/>
        </w:numPr>
        <w:rPr>
          <w:rFonts w:ascii="Times New Roman" w:hAnsi="Times New Roman"/>
          <w:sz w:val="24"/>
        </w:rPr>
      </w:pPr>
      <w:r>
        <w:rPr>
          <w:rFonts w:ascii="Times New Roman" w:hAnsi="Times New Roman"/>
          <w:sz w:val="24"/>
        </w:rPr>
        <w:t>подписанный со своей стороны проект договора;</w:t>
      </w:r>
    </w:p>
    <w:p w14:paraId="55563FCD" w14:textId="77777777" w:rsidR="00D96ECC" w:rsidRDefault="007B6D5D">
      <w:pPr>
        <w:pStyle w:val="52"/>
        <w:numPr>
          <w:ilvl w:val="3"/>
          <w:numId w:val="4"/>
        </w:numPr>
        <w:rPr>
          <w:rFonts w:ascii="Times New Roman" w:hAnsi="Times New Roman"/>
          <w:sz w:val="24"/>
        </w:rPr>
      </w:pPr>
      <w:bookmarkStart w:id="440" w:name="_Ref25261965"/>
      <w:r>
        <w:rPr>
          <w:rFonts w:ascii="Times New Roman" w:hAnsi="Times New Roman"/>
          <w:sz w:val="24"/>
        </w:rPr>
        <w:t>обеспечение исполнения договора (если такое требование было установлено в соответствии с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в размере, порядке и форме, предусмотренными подразделом </w:t>
      </w:r>
      <w:r>
        <w:fldChar w:fldCharType="begin"/>
      </w:r>
      <w:r>
        <w:instrText xml:space="preserve"> REF _Ref414043912 \w \h </w:instrText>
      </w:r>
      <w:r>
        <w:fldChar w:fldCharType="separate"/>
      </w:r>
      <w:r>
        <w:t>4.21</w:t>
      </w:r>
      <w:r>
        <w:fldChar w:fldCharType="end"/>
      </w:r>
      <w:r>
        <w:rPr>
          <w:rFonts w:ascii="Times New Roman" w:hAnsi="Times New Roman"/>
          <w:sz w:val="24"/>
        </w:rPr>
        <w:t xml:space="preserve"> с учетом, при необходимости, требований к выполнению антидемпинговых мероприятий;</w:t>
      </w:r>
      <w:bookmarkEnd w:id="440"/>
    </w:p>
    <w:p w14:paraId="68DA7503" w14:textId="77777777" w:rsidR="00D96ECC" w:rsidRDefault="007B6D5D">
      <w:pPr>
        <w:pStyle w:val="52"/>
        <w:numPr>
          <w:ilvl w:val="3"/>
          <w:numId w:val="4"/>
        </w:numPr>
        <w:rPr>
          <w:rFonts w:ascii="Times New Roman" w:hAnsi="Times New Roman"/>
          <w:sz w:val="24"/>
        </w:rPr>
      </w:pPr>
      <w:bookmarkStart w:id="441" w:name="_Ref29990425"/>
      <w:r>
        <w:rPr>
          <w:rFonts w:ascii="Times New Roman" w:hAnsi="Times New Roman"/>
          <w:sz w:val="24"/>
        </w:rPr>
        <w:lastRenderedPageBreak/>
        <w:t>копия документа, подтверждающего полномочия лица на осуществление действий от имени лица, с которым заключается договор:</w:t>
      </w:r>
      <w:bookmarkEnd w:id="441"/>
    </w:p>
    <w:p w14:paraId="1FC7D041"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обладает правом действовать от имени юридического лица, с которым заключается договор, без доверенности (в случае, если договор подписывается руководителем);</w:t>
      </w:r>
    </w:p>
    <w:p w14:paraId="4F8D1120" w14:textId="77777777" w:rsidR="00D96ECC" w:rsidRDefault="007B6D5D">
      <w:pPr>
        <w:pStyle w:val="63"/>
        <w:numPr>
          <w:ilvl w:val="4"/>
          <w:numId w:val="4"/>
        </w:numPr>
        <w:rPr>
          <w:rFonts w:ascii="Times New Roman" w:hAnsi="Times New Roman"/>
          <w:sz w:val="24"/>
          <w:szCs w:val="24"/>
        </w:rPr>
      </w:pPr>
      <w:r>
        <w:rPr>
          <w:rFonts w:ascii="Times New Roman" w:hAnsi="Times New Roman"/>
          <w:sz w:val="24"/>
          <w:szCs w:val="24"/>
        </w:rPr>
        <w:t>копия доверенности на осуществление действий от имени такого лица, оформленной в соответствии с законодательством (в случае, если договор подписывается лицом, не являющимся руководителем); при этом в случае, если указанная доверенность подписана лицом, не являющимся руководителем, должна быть представлена также копия документа, подтверждающего полномочия такого лица;</w:t>
      </w:r>
    </w:p>
    <w:p w14:paraId="71D6C55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крупной сделки, либо копия решения об одобрении или о совершении крупной сделки, если требование о необходимости наличия такого решения для совершения крупной сделки установлено законодательством, учредительными документами юридического лица и если для лица, с которым заключается договор, заключение договора или обеспечения договора являются крупной сделкой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крупных сделок,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575DE789" w14:textId="77777777" w:rsidR="00D96ECC" w:rsidRDefault="007B6D5D">
      <w:pPr>
        <w:pStyle w:val="52"/>
        <w:numPr>
          <w:ilvl w:val="3"/>
          <w:numId w:val="4"/>
        </w:numPr>
        <w:rPr>
          <w:rFonts w:ascii="Times New Roman" w:hAnsi="Times New Roman"/>
          <w:sz w:val="24"/>
        </w:rPr>
      </w:pPr>
      <w:r>
        <w:rPr>
          <w:rFonts w:ascii="Times New Roman" w:hAnsi="Times New Roman"/>
          <w:sz w:val="24"/>
        </w:rPr>
        <w:t>декларация о том, что если лицу, с которым заключается договор, не требуется представление решения об одобрении или о совершении сделки с заинтересованностью, либо копия решения об одобрении или о совершении сделки с заинтересованностью, если требование о наличии такого решения установлено законодательством, учредительными документами юридического лица и если для лица, с которым заключается договор, заключение договора или предоставление обеспечения договора является сделкой с заинтересованностью (для юридических лиц). В случае, если получение указанного решения до окончания срока, указанного в п. </w:t>
      </w:r>
      <w:r>
        <w:fldChar w:fldCharType="begin"/>
      </w:r>
      <w:r>
        <w:instrText xml:space="preserve"> REF _Ref29988492 \w \h </w:instrText>
      </w:r>
      <w:r>
        <w:fldChar w:fldCharType="separate"/>
      </w:r>
      <w:r>
        <w:t>4.20.8</w:t>
      </w:r>
      <w:r>
        <w:fldChar w:fldCharType="end"/>
      </w:r>
      <w:r>
        <w:rPr>
          <w:rFonts w:ascii="Times New Roman" w:hAnsi="Times New Roman"/>
          <w:sz w:val="24"/>
        </w:rPr>
        <w:t>, невозможно в силу необходимости соблюдения установленного законодательством и учредительными документами лица, с которым заключается договор, порядка созыва заседания органа, к компетенции которого относится вопрос об одобрении или о совершении сделки с заинтересованностью, лицо, с которым заключается договор, обязано предоставить письмо, содержащее обязательство о предоставлении вышеуказанного решения до момента заключения договора;</w:t>
      </w:r>
    </w:p>
    <w:p w14:paraId="48884484" w14:textId="77777777" w:rsidR="00D96ECC" w:rsidRDefault="007B6D5D">
      <w:pPr>
        <w:pStyle w:val="52"/>
        <w:numPr>
          <w:ilvl w:val="3"/>
          <w:numId w:val="4"/>
        </w:numPr>
        <w:rPr>
          <w:rFonts w:ascii="Times New Roman" w:hAnsi="Times New Roman"/>
          <w:sz w:val="24"/>
        </w:rPr>
      </w:pPr>
      <w:r>
        <w:rPr>
          <w:rFonts w:ascii="Times New Roman" w:hAnsi="Times New Roman"/>
          <w:sz w:val="24"/>
        </w:rPr>
        <w:t>копии учредительных документов в действующей редакции (в случае заключения договора с юридическим лицом);</w:t>
      </w:r>
    </w:p>
    <w:p w14:paraId="2EB95C50" w14:textId="77777777" w:rsidR="00D96ECC" w:rsidRDefault="007B6D5D">
      <w:pPr>
        <w:pStyle w:val="52"/>
        <w:numPr>
          <w:ilvl w:val="3"/>
          <w:numId w:val="4"/>
        </w:numPr>
        <w:rPr>
          <w:rFonts w:ascii="Times New Roman" w:hAnsi="Times New Roman"/>
          <w:sz w:val="24"/>
        </w:rPr>
      </w:pPr>
      <w:bookmarkStart w:id="442" w:name="_Ref25682278"/>
      <w:r>
        <w:rPr>
          <w:rFonts w:ascii="Times New Roman" w:hAnsi="Times New Roman"/>
          <w:sz w:val="24"/>
        </w:rPr>
        <w:lastRenderedPageBreak/>
        <w:t>документ, подтверждающий специальную правоспособность и необходимый для осуществления видов деятельности, предусмотренных договором, в случае, предусмотренном п. </w:t>
      </w:r>
      <w:r>
        <w:fldChar w:fldCharType="begin"/>
      </w:r>
      <w:r>
        <w:instrText xml:space="preserve"> REF _Ref29986985 \w \h </w:instrText>
      </w:r>
      <w:r>
        <w:fldChar w:fldCharType="separate"/>
      </w:r>
      <w:r>
        <w:t>4.20.10</w:t>
      </w:r>
      <w:r>
        <w:fldChar w:fldCharType="end"/>
      </w:r>
      <w:r>
        <w:rPr>
          <w:rFonts w:ascii="Times New Roman" w:hAnsi="Times New Roman"/>
          <w:sz w:val="24"/>
        </w:rPr>
        <w:t>;</w:t>
      </w:r>
      <w:bookmarkEnd w:id="442"/>
    </w:p>
    <w:p w14:paraId="1817332B" w14:textId="77777777" w:rsidR="00D96ECC" w:rsidRDefault="007B6D5D">
      <w:pPr>
        <w:pStyle w:val="52"/>
        <w:numPr>
          <w:ilvl w:val="3"/>
          <w:numId w:val="4"/>
        </w:numPr>
        <w:rPr>
          <w:rFonts w:ascii="Times New Roman" w:hAnsi="Times New Roman"/>
          <w:sz w:val="24"/>
        </w:rPr>
      </w:pPr>
      <w:r>
        <w:rPr>
          <w:rFonts w:ascii="Times New Roman" w:hAnsi="Times New Roman"/>
          <w:sz w:val="24"/>
        </w:rPr>
        <w:t>протокол разногласий в случае, предусмотренном п. </w:t>
      </w:r>
      <w:r>
        <w:fldChar w:fldCharType="begin"/>
      </w:r>
      <w:r>
        <w:instrText xml:space="preserve"> REF _Ref25261429 \w \h </w:instrText>
      </w:r>
      <w:r>
        <w:fldChar w:fldCharType="separate"/>
      </w:r>
      <w:r>
        <w:t>4.20.12</w:t>
      </w:r>
      <w:r>
        <w:fldChar w:fldCharType="end"/>
      </w:r>
      <w:r>
        <w:rPr>
          <w:rFonts w:ascii="Times New Roman" w:hAnsi="Times New Roman"/>
          <w:sz w:val="24"/>
        </w:rPr>
        <w:t>.</w:t>
      </w:r>
    </w:p>
    <w:p w14:paraId="4D12C4BF" w14:textId="77777777" w:rsidR="00D96ECC" w:rsidRDefault="007B6D5D">
      <w:pPr>
        <w:pStyle w:val="46"/>
        <w:numPr>
          <w:ilvl w:val="2"/>
          <w:numId w:val="4"/>
        </w:numPr>
        <w:rPr>
          <w:rFonts w:ascii="Times New Roman" w:hAnsi="Times New Roman"/>
          <w:sz w:val="24"/>
        </w:rPr>
      </w:pPr>
      <w:bookmarkStart w:id="443" w:name="_Ref27054963"/>
      <w:bookmarkStart w:id="444" w:name="_Ref341861969"/>
      <w:r>
        <w:rPr>
          <w:rFonts w:ascii="Times New Roman" w:hAnsi="Times New Roman"/>
          <w:sz w:val="24"/>
        </w:rPr>
        <w:t>Предоставление документов, указанных в п. </w:t>
      </w:r>
      <w:r>
        <w:fldChar w:fldCharType="begin"/>
      </w:r>
      <w:r>
        <w:instrText xml:space="preserve"> REF _Ref29990425 \w \h </w:instrText>
      </w:r>
      <w:r>
        <w:fldChar w:fldCharType="separate"/>
      </w:r>
      <w:r>
        <w:t>4.20.8(3)</w:t>
      </w:r>
      <w:r>
        <w:fldChar w:fldCharType="end"/>
      </w:r>
      <w:r>
        <w:rPr>
          <w:rFonts w:ascii="Times New Roman" w:hAnsi="Times New Roman"/>
          <w:sz w:val="24"/>
        </w:rPr>
        <w:t> - </w:t>
      </w:r>
      <w:r>
        <w:fldChar w:fldCharType="begin"/>
      </w:r>
      <w:r>
        <w:instrText xml:space="preserve"> REF _Ref25682278 \w \h </w:instrText>
      </w:r>
      <w:r>
        <w:fldChar w:fldCharType="separate"/>
      </w:r>
      <w:r>
        <w:t>4.20.8(7)</w:t>
      </w:r>
      <w:r>
        <w:fldChar w:fldCharType="end"/>
      </w:r>
      <w:r>
        <w:rPr>
          <w:rFonts w:ascii="Times New Roman" w:hAnsi="Times New Roman"/>
          <w:sz w:val="24"/>
        </w:rPr>
        <w:t xml:space="preserve"> не требуется, если они были предоставлены в составе заявки на участие в закупке.</w:t>
      </w:r>
      <w:bookmarkEnd w:id="443"/>
    </w:p>
    <w:p w14:paraId="6412C234" w14:textId="77777777" w:rsidR="00D96ECC" w:rsidRDefault="007B6D5D">
      <w:pPr>
        <w:pStyle w:val="46"/>
        <w:numPr>
          <w:ilvl w:val="2"/>
          <w:numId w:val="4"/>
        </w:numPr>
        <w:rPr>
          <w:rFonts w:ascii="Times New Roman" w:hAnsi="Times New Roman"/>
          <w:sz w:val="24"/>
        </w:rPr>
      </w:pPr>
      <w:bookmarkStart w:id="445" w:name="_Ref341089784"/>
      <w:bookmarkStart w:id="446" w:name="_Ref29986985"/>
      <w:r>
        <w:rPr>
          <w:rFonts w:ascii="Times New Roman" w:hAnsi="Times New Roman"/>
          <w:sz w:val="24"/>
        </w:rPr>
        <w:t xml:space="preserve">Если документ, подтверждающий специальную правоспособность и необходимый для осуществления видов деятельности, предусмотренных договором, закончил свое действие до момента заключения договора, </w:t>
      </w:r>
      <w:bookmarkEnd w:id="445"/>
      <w:r>
        <w:rPr>
          <w:rFonts w:ascii="Times New Roman" w:hAnsi="Times New Roman"/>
          <w:sz w:val="24"/>
        </w:rPr>
        <w:t>договор с таким лицом заключается только после предоставления им действующего разрешительного документа или иного документа, подтверждающего право лица на осуществление видов деятельности по предмету договора. При этом такой документ должен быть предоставлен в течение установленного для подписания договора срока</w:t>
      </w:r>
      <w:bookmarkStart w:id="447" w:name="_Hlt341879772"/>
      <w:bookmarkEnd w:id="444"/>
      <w:bookmarkEnd w:id="447"/>
      <w:r>
        <w:rPr>
          <w:rFonts w:ascii="Times New Roman" w:hAnsi="Times New Roman"/>
          <w:sz w:val="24"/>
        </w:rPr>
        <w:t>.</w:t>
      </w:r>
      <w:bookmarkEnd w:id="446"/>
    </w:p>
    <w:p w14:paraId="3EB13788" w14:textId="77777777" w:rsidR="00D96ECC" w:rsidRDefault="007B6D5D">
      <w:pPr>
        <w:pStyle w:val="46"/>
        <w:numPr>
          <w:ilvl w:val="2"/>
          <w:numId w:val="4"/>
        </w:numPr>
        <w:rPr>
          <w:rFonts w:ascii="Times New Roman" w:hAnsi="Times New Roman"/>
          <w:sz w:val="24"/>
        </w:rPr>
      </w:pPr>
      <w:bookmarkStart w:id="448" w:name="_Ref25261764"/>
      <w:bookmarkStart w:id="449" w:name="_Ref26975237"/>
      <w:r>
        <w:rPr>
          <w:rFonts w:ascii="Times New Roman" w:hAnsi="Times New Roman"/>
          <w:sz w:val="24"/>
        </w:rPr>
        <w:t>В случае, если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 установлено требование о предоставлении обеспечения исполнения договора, и такое обеспечение не было предоставлено согласно п. </w:t>
      </w:r>
      <w:r>
        <w:fldChar w:fldCharType="begin"/>
      </w:r>
      <w:r>
        <w:instrText xml:space="preserve"> REF _Ref25261965 \w \h </w:instrText>
      </w:r>
      <w:r>
        <w:fldChar w:fldCharType="separate"/>
      </w:r>
      <w:r>
        <w:t>4.20.8(2)</w:t>
      </w:r>
      <w:r>
        <w:fldChar w:fldCharType="end"/>
      </w:r>
      <w:r>
        <w:rPr>
          <w:rFonts w:ascii="Times New Roman" w:hAnsi="Times New Roman"/>
          <w:sz w:val="24"/>
        </w:rPr>
        <w:t>, лицо, с которым заключается договор обязуется предоставить обеспечение не позднее, чем за 2 (два) рабочих дня до истечения предельного срока, предусмотренного п. </w:t>
      </w:r>
      <w:r>
        <w:fldChar w:fldCharType="begin"/>
      </w:r>
      <w:r>
        <w:instrText xml:space="preserve"> REF _Ref314164684 \w \h </w:instrText>
      </w:r>
      <w:r>
        <w:fldChar w:fldCharType="separate"/>
      </w:r>
      <w:r>
        <w:t>37</w:t>
      </w:r>
      <w:r>
        <w:fldChar w:fldCharType="end"/>
      </w:r>
      <w:r>
        <w:rPr>
          <w:rFonts w:ascii="Times New Roman" w:hAnsi="Times New Roman"/>
          <w:sz w:val="24"/>
        </w:rPr>
        <w:t xml:space="preserve"> информационной карты. Договор по итогам закупки заключается только после предоставления лицом, с которым заключается договор, такого обеспечения в размере, порядке и форме, предусмотренными извещением, документацией о закупке.</w:t>
      </w:r>
      <w:bookmarkEnd w:id="448"/>
      <w:r>
        <w:rPr>
          <w:rFonts w:ascii="Times New Roman" w:hAnsi="Times New Roman"/>
          <w:sz w:val="24"/>
        </w:rPr>
        <w:t xml:space="preserve"> </w:t>
      </w:r>
      <w:bookmarkEnd w:id="449"/>
    </w:p>
    <w:p w14:paraId="2FAC32CD" w14:textId="77777777" w:rsidR="00D96ECC" w:rsidRDefault="007B6D5D">
      <w:pPr>
        <w:pStyle w:val="46"/>
        <w:numPr>
          <w:ilvl w:val="2"/>
          <w:numId w:val="4"/>
        </w:numPr>
        <w:rPr>
          <w:rFonts w:ascii="Times New Roman" w:hAnsi="Times New Roman"/>
          <w:sz w:val="24"/>
        </w:rPr>
      </w:pPr>
      <w:bookmarkStart w:id="450" w:name="_Ref25261429"/>
      <w:r>
        <w:rPr>
          <w:rFonts w:ascii="Times New Roman" w:hAnsi="Times New Roman"/>
          <w:sz w:val="24"/>
        </w:rPr>
        <w:t>В случае наличия разногласий по проекту договора, направленному заказчиком согласно п. </w:t>
      </w:r>
      <w:r>
        <w:fldChar w:fldCharType="begin"/>
      </w:r>
      <w:r>
        <w:instrText xml:space="preserve"> REF _Ref26973339 \r \h </w:instrText>
      </w:r>
      <w:r>
        <w:fldChar w:fldCharType="separate"/>
      </w:r>
      <w:r>
        <w:t>4.20.6</w:t>
      </w:r>
      <w:r>
        <w:fldChar w:fldCharType="end"/>
      </w:r>
      <w:r>
        <w:rPr>
          <w:rFonts w:ascii="Times New Roman" w:hAnsi="Times New Roman"/>
          <w:sz w:val="24"/>
        </w:rPr>
        <w:t>, лицо, с которым заключается договор, в течение 2 (двух) рабочих дней составляет и направляет заказчику протокол разногласий с указанием замечаний к положениям проекта договора, не соответствующим извещению и своей заявке, с указанием соответствующих положений данных документов; проект договора при этом не подписывается. Заказчик в течение 2 (двух) рабочих дней рассматривает протокол разногласий и направляет лицу, с которым заключается договор, доработанный проект договора либо повторно направляет проект договора с указанием в отдельном документе причин отказа учесть полностью или частично содержащиеся в протоколе разногласий замечания. Направление протокола разногласий осуществляется однократно.</w:t>
      </w:r>
      <w:bookmarkEnd w:id="450"/>
    </w:p>
    <w:p w14:paraId="7C25A681" w14:textId="77777777" w:rsidR="00D96ECC" w:rsidRDefault="007B6D5D">
      <w:pPr>
        <w:pStyle w:val="46"/>
        <w:numPr>
          <w:ilvl w:val="2"/>
          <w:numId w:val="4"/>
        </w:numPr>
        <w:rPr>
          <w:rFonts w:ascii="Times New Roman" w:hAnsi="Times New Roman"/>
          <w:sz w:val="24"/>
        </w:rPr>
      </w:pPr>
      <w:bookmarkStart w:id="451" w:name="_Ref410848926"/>
      <w:bookmarkStart w:id="452" w:name="_Ref412487031"/>
      <w:r>
        <w:rPr>
          <w:rFonts w:ascii="Times New Roman" w:hAnsi="Times New Roman"/>
          <w:sz w:val="24"/>
        </w:rPr>
        <w:t xml:space="preserve">При формировании проекта договора по итогам проведения процедуры закупки </w:t>
      </w:r>
      <w:bookmarkStart w:id="453" w:name="_Ref410848773"/>
      <w:bookmarkStart w:id="454" w:name="_Ref415167041"/>
      <w:bookmarkEnd w:id="451"/>
      <w:bookmarkEnd w:id="452"/>
      <w:r>
        <w:rPr>
          <w:rFonts w:ascii="Times New Roman" w:hAnsi="Times New Roman"/>
          <w:sz w:val="24"/>
        </w:rPr>
        <w:t>лицо, с которым заключается договор, несет полную ответственность за соответствие направляемого проекта договора условиям извещения, условиям заявки, а также условиям преддоговорных переговоров и прочим условиям в соответствии с п. </w:t>
      </w:r>
      <w:r>
        <w:fldChar w:fldCharType="begin"/>
      </w:r>
      <w:r>
        <w:instrText xml:space="preserve"> REF _Ref29988317 \w \h </w:instrText>
      </w:r>
      <w:r>
        <w:fldChar w:fldCharType="separate"/>
      </w:r>
      <w:r>
        <w:t>4.20.5</w:t>
      </w:r>
      <w:r>
        <w:fldChar w:fldCharType="end"/>
      </w:r>
      <w:r>
        <w:rPr>
          <w:rFonts w:ascii="Times New Roman" w:hAnsi="Times New Roman"/>
          <w:sz w:val="24"/>
        </w:rPr>
        <w:t>.</w:t>
      </w:r>
    </w:p>
    <w:p w14:paraId="4B71A05E" w14:textId="77777777" w:rsidR="00D96ECC" w:rsidRDefault="007B6D5D">
      <w:pPr>
        <w:pStyle w:val="46"/>
        <w:numPr>
          <w:ilvl w:val="2"/>
          <w:numId w:val="4"/>
        </w:numPr>
        <w:rPr>
          <w:rFonts w:ascii="Times New Roman" w:hAnsi="Times New Roman"/>
          <w:sz w:val="24"/>
        </w:rPr>
      </w:pPr>
      <w:bookmarkStart w:id="455" w:name="_Ref415168287"/>
      <w:r>
        <w:rPr>
          <w:rFonts w:ascii="Times New Roman" w:hAnsi="Times New Roman"/>
          <w:sz w:val="24"/>
        </w:rPr>
        <w:t>Если в п. </w:t>
      </w:r>
      <w:r>
        <w:fldChar w:fldCharType="begin"/>
      </w:r>
      <w:r>
        <w:instrText xml:space="preserve"> REF _Ref414297262 \r \h </w:instrText>
      </w:r>
      <w:r>
        <w:fldChar w:fldCharType="separate"/>
      </w:r>
      <w:r>
        <w:t>38</w:t>
      </w:r>
      <w:r>
        <w:fldChar w:fldCharType="end"/>
      </w:r>
      <w:r>
        <w:rPr>
          <w:rFonts w:ascii="Times New Roman" w:hAnsi="Times New Roman"/>
          <w:sz w:val="24"/>
        </w:rPr>
        <w:t xml:space="preserve"> информационной карты не предусмотрено заключение договора в электронной форме, то обмен документами между заказчиком и лицом, с которым заключается договор, осуществляется одним из следующих способов:</w:t>
      </w:r>
      <w:bookmarkEnd w:id="453"/>
      <w:bookmarkEnd w:id="454"/>
      <w:bookmarkEnd w:id="455"/>
    </w:p>
    <w:p w14:paraId="61221994" w14:textId="77777777" w:rsidR="00D96ECC" w:rsidRDefault="007B6D5D">
      <w:pPr>
        <w:pStyle w:val="52"/>
        <w:numPr>
          <w:ilvl w:val="3"/>
          <w:numId w:val="4"/>
        </w:numPr>
        <w:rPr>
          <w:rFonts w:ascii="Times New Roman" w:hAnsi="Times New Roman"/>
          <w:sz w:val="24"/>
        </w:rPr>
      </w:pPr>
      <w:r>
        <w:rPr>
          <w:rFonts w:ascii="Times New Roman" w:hAnsi="Times New Roman"/>
          <w:sz w:val="24"/>
        </w:rPr>
        <w:t>нарочным ответственному исполнителю заказчика либо лица, с которым заключается договор;</w:t>
      </w:r>
    </w:p>
    <w:p w14:paraId="743C1E07" w14:textId="77777777" w:rsidR="00D96ECC" w:rsidRDefault="007B6D5D">
      <w:pPr>
        <w:pStyle w:val="52"/>
        <w:numPr>
          <w:ilvl w:val="3"/>
          <w:numId w:val="4"/>
        </w:numPr>
        <w:rPr>
          <w:rFonts w:ascii="Times New Roman" w:hAnsi="Times New Roman"/>
          <w:sz w:val="24"/>
        </w:rPr>
      </w:pPr>
      <w:r>
        <w:rPr>
          <w:rFonts w:ascii="Times New Roman" w:hAnsi="Times New Roman"/>
          <w:sz w:val="24"/>
        </w:rPr>
        <w:t>посредством курьерской или иной службы доставки;</w:t>
      </w:r>
    </w:p>
    <w:p w14:paraId="4158D586" w14:textId="77777777" w:rsidR="00D96ECC" w:rsidRDefault="007B6D5D">
      <w:pPr>
        <w:pStyle w:val="52"/>
        <w:numPr>
          <w:ilvl w:val="3"/>
          <w:numId w:val="4"/>
        </w:numPr>
        <w:rPr>
          <w:rFonts w:ascii="Times New Roman" w:hAnsi="Times New Roman"/>
          <w:sz w:val="24"/>
        </w:rPr>
      </w:pPr>
      <w:r>
        <w:rPr>
          <w:rFonts w:ascii="Times New Roman" w:hAnsi="Times New Roman"/>
          <w:sz w:val="24"/>
        </w:rPr>
        <w:t>почтовым отправлением с уведомлением о вручении по адресу заказчика, организатора закупки, указанному в извещении, либо по адресу лица, с которым заключается договор.</w:t>
      </w:r>
    </w:p>
    <w:p w14:paraId="08044D93"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Заключение договора в электронной форме осуществляется в соответствии с регламентом и функционалом ЭТП, с использованием которой проводилась закупка. Договор подписывается ЭП лица, имеющего право действовать соответственно от имени заказчика и лица, с которым заключается договор.</w:t>
      </w:r>
    </w:p>
    <w:p w14:paraId="2820B65A" w14:textId="77777777" w:rsidR="00D96ECC" w:rsidRDefault="007B6D5D">
      <w:pPr>
        <w:pStyle w:val="46"/>
        <w:numPr>
          <w:ilvl w:val="2"/>
          <w:numId w:val="4"/>
        </w:numPr>
        <w:rPr>
          <w:rFonts w:ascii="Times New Roman" w:hAnsi="Times New Roman"/>
          <w:sz w:val="24"/>
        </w:rPr>
      </w:pPr>
      <w:bookmarkStart w:id="456" w:name="_Ref412217630"/>
      <w:r>
        <w:rPr>
          <w:rFonts w:ascii="Times New Roman" w:hAnsi="Times New Roman"/>
          <w:sz w:val="24"/>
        </w:rPr>
        <w:t>В целях оптимизации документооборота допускается предварительное согласование проекта договора, а также обмен иными документами, представляемыми на этапе заключения договора, с использованием электронной почты и/или функционала ЭТП при соблюдении следующих ограничений:</w:t>
      </w:r>
      <w:bookmarkEnd w:id="456"/>
    </w:p>
    <w:p w14:paraId="0A006C25" w14:textId="77777777" w:rsidR="00D96ECC" w:rsidRDefault="007B6D5D">
      <w:pPr>
        <w:pStyle w:val="52"/>
        <w:numPr>
          <w:ilvl w:val="3"/>
          <w:numId w:val="4"/>
        </w:numPr>
        <w:rPr>
          <w:rFonts w:ascii="Times New Roman" w:hAnsi="Times New Roman"/>
          <w:sz w:val="24"/>
        </w:rPr>
      </w:pPr>
      <w:r>
        <w:rPr>
          <w:rFonts w:ascii="Times New Roman" w:hAnsi="Times New Roman"/>
          <w:sz w:val="24"/>
        </w:rPr>
        <w:t>заказчик, лицо, с которым заключается договор, обязаны обеспечить возможность сохранения истории направления электронных писем, включая дату и время направления письма, содержания прикрепленных документов, а также подтверждения получения письма адресатом;</w:t>
      </w:r>
    </w:p>
    <w:p w14:paraId="4D418BED" w14:textId="77777777" w:rsidR="00D96ECC" w:rsidRDefault="007B6D5D">
      <w:pPr>
        <w:pStyle w:val="52"/>
        <w:numPr>
          <w:ilvl w:val="3"/>
          <w:numId w:val="4"/>
        </w:numPr>
        <w:rPr>
          <w:rFonts w:ascii="Times New Roman" w:hAnsi="Times New Roman"/>
          <w:sz w:val="24"/>
        </w:rPr>
      </w:pPr>
      <w:r>
        <w:rPr>
          <w:rFonts w:ascii="Times New Roman" w:hAnsi="Times New Roman"/>
          <w:sz w:val="24"/>
        </w:rPr>
        <w:t>электронное письмо направляется заказчику по адресу, указанному в извещении, либо лицу, с которым заключается договор, по адресу, указанному в заявке;</w:t>
      </w:r>
    </w:p>
    <w:p w14:paraId="66A1DDAF"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направление проекта договора лицом, с которым заключается договор, по адресу электронной почты заказчика не может заменить направление проекта договора в порядке, указанном в п. </w:t>
      </w:r>
      <w:r>
        <w:fldChar w:fldCharType="begin"/>
      </w:r>
      <w:r>
        <w:instrText xml:space="preserve"> REF _Ref415168287 \r \h </w:instrText>
      </w:r>
      <w:r>
        <w:fldChar w:fldCharType="separate"/>
      </w:r>
      <w:r>
        <w:t>4.20.14</w:t>
      </w:r>
      <w:r>
        <w:fldChar w:fldCharType="end"/>
      </w:r>
      <w:r>
        <w:rPr>
          <w:rFonts w:ascii="Times New Roman" w:hAnsi="Times New Roman"/>
          <w:sz w:val="24"/>
        </w:rPr>
        <w:t>.</w:t>
      </w:r>
    </w:p>
    <w:p w14:paraId="6AC27390" w14:textId="77777777" w:rsidR="00D96ECC" w:rsidRDefault="007B6D5D">
      <w:pPr>
        <w:pStyle w:val="46"/>
        <w:numPr>
          <w:ilvl w:val="2"/>
          <w:numId w:val="4"/>
        </w:numPr>
        <w:rPr>
          <w:rFonts w:ascii="Times New Roman" w:hAnsi="Times New Roman"/>
          <w:sz w:val="24"/>
        </w:rPr>
      </w:pPr>
      <w:r>
        <w:rPr>
          <w:rFonts w:ascii="Times New Roman" w:hAnsi="Times New Roman"/>
          <w:sz w:val="24"/>
        </w:rPr>
        <w:t>Внесение изменений в заключенный договор осуществляется в соответствии с нормами Положении о закупке. В случаях, определенных законодательством Российской Федерации, заказчик официально размещает информацию о заключении и/или изменении заключенного договора в соответствии с установленным порядком.</w:t>
      </w:r>
    </w:p>
    <w:p w14:paraId="40D85838"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Не допускается перемена стороны по договору, </w:t>
      </w:r>
      <w:bookmarkStart w:id="457" w:name="_Ref410649381"/>
      <w:r>
        <w:rPr>
          <w:rFonts w:ascii="Times New Roman" w:hAnsi="Times New Roman"/>
          <w:sz w:val="24"/>
        </w:rPr>
        <w:t>за исключением следующих случаев</w:t>
      </w:r>
      <w:bookmarkEnd w:id="457"/>
      <w:r>
        <w:rPr>
          <w:rFonts w:ascii="Times New Roman" w:hAnsi="Times New Roman"/>
          <w:sz w:val="24"/>
        </w:rPr>
        <w:t>:</w:t>
      </w:r>
    </w:p>
    <w:p w14:paraId="46BD2E51" w14:textId="77777777" w:rsidR="00D96ECC" w:rsidRDefault="007B6D5D">
      <w:pPr>
        <w:pStyle w:val="52"/>
        <w:numPr>
          <w:ilvl w:val="3"/>
          <w:numId w:val="4"/>
        </w:numPr>
        <w:rPr>
          <w:rFonts w:ascii="Times New Roman" w:hAnsi="Times New Roman"/>
          <w:sz w:val="24"/>
        </w:rPr>
      </w:pPr>
      <w:r>
        <w:rPr>
          <w:rFonts w:ascii="Times New Roman" w:hAnsi="Times New Roman"/>
          <w:sz w:val="24"/>
        </w:rPr>
        <w:t>если новая сторона является правопреемником старой стороны по договору в порядке универсального правопреемства;</w:t>
      </w:r>
    </w:p>
    <w:p w14:paraId="62A6A853" w14:textId="77777777" w:rsidR="00D96ECC" w:rsidRDefault="007B6D5D">
      <w:pPr>
        <w:pStyle w:val="52"/>
        <w:numPr>
          <w:ilvl w:val="3"/>
          <w:numId w:val="4"/>
        </w:numPr>
        <w:rPr>
          <w:rFonts w:ascii="Times New Roman" w:hAnsi="Times New Roman"/>
          <w:sz w:val="24"/>
        </w:rPr>
      </w:pPr>
      <w:r>
        <w:rPr>
          <w:rFonts w:ascii="Times New Roman" w:hAnsi="Times New Roman"/>
          <w:sz w:val="24"/>
        </w:rPr>
        <w:t>при переходе прав и обязанностей заказчика, предусмотренных договором, к новому заказчику на основании соответствующего договора;</w:t>
      </w:r>
    </w:p>
    <w:p w14:paraId="2E945C42" w14:textId="77777777" w:rsidR="00D96ECC" w:rsidRDefault="007B6D5D">
      <w:pPr>
        <w:pStyle w:val="52"/>
        <w:numPr>
          <w:ilvl w:val="3"/>
          <w:numId w:val="4"/>
        </w:numPr>
        <w:rPr>
          <w:rFonts w:ascii="Times New Roman" w:hAnsi="Times New Roman"/>
          <w:sz w:val="24"/>
        </w:rPr>
      </w:pPr>
      <w:bookmarkStart w:id="458" w:name="_Ref412145646"/>
      <w:r>
        <w:rPr>
          <w:rFonts w:ascii="Times New Roman" w:hAnsi="Times New Roman"/>
          <w:sz w:val="24"/>
        </w:rPr>
        <w:t>осуществляется одновременная передача поставщиком (подрядчиком, исполнителем) всех прав и обязанностей по договору другому лицу (передача договора) в порядке статьи 392.3 Гражданского кодекса Российской Федерации в случае, если в отношении такого поставщика (подрядчика, исполнителя) инициирована процедура признания несостоятельным (банкротом).</w:t>
      </w:r>
      <w:bookmarkEnd w:id="458"/>
    </w:p>
    <w:p w14:paraId="0CA41D3B" w14:textId="77777777" w:rsidR="00D96ECC" w:rsidRDefault="007B6D5D">
      <w:pPr>
        <w:pStyle w:val="46"/>
        <w:keepNext/>
        <w:numPr>
          <w:ilvl w:val="2"/>
          <w:numId w:val="4"/>
        </w:numPr>
        <w:rPr>
          <w:rFonts w:ascii="Times New Roman" w:hAnsi="Times New Roman"/>
          <w:sz w:val="24"/>
        </w:rPr>
      </w:pPr>
      <w:bookmarkStart w:id="459" w:name="_Ref311027194"/>
      <w:bookmarkStart w:id="460" w:name="_Ref312068888"/>
      <w:r>
        <w:rPr>
          <w:rFonts w:ascii="Times New Roman" w:hAnsi="Times New Roman"/>
          <w:sz w:val="24"/>
        </w:rPr>
        <w:t>Участник закупки признается уклонившимся от заключения договора в случае:</w:t>
      </w:r>
      <w:bookmarkEnd w:id="459"/>
      <w:bookmarkEnd w:id="460"/>
    </w:p>
    <w:p w14:paraId="0F021E54"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непредставления подписанного им проекта договора в предусмотренные извещением сроки;</w:t>
      </w:r>
    </w:p>
    <w:p w14:paraId="5F523157" w14:textId="77777777" w:rsidR="00D96ECC" w:rsidRDefault="007B6D5D">
      <w:pPr>
        <w:pStyle w:val="52"/>
        <w:numPr>
          <w:ilvl w:val="3"/>
          <w:numId w:val="4"/>
        </w:numPr>
        <w:rPr>
          <w:rFonts w:ascii="Times New Roman" w:hAnsi="Times New Roman"/>
          <w:sz w:val="24"/>
        </w:rPr>
      </w:pPr>
      <w:bookmarkStart w:id="461" w:name="_Ref29987977"/>
      <w:r>
        <w:rPr>
          <w:rFonts w:ascii="Times New Roman" w:hAnsi="Times New Roman"/>
          <w:sz w:val="24"/>
        </w:rPr>
        <w:t>непредставления им обеспечения исполнения договора в течение срока, указанного в п. </w:t>
      </w:r>
      <w:r>
        <w:fldChar w:fldCharType="begin"/>
      </w:r>
      <w:r>
        <w:instrText xml:space="preserve"> REF _Ref26975237 \r \h </w:instrText>
      </w:r>
      <w:r>
        <w:fldChar w:fldCharType="separate"/>
      </w:r>
      <w:r>
        <w:t>4.20.11</w:t>
      </w:r>
      <w:r>
        <w:fldChar w:fldCharType="end"/>
      </w:r>
      <w:r>
        <w:rPr>
          <w:rFonts w:ascii="Times New Roman" w:hAnsi="Times New Roman"/>
          <w:sz w:val="24"/>
        </w:rPr>
        <w:t>, в том числе предоставление обеспечения исполнения договора в меньшем размере (с учетом, при необходимости, антидемпинговых мер), предоставление обеспечения исполнения договора с нарушением требований извещения или предоставление обеспечения исполнения договора в ненадлежащей форме;</w:t>
      </w:r>
      <w:bookmarkEnd w:id="461"/>
    </w:p>
    <w:p w14:paraId="6F3BB29D" w14:textId="77777777" w:rsidR="00D96ECC" w:rsidRDefault="007B6D5D">
      <w:pPr>
        <w:pStyle w:val="52"/>
        <w:numPr>
          <w:ilvl w:val="3"/>
          <w:numId w:val="4"/>
        </w:numPr>
        <w:rPr>
          <w:rFonts w:ascii="Times New Roman" w:hAnsi="Times New Roman"/>
          <w:sz w:val="24"/>
        </w:rPr>
      </w:pPr>
      <w:r>
        <w:rPr>
          <w:rFonts w:ascii="Times New Roman" w:hAnsi="Times New Roman"/>
          <w:sz w:val="24"/>
        </w:rPr>
        <w:t>поступления заказчику в письменной форме заявления об отказе от подписания договора;</w:t>
      </w:r>
    </w:p>
    <w:p w14:paraId="60403355" w14:textId="77777777" w:rsidR="00D96ECC" w:rsidRDefault="007B6D5D">
      <w:pPr>
        <w:pStyle w:val="52"/>
        <w:numPr>
          <w:ilvl w:val="3"/>
          <w:numId w:val="4"/>
        </w:numPr>
        <w:rPr>
          <w:rFonts w:ascii="Times New Roman" w:hAnsi="Times New Roman"/>
          <w:sz w:val="24"/>
        </w:rPr>
      </w:pPr>
      <w:r>
        <w:rPr>
          <w:rFonts w:ascii="Times New Roman" w:hAnsi="Times New Roman"/>
          <w:sz w:val="24"/>
        </w:rPr>
        <w:lastRenderedPageBreak/>
        <w:t>предъявления встречных требований по условиям договора, за исключением протокола разногласий, составленного с соблюдением требований извещения;</w:t>
      </w:r>
    </w:p>
    <w:p w14:paraId="19FE3F4A" w14:textId="77777777" w:rsidR="00D96ECC" w:rsidRDefault="007B6D5D">
      <w:pPr>
        <w:pStyle w:val="52"/>
        <w:numPr>
          <w:ilvl w:val="3"/>
          <w:numId w:val="4"/>
        </w:numPr>
        <w:rPr>
          <w:rFonts w:ascii="Times New Roman" w:hAnsi="Times New Roman"/>
          <w:sz w:val="24"/>
        </w:rPr>
      </w:pPr>
      <w:r>
        <w:rPr>
          <w:rFonts w:ascii="Times New Roman" w:hAnsi="Times New Roman"/>
          <w:sz w:val="24"/>
        </w:rPr>
        <w:t>непредоставления документов, предусмотренных в п. </w:t>
      </w:r>
      <w:r>
        <w:fldChar w:fldCharType="begin"/>
      </w:r>
      <w:r>
        <w:instrText xml:space="preserve"> REF _Ref26973339 \w \h </w:instrText>
      </w:r>
      <w:r>
        <w:fldChar w:fldCharType="separate"/>
      </w:r>
      <w:r>
        <w:t>4.20.6</w:t>
      </w:r>
      <w:r>
        <w:fldChar w:fldCharType="end"/>
      </w:r>
      <w:r>
        <w:rPr>
          <w:rFonts w:ascii="Times New Roman" w:hAnsi="Times New Roman"/>
          <w:sz w:val="24"/>
        </w:rPr>
        <w:t>, и/или предоставление недостоверных сведений в составе таких документов с учетом особенностей, предусмотренных в п. </w:t>
      </w:r>
      <w:r>
        <w:fldChar w:fldCharType="begin"/>
      </w:r>
      <w:r>
        <w:instrText xml:space="preserve"> REF _Ref29987977 \w \h </w:instrText>
      </w:r>
      <w:r>
        <w:fldChar w:fldCharType="separate"/>
      </w:r>
      <w:r>
        <w:t>4.20.19(2)</w:t>
      </w:r>
      <w:r>
        <w:fldChar w:fldCharType="end"/>
      </w:r>
      <w:r>
        <w:rPr>
          <w:rFonts w:ascii="Times New Roman" w:hAnsi="Times New Roman"/>
          <w:sz w:val="24"/>
        </w:rPr>
        <w:t>.</w:t>
      </w:r>
    </w:p>
    <w:p w14:paraId="49CEB394" w14:textId="77777777" w:rsidR="00D96ECC" w:rsidRDefault="007B6D5D">
      <w:pPr>
        <w:pStyle w:val="46"/>
        <w:keepNext/>
        <w:numPr>
          <w:ilvl w:val="2"/>
          <w:numId w:val="4"/>
        </w:numPr>
        <w:rPr>
          <w:rFonts w:ascii="Times New Roman" w:hAnsi="Times New Roman"/>
          <w:sz w:val="24"/>
        </w:rPr>
      </w:pPr>
      <w:bookmarkStart w:id="462" w:name="_Ref410859201"/>
      <w:bookmarkEnd w:id="462"/>
      <w:r>
        <w:rPr>
          <w:rFonts w:ascii="Times New Roman" w:hAnsi="Times New Roman"/>
          <w:sz w:val="24"/>
        </w:rPr>
        <w:t>При уклонении лица, с которым заключается договор, от его подписания, заказчик, организатор закупки обязан:</w:t>
      </w:r>
    </w:p>
    <w:p w14:paraId="19CC095D" w14:textId="77777777" w:rsidR="00D96ECC" w:rsidRDefault="007B6D5D">
      <w:pPr>
        <w:pStyle w:val="52"/>
        <w:numPr>
          <w:ilvl w:val="3"/>
          <w:numId w:val="4"/>
        </w:numPr>
        <w:rPr>
          <w:rFonts w:ascii="Times New Roman" w:hAnsi="Times New Roman"/>
          <w:sz w:val="24"/>
        </w:rPr>
      </w:pPr>
      <w:r>
        <w:rPr>
          <w:rFonts w:ascii="Times New Roman" w:hAnsi="Times New Roman"/>
          <w:sz w:val="24"/>
        </w:rPr>
        <w:t>удержать обеспечение заявки такого лица (если требование об обеспечении заявки было предусмотрено в п. </w:t>
      </w:r>
      <w:r>
        <w:fldChar w:fldCharType="begin"/>
      </w:r>
      <w:r>
        <w:instrText xml:space="preserve"> REF _Ref414298333 \r \h </w:instrText>
      </w:r>
      <w:r>
        <w:fldChar w:fldCharType="separate"/>
      </w:r>
      <w:r>
        <w:t>25</w:t>
      </w:r>
      <w:r>
        <w:fldChar w:fldCharType="end"/>
      </w:r>
      <w:r>
        <w:rPr>
          <w:rFonts w:ascii="Times New Roman" w:hAnsi="Times New Roman"/>
          <w:sz w:val="24"/>
        </w:rPr>
        <w:t xml:space="preserve"> информационной карты);</w:t>
      </w:r>
    </w:p>
    <w:p w14:paraId="438FEB09" w14:textId="77777777" w:rsidR="00D96ECC" w:rsidRDefault="007B6D5D">
      <w:pPr>
        <w:pStyle w:val="52"/>
        <w:numPr>
          <w:ilvl w:val="3"/>
          <w:numId w:val="4"/>
        </w:numPr>
        <w:rPr>
          <w:rFonts w:ascii="Times New Roman" w:hAnsi="Times New Roman"/>
          <w:sz w:val="24"/>
        </w:rPr>
      </w:pPr>
      <w:r>
        <w:rPr>
          <w:rFonts w:ascii="Times New Roman" w:hAnsi="Times New Roman"/>
          <w:sz w:val="24"/>
        </w:rPr>
        <w:t>направить обращение о включении сведений о таком лице в реестр недобросовестных поставщиков, предусмотренный Законом 223-ФЗ.</w:t>
      </w:r>
    </w:p>
    <w:p w14:paraId="03387F3B" w14:textId="77777777" w:rsidR="00D96ECC" w:rsidRDefault="007B6D5D">
      <w:pPr>
        <w:pStyle w:val="46"/>
        <w:keepNext/>
        <w:numPr>
          <w:ilvl w:val="2"/>
          <w:numId w:val="4"/>
        </w:numPr>
        <w:rPr>
          <w:rFonts w:ascii="Times New Roman" w:hAnsi="Times New Roman"/>
          <w:sz w:val="24"/>
        </w:rPr>
      </w:pPr>
      <w:bookmarkStart w:id="463" w:name="_Ref410052710"/>
      <w:bookmarkStart w:id="464" w:name="_Ref4108592011"/>
      <w:bookmarkEnd w:id="463"/>
      <w:bookmarkEnd w:id="464"/>
      <w:r>
        <w:rPr>
          <w:rFonts w:ascii="Times New Roman" w:hAnsi="Times New Roman"/>
          <w:sz w:val="24"/>
        </w:rPr>
        <w:t>В случае уклонения победителя процедуры закупки от заключения договора заказчик вправе:</w:t>
      </w:r>
    </w:p>
    <w:p w14:paraId="2975AE6F"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второе место в ранжировке, на условиях, не хуже предложенных таким участником закупки в заявке;</w:t>
      </w:r>
    </w:p>
    <w:p w14:paraId="22B1B46A"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победителя закупки заключить договор по итогам закупки, а также о возмещении убытков, причиненных уклонением от заключения договора;</w:t>
      </w:r>
    </w:p>
    <w:p w14:paraId="16631A0E"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p>
    <w:p w14:paraId="72EB52DD" w14:textId="77777777" w:rsidR="00D96ECC" w:rsidRDefault="007B6D5D">
      <w:pPr>
        <w:pStyle w:val="46"/>
        <w:keepNext/>
        <w:numPr>
          <w:ilvl w:val="2"/>
          <w:numId w:val="4"/>
        </w:numPr>
        <w:rPr>
          <w:rFonts w:ascii="Times New Roman" w:hAnsi="Times New Roman"/>
          <w:sz w:val="24"/>
        </w:rPr>
      </w:pPr>
      <w:bookmarkStart w:id="465" w:name="_Ref4100527101"/>
      <w:bookmarkEnd w:id="465"/>
      <w:r>
        <w:rPr>
          <w:rFonts w:ascii="Times New Roman" w:hAnsi="Times New Roman"/>
          <w:sz w:val="24"/>
        </w:rPr>
        <w:t>В случае уклонения победителя закупки и участника закупки, занявшего второе место, от заключения договора заказчик вправе:</w:t>
      </w:r>
    </w:p>
    <w:p w14:paraId="48D6E8F0" w14:textId="77777777" w:rsidR="00D96ECC" w:rsidRDefault="007B6D5D">
      <w:pPr>
        <w:pStyle w:val="52"/>
        <w:numPr>
          <w:ilvl w:val="3"/>
          <w:numId w:val="4"/>
        </w:numPr>
        <w:rPr>
          <w:rFonts w:ascii="Times New Roman" w:hAnsi="Times New Roman"/>
          <w:sz w:val="24"/>
        </w:rPr>
      </w:pPr>
      <w:r>
        <w:rPr>
          <w:rFonts w:ascii="Times New Roman" w:hAnsi="Times New Roman"/>
          <w:sz w:val="24"/>
        </w:rPr>
        <w:t>заключить договор с участником закупки, заявке которого присвоено третье место в ранжировке, на условиях, не хуже предложенных таким участником закупки в заявке;</w:t>
      </w:r>
    </w:p>
    <w:p w14:paraId="77B31461" w14:textId="77777777" w:rsidR="00D96ECC" w:rsidRDefault="007B6D5D">
      <w:pPr>
        <w:pStyle w:val="52"/>
        <w:numPr>
          <w:ilvl w:val="3"/>
          <w:numId w:val="4"/>
        </w:numPr>
        <w:rPr>
          <w:rFonts w:ascii="Times New Roman" w:hAnsi="Times New Roman"/>
          <w:sz w:val="24"/>
        </w:rPr>
      </w:pPr>
      <w:r>
        <w:rPr>
          <w:rFonts w:ascii="Times New Roman" w:hAnsi="Times New Roman"/>
          <w:sz w:val="24"/>
        </w:rPr>
        <w:t>обратиться в суд с иском о понуждении участника, занявшего второе место в ранжировке, заключить договор по итогам закупки, а также о возмещении убытков, причиненных уклонением от заключения договора;</w:t>
      </w:r>
    </w:p>
    <w:p w14:paraId="2C21BB3C" w14:textId="77777777" w:rsidR="00D96ECC" w:rsidRDefault="007B6D5D">
      <w:pPr>
        <w:pStyle w:val="52"/>
        <w:numPr>
          <w:ilvl w:val="3"/>
          <w:numId w:val="4"/>
        </w:numPr>
        <w:rPr>
          <w:rFonts w:ascii="Times New Roman" w:hAnsi="Times New Roman"/>
          <w:sz w:val="24"/>
        </w:rPr>
      </w:pPr>
      <w:r>
        <w:rPr>
          <w:rFonts w:ascii="Times New Roman" w:hAnsi="Times New Roman"/>
          <w:sz w:val="24"/>
        </w:rPr>
        <w:t>прекратить процедуру закупки без заключения договора и объявить процедуру закупки повторно.</w:t>
      </w:r>
      <w:bookmarkStart w:id="466" w:name="_Ref412488349"/>
      <w:bookmarkEnd w:id="466"/>
    </w:p>
    <w:p w14:paraId="2518B927" w14:textId="77777777" w:rsidR="00D96ECC" w:rsidRDefault="007B6D5D">
      <w:pPr>
        <w:pStyle w:val="46"/>
        <w:numPr>
          <w:ilvl w:val="2"/>
          <w:numId w:val="4"/>
        </w:numPr>
        <w:rPr>
          <w:rFonts w:ascii="Times New Roman" w:hAnsi="Times New Roman"/>
          <w:sz w:val="24"/>
        </w:rPr>
      </w:pPr>
      <w:r>
        <w:rPr>
          <w:rFonts w:ascii="Times New Roman" w:hAnsi="Times New Roman"/>
          <w:sz w:val="24"/>
        </w:rPr>
        <w:t>При исполнении договора, заключенного с участником закупки, которому предоставлен приоритет, не допускается замена страны происхождения товаров, за исключением случая, когда в результате такой замены вместо иностранных товаров поставляются российские товары, при этом качество, технические и функциональные характеристики (потребительские свойства),</w:t>
      </w:r>
      <w:r>
        <w:rPr>
          <w:rFonts w:ascii="Times New Roman" w:hAnsi="Times New Roman"/>
          <w:bCs/>
          <w:sz w:val="24"/>
        </w:rPr>
        <w:t xml:space="preserve"> эксплуатационные характеристики</w:t>
      </w:r>
      <w:r>
        <w:rPr>
          <w:rFonts w:ascii="Times New Roman" w:hAnsi="Times New Roman"/>
          <w:sz w:val="24"/>
        </w:rPr>
        <w:t xml:space="preserve"> таких товаров не должны уступать качеству и соответствующим техническим, функциональным характеристикам (потребительским свойствам), эксплуатационным характеристикам товаров, указанных в договоре.</w:t>
      </w:r>
    </w:p>
    <w:p w14:paraId="4083C42A" w14:textId="77777777" w:rsidR="00D96ECC" w:rsidRDefault="007B6D5D">
      <w:pPr>
        <w:pStyle w:val="3a"/>
        <w:numPr>
          <w:ilvl w:val="1"/>
          <w:numId w:val="4"/>
        </w:numPr>
        <w:ind w:left="2269"/>
        <w:rPr>
          <w:rFonts w:ascii="Times New Roman" w:hAnsi="Times New Roman"/>
          <w:sz w:val="24"/>
        </w:rPr>
      </w:pPr>
      <w:bookmarkStart w:id="467" w:name="_Ref414043912"/>
      <w:bookmarkStart w:id="468" w:name="_Toc415874683"/>
      <w:bookmarkStart w:id="469" w:name="_Toc84711716"/>
      <w:bookmarkStart w:id="470" w:name="_Toc312338872"/>
      <w:bookmarkStart w:id="471" w:name="_Ref414031145"/>
      <w:bookmarkStart w:id="472" w:name="_Toc269835279"/>
      <w:bookmarkStart w:id="473" w:name="_Toc270595288"/>
      <w:bookmarkStart w:id="474" w:name="_Toc271294290"/>
      <w:r>
        <w:rPr>
          <w:rFonts w:ascii="Times New Roman" w:hAnsi="Times New Roman"/>
          <w:sz w:val="24"/>
        </w:rPr>
        <w:t>Обеспечение исполнения договора</w:t>
      </w:r>
      <w:bookmarkEnd w:id="467"/>
      <w:bookmarkEnd w:id="468"/>
      <w:bookmarkEnd w:id="469"/>
      <w:bookmarkEnd w:id="470"/>
      <w:bookmarkEnd w:id="471"/>
      <w:bookmarkEnd w:id="472"/>
      <w:bookmarkEnd w:id="473"/>
      <w:bookmarkEnd w:id="474"/>
    </w:p>
    <w:p w14:paraId="1A09658A" w14:textId="77777777" w:rsidR="00D96ECC" w:rsidRDefault="007B6D5D">
      <w:pPr>
        <w:pStyle w:val="46"/>
        <w:numPr>
          <w:ilvl w:val="2"/>
          <w:numId w:val="4"/>
        </w:numPr>
        <w:rPr>
          <w:rFonts w:ascii="Times New Roman" w:hAnsi="Times New Roman"/>
          <w:sz w:val="24"/>
        </w:rPr>
      </w:pPr>
      <w:bookmarkStart w:id="475" w:name="_Ref166350669"/>
      <w:r>
        <w:rPr>
          <w:rFonts w:ascii="Times New Roman" w:hAnsi="Times New Roman"/>
          <w:sz w:val="24"/>
        </w:rPr>
        <w:t>В случае, если это указано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информационной карты, участник закупки, с которым заключается договор, должен предоставить обеспечение исполнения договора.</w:t>
      </w:r>
      <w:bookmarkEnd w:id="475"/>
    </w:p>
    <w:p w14:paraId="75891048" w14:textId="77777777" w:rsidR="00D96ECC" w:rsidRDefault="007B6D5D">
      <w:pPr>
        <w:pStyle w:val="46"/>
        <w:numPr>
          <w:ilvl w:val="2"/>
          <w:numId w:val="4"/>
        </w:numPr>
        <w:rPr>
          <w:rFonts w:ascii="Times New Roman" w:hAnsi="Times New Roman"/>
          <w:sz w:val="24"/>
        </w:rPr>
      </w:pPr>
      <w:r>
        <w:rPr>
          <w:rFonts w:ascii="Times New Roman" w:hAnsi="Times New Roman"/>
          <w:sz w:val="24"/>
        </w:rPr>
        <w:t>Размер обеспечения исполнения договора установлен в п. </w:t>
      </w:r>
      <w:r>
        <w:fldChar w:fldCharType="begin"/>
      </w:r>
      <w:r>
        <w:instrText xml:space="preserve"> REF _Ref314164788 \r \h </w:instrText>
      </w:r>
      <w:r>
        <w:fldChar w:fldCharType="separate"/>
      </w:r>
      <w:r>
        <w:t>39</w:t>
      </w:r>
      <w:r>
        <w:fldChar w:fldCharType="end"/>
      </w:r>
      <w:r>
        <w:rPr>
          <w:rFonts w:ascii="Times New Roman" w:hAnsi="Times New Roman"/>
        </w:rPr>
        <w:t xml:space="preserve"> </w:t>
      </w:r>
      <w:r>
        <w:rPr>
          <w:rFonts w:ascii="Times New Roman" w:hAnsi="Times New Roman"/>
          <w:sz w:val="24"/>
        </w:rPr>
        <w:t xml:space="preserve">информационной карты. </w:t>
      </w:r>
      <w:bookmarkStart w:id="476" w:name="_Toc312367048"/>
      <w:bookmarkEnd w:id="476"/>
    </w:p>
    <w:p w14:paraId="2642A05B"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Документ, подтверждающий предоставление обеспечения исполнения договора, должен быть предъявлен заказчику до момента заключения договора в сроки, предусмотренные п. </w:t>
      </w:r>
      <w:r>
        <w:fldChar w:fldCharType="begin"/>
      </w:r>
      <w:r>
        <w:instrText xml:space="preserve"> REF _Ref29988492 \w \h </w:instrText>
      </w:r>
      <w:r>
        <w:fldChar w:fldCharType="separate"/>
      </w:r>
      <w:r>
        <w:t>4.20.8</w:t>
      </w:r>
      <w:r>
        <w:fldChar w:fldCharType="end"/>
      </w:r>
      <w:r>
        <w:rPr>
          <w:rFonts w:ascii="Times New Roman" w:hAnsi="Times New Roman"/>
          <w:sz w:val="24"/>
        </w:rPr>
        <w:t>. В случае непредоставления обеспечения исполнения договора в указанный срок, такое обеспечение должно быть предоставлено не позднее, чем за 2 (два) рабочих дня до истечения предельного срока, указанного в п. </w:t>
      </w:r>
      <w:r>
        <w:fldChar w:fldCharType="begin"/>
      </w:r>
      <w:r>
        <w:instrText xml:space="preserve"> REF _Ref314164684 \r \h </w:instrText>
      </w:r>
      <w:r>
        <w:fldChar w:fldCharType="separate"/>
      </w:r>
      <w:r>
        <w:t>37</w:t>
      </w:r>
      <w:r>
        <w:fldChar w:fldCharType="end"/>
      </w:r>
      <w:r>
        <w:rPr>
          <w:rFonts w:ascii="Times New Roman" w:hAnsi="Times New Roman"/>
        </w:rPr>
        <w:t xml:space="preserve"> </w:t>
      </w:r>
      <w:r>
        <w:rPr>
          <w:rFonts w:ascii="Times New Roman" w:hAnsi="Times New Roman"/>
          <w:sz w:val="24"/>
        </w:rPr>
        <w:t>информационной карты</w:t>
      </w:r>
    </w:p>
    <w:p w14:paraId="650E82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t>Обеспечение исполнения договора может быть предоставлено:</w:t>
      </w:r>
    </w:p>
    <w:p w14:paraId="78BDA23B" w14:textId="77777777" w:rsidR="00D96ECC" w:rsidRDefault="007B6D5D">
      <w:pPr>
        <w:pStyle w:val="52"/>
        <w:numPr>
          <w:ilvl w:val="3"/>
          <w:numId w:val="4"/>
        </w:numPr>
        <w:rPr>
          <w:rFonts w:ascii="Times New Roman" w:hAnsi="Times New Roman"/>
          <w:sz w:val="24"/>
        </w:rPr>
      </w:pPr>
      <w:r>
        <w:rPr>
          <w:rFonts w:ascii="Times New Roman" w:hAnsi="Times New Roman"/>
          <w:sz w:val="24"/>
        </w:rPr>
        <w:t>в виде безотзывной независимой (банковской) гарантии, выданной банком и соответствующей требованиям, установленным в п. </w:t>
      </w:r>
      <w:r>
        <w:fldChar w:fldCharType="begin"/>
      </w:r>
      <w:r>
        <w:instrText xml:space="preserve"> REF _Ref415163106 \r \h </w:instrText>
      </w:r>
      <w:r>
        <w:fldChar w:fldCharType="separate"/>
      </w:r>
      <w:r>
        <w:t>4.21.6</w:t>
      </w:r>
      <w:r>
        <w:fldChar w:fldCharType="end"/>
      </w:r>
      <w:r>
        <w:rPr>
          <w:rFonts w:ascii="Times New Roman" w:hAnsi="Times New Roman"/>
          <w:sz w:val="24"/>
        </w:rPr>
        <w:t>;</w:t>
      </w:r>
    </w:p>
    <w:p w14:paraId="1E059983" w14:textId="77777777" w:rsidR="00D96ECC" w:rsidRDefault="007B6D5D">
      <w:pPr>
        <w:pStyle w:val="52"/>
        <w:numPr>
          <w:ilvl w:val="3"/>
          <w:numId w:val="4"/>
        </w:numPr>
        <w:rPr>
          <w:rFonts w:ascii="Times New Roman" w:hAnsi="Times New Roman"/>
          <w:sz w:val="24"/>
        </w:rPr>
      </w:pPr>
      <w:r>
        <w:rPr>
          <w:rFonts w:ascii="Times New Roman" w:hAnsi="Times New Roman"/>
          <w:sz w:val="24"/>
        </w:rPr>
        <w:t>путем перечисления денежных средств на расчетный счет заказчика в соответствии с требованиями проекта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57DEF59A" w14:textId="77777777" w:rsidR="00D96ECC" w:rsidRDefault="007B6D5D">
      <w:pPr>
        <w:pStyle w:val="afffff7"/>
        <w:numPr>
          <w:ilvl w:val="5"/>
          <w:numId w:val="4"/>
        </w:numPr>
        <w:rPr>
          <w:rFonts w:ascii="Times New Roman" w:hAnsi="Times New Roman"/>
          <w:sz w:val="24"/>
        </w:rPr>
      </w:pPr>
      <w:r>
        <w:rPr>
          <w:rFonts w:ascii="Times New Roman" w:hAnsi="Times New Roman"/>
          <w:sz w:val="24"/>
        </w:rPr>
        <w:t>Выбор способа предоставления обеспечения исполнения договора осуществляется участником закупки самостоятельно.</w:t>
      </w:r>
    </w:p>
    <w:p w14:paraId="1F810BEF" w14:textId="77777777" w:rsidR="00D96ECC" w:rsidRDefault="007B6D5D">
      <w:pPr>
        <w:pStyle w:val="46"/>
        <w:numPr>
          <w:ilvl w:val="2"/>
          <w:numId w:val="4"/>
        </w:numPr>
        <w:rPr>
          <w:rFonts w:ascii="Times New Roman" w:hAnsi="Times New Roman"/>
          <w:sz w:val="24"/>
        </w:rPr>
      </w:pPr>
      <w:r>
        <w:rPr>
          <w:rFonts w:ascii="Times New Roman" w:hAnsi="Times New Roman"/>
          <w:sz w:val="24"/>
        </w:rPr>
        <w:t>Срок действия обеспечения должен оканчиваться не ранее 1 (одного) месяца с момента исполнения поставщиком своих обязательств по договору.</w:t>
      </w:r>
    </w:p>
    <w:p w14:paraId="34B39462" w14:textId="77777777" w:rsidR="00D96ECC" w:rsidRDefault="007B6D5D">
      <w:pPr>
        <w:pStyle w:val="46"/>
        <w:keepNext/>
        <w:numPr>
          <w:ilvl w:val="2"/>
          <w:numId w:val="4"/>
        </w:numPr>
        <w:rPr>
          <w:rFonts w:ascii="Times New Roman" w:hAnsi="Times New Roman"/>
          <w:sz w:val="24"/>
        </w:rPr>
      </w:pPr>
      <w:bookmarkStart w:id="477" w:name="_Ref415163106"/>
      <w:r>
        <w:rPr>
          <w:rFonts w:ascii="Times New Roman" w:hAnsi="Times New Roman"/>
          <w:sz w:val="24"/>
        </w:rPr>
        <w:t>В случае предоставления обеспечения исполнения договора в форме независимой (банковской) гарантии такая гарантия должна отвечать, как минимум, следующим требованиям:</w:t>
      </w:r>
      <w:bookmarkEnd w:id="477"/>
    </w:p>
    <w:p w14:paraId="68505528" w14:textId="77777777" w:rsidR="00D96ECC" w:rsidRDefault="007B6D5D">
      <w:pPr>
        <w:pStyle w:val="52"/>
        <w:numPr>
          <w:ilvl w:val="3"/>
          <w:numId w:val="4"/>
        </w:numPr>
        <w:rPr>
          <w:rFonts w:ascii="Times New Roman" w:hAnsi="Times New Roman"/>
          <w:sz w:val="24"/>
        </w:rPr>
      </w:pPr>
      <w:r>
        <w:rPr>
          <w:rFonts w:ascii="Times New Roman" w:hAnsi="Times New Roman"/>
          <w:sz w:val="24"/>
        </w:rPr>
        <w:t>должна быть безотзывной;</w:t>
      </w:r>
    </w:p>
    <w:p w14:paraId="6CDFCC66" w14:textId="77777777" w:rsidR="00D96ECC" w:rsidRDefault="007B6D5D">
      <w:pPr>
        <w:pStyle w:val="52"/>
        <w:numPr>
          <w:ilvl w:val="3"/>
          <w:numId w:val="4"/>
        </w:numPr>
        <w:rPr>
          <w:rFonts w:ascii="Times New Roman" w:hAnsi="Times New Roman"/>
          <w:sz w:val="24"/>
        </w:rPr>
      </w:pPr>
      <w:r>
        <w:rPr>
          <w:rFonts w:ascii="Times New Roman" w:hAnsi="Times New Roman"/>
          <w:sz w:val="24"/>
        </w:rPr>
        <w:t>бенефициаром в гарантии должен быть указан заказчик, принципалом – победитель закупки или участник закупки, с которым заключается договор, гарантом – банк, выдавший гарантию;</w:t>
      </w:r>
    </w:p>
    <w:p w14:paraId="60B16255"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составлена с учетом требований законодательства Российской Федерации;</w:t>
      </w:r>
    </w:p>
    <w:p w14:paraId="10164BB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быть выдана банком, соответствующим требованиям, установленным Заказчиком;</w:t>
      </w:r>
    </w:p>
    <w:p w14:paraId="4262A5F5" w14:textId="77777777" w:rsidR="00D96ECC" w:rsidRDefault="007B6D5D">
      <w:pPr>
        <w:pStyle w:val="52"/>
        <w:numPr>
          <w:ilvl w:val="3"/>
          <w:numId w:val="4"/>
        </w:numPr>
        <w:rPr>
          <w:rFonts w:ascii="Times New Roman" w:hAnsi="Times New Roman"/>
          <w:sz w:val="24"/>
        </w:rPr>
      </w:pPr>
      <w:r>
        <w:rPr>
          <w:rFonts w:ascii="Times New Roman" w:hAnsi="Times New Roman"/>
          <w:sz w:val="24"/>
        </w:rPr>
        <w:t>сумма гарантии должна быть не менее суммы обеспечения исполнения договора, установленной в п. </w:t>
      </w:r>
      <w:r>
        <w:fldChar w:fldCharType="begin"/>
      </w:r>
      <w:r>
        <w:instrText xml:space="preserve"> REF _Ref314164788 \r \h </w:instrText>
      </w:r>
      <w:r>
        <w:fldChar w:fldCharType="separate"/>
      </w:r>
      <w:r>
        <w:t>39</w:t>
      </w:r>
      <w:r>
        <w:fldChar w:fldCharType="end"/>
      </w:r>
      <w:r>
        <w:rPr>
          <w:rFonts w:ascii="Times New Roman" w:hAnsi="Times New Roman"/>
          <w:sz w:val="24"/>
        </w:rPr>
        <w:t xml:space="preserve"> информационной карты;</w:t>
      </w:r>
    </w:p>
    <w:p w14:paraId="5D858DFB" w14:textId="77777777" w:rsidR="00D96ECC" w:rsidRDefault="007B6D5D">
      <w:pPr>
        <w:pStyle w:val="52"/>
        <w:numPr>
          <w:ilvl w:val="3"/>
          <w:numId w:val="4"/>
        </w:numPr>
        <w:rPr>
          <w:rFonts w:ascii="Times New Roman" w:hAnsi="Times New Roman"/>
          <w:sz w:val="24"/>
        </w:rPr>
      </w:pPr>
      <w:r>
        <w:rPr>
          <w:rFonts w:ascii="Times New Roman" w:hAnsi="Times New Roman"/>
          <w:sz w:val="24"/>
        </w:rPr>
        <w:t>срок действия гарантии должен оканчиваться не ранее 1 (одного) месяца с момента исполнения поставщиком своих обязательств по договору;</w:t>
      </w:r>
    </w:p>
    <w:p w14:paraId="67A4B830"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обязательства принципала, надлежащее исполнение которых обеспечивается гарантией, в соответствии с проектом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включая ссылку на конкретную процедуру закупки, по итогам которой заключается такой договор;</w:t>
      </w:r>
    </w:p>
    <w:p w14:paraId="353AF9C2" w14:textId="77777777" w:rsidR="00D96ECC" w:rsidRDefault="007B6D5D">
      <w:pPr>
        <w:pStyle w:val="52"/>
        <w:numPr>
          <w:ilvl w:val="3"/>
          <w:numId w:val="4"/>
        </w:numPr>
        <w:rPr>
          <w:rFonts w:ascii="Times New Roman" w:hAnsi="Times New Roman"/>
          <w:sz w:val="24"/>
        </w:rPr>
      </w:pPr>
      <w:r>
        <w:rPr>
          <w:rFonts w:ascii="Times New Roman" w:hAnsi="Times New Roman"/>
          <w:sz w:val="24"/>
        </w:rPr>
        <w:t>гарантия должна содержать указание на согласие гаранта с тем, что изменения и дополнения, внесенные в договор, не освобождают его от обязательств по соответствующей гарантии;</w:t>
      </w:r>
    </w:p>
    <w:p w14:paraId="328C45AB" w14:textId="77777777" w:rsidR="00D96ECC" w:rsidRDefault="007B6D5D">
      <w:pPr>
        <w:pStyle w:val="52"/>
        <w:numPr>
          <w:ilvl w:val="3"/>
          <w:numId w:val="4"/>
        </w:numPr>
        <w:rPr>
          <w:rFonts w:ascii="Times New Roman" w:hAnsi="Times New Roman"/>
          <w:sz w:val="24"/>
        </w:rPr>
      </w:pPr>
      <w:r>
        <w:rPr>
          <w:rFonts w:ascii="Times New Roman" w:hAnsi="Times New Roman"/>
          <w:sz w:val="24"/>
        </w:rPr>
        <w:t>в гарантии прямо должно быть предусмотрено безусловное право бенефициара на истребование суммы гарантии полностью или частично в случае неисполнения принципалом своих обязательств по договору в предусмотренные сроки.</w:t>
      </w:r>
    </w:p>
    <w:p w14:paraId="4A5981D2" w14:textId="77777777" w:rsidR="00D96ECC" w:rsidRDefault="007B6D5D">
      <w:pPr>
        <w:pStyle w:val="46"/>
        <w:keepNext/>
        <w:numPr>
          <w:ilvl w:val="2"/>
          <w:numId w:val="4"/>
        </w:numPr>
        <w:rPr>
          <w:rFonts w:ascii="Times New Roman" w:hAnsi="Times New Roman"/>
          <w:sz w:val="24"/>
        </w:rPr>
      </w:pPr>
      <w:r>
        <w:rPr>
          <w:rFonts w:ascii="Times New Roman" w:hAnsi="Times New Roman"/>
          <w:sz w:val="24"/>
        </w:rPr>
        <w:lastRenderedPageBreak/>
        <w:t>Заказчик вправе требовать обеспечение надлежащего исполнения обязательств из числа следующих обязательств по договору:</w:t>
      </w:r>
    </w:p>
    <w:p w14:paraId="66D620D1"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возврата аванса (поставщик обязуется вернуть аванс в случае неисполнения обязательств, покрываемых авансом);</w:t>
      </w:r>
    </w:p>
    <w:p w14:paraId="3FB5CF5D"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основных обязательств по договору;</w:t>
      </w:r>
    </w:p>
    <w:p w14:paraId="3CE0E9AB"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исполнения гарантийных обязательств;</w:t>
      </w:r>
    </w:p>
    <w:p w14:paraId="1B711885" w14:textId="77777777" w:rsidR="00D96ECC" w:rsidRDefault="007B6D5D">
      <w:pPr>
        <w:pStyle w:val="52"/>
        <w:numPr>
          <w:ilvl w:val="3"/>
          <w:numId w:val="4"/>
        </w:numPr>
        <w:rPr>
          <w:rFonts w:ascii="Times New Roman" w:hAnsi="Times New Roman"/>
          <w:sz w:val="24"/>
        </w:rPr>
      </w:pPr>
      <w:r>
        <w:rPr>
          <w:rFonts w:ascii="Times New Roman" w:hAnsi="Times New Roman"/>
          <w:sz w:val="24"/>
        </w:rPr>
        <w:t>обеспечение уплаты штрафных санкций (неустойки, пени, штрафы), начисленных заказчиком в случае неисполнения или ненадлежащего исполнения поставщиком своих обязательств по договору.</w:t>
      </w:r>
    </w:p>
    <w:p w14:paraId="5CC66029" w14:textId="77777777" w:rsidR="00D96ECC" w:rsidRDefault="007B6D5D">
      <w:pPr>
        <w:pStyle w:val="afffff7"/>
        <w:numPr>
          <w:ilvl w:val="5"/>
          <w:numId w:val="4"/>
        </w:numPr>
        <w:rPr>
          <w:rFonts w:ascii="Times New Roman" w:hAnsi="Times New Roman"/>
          <w:sz w:val="24"/>
        </w:rPr>
      </w:pPr>
      <w:r>
        <w:rPr>
          <w:rFonts w:ascii="Times New Roman" w:hAnsi="Times New Roman"/>
          <w:sz w:val="24"/>
        </w:rPr>
        <w:t>Конкретный перечень обязательств по договору, надлежащее исполнение которых должно быть обеспечено, устанавливается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4163E76D"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неисполнения или ненадлежащего исполнения поставщиком своих обязательств по договору заказчик будет обязан удержать обеспечение исполнения договора в порядке, установленном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0B214F8" w14:textId="77777777" w:rsidR="00D96ECC" w:rsidRDefault="007B6D5D">
      <w:pPr>
        <w:pStyle w:val="46"/>
        <w:numPr>
          <w:ilvl w:val="2"/>
          <w:numId w:val="4"/>
        </w:numPr>
        <w:rPr>
          <w:rFonts w:ascii="Times New Roman" w:hAnsi="Times New Roman"/>
          <w:sz w:val="24"/>
        </w:rPr>
      </w:pPr>
      <w:r>
        <w:rPr>
          <w:rFonts w:ascii="Times New Roman" w:hAnsi="Times New Roman"/>
          <w:sz w:val="24"/>
        </w:rPr>
        <w:t>Порядок и сроки возврата обеспечения исполнения договора в случае надлежащего исполнения поставщиком своих обязательств установлены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w:t>
      </w:r>
    </w:p>
    <w:p w14:paraId="3ADB35CD" w14:textId="77777777" w:rsidR="00D96ECC" w:rsidRDefault="007B6D5D">
      <w:pPr>
        <w:pStyle w:val="46"/>
        <w:numPr>
          <w:ilvl w:val="2"/>
          <w:numId w:val="4"/>
        </w:numPr>
        <w:rPr>
          <w:rFonts w:ascii="Times New Roman" w:hAnsi="Times New Roman"/>
          <w:sz w:val="24"/>
        </w:rPr>
      </w:pPr>
      <w:r>
        <w:rPr>
          <w:rFonts w:ascii="Times New Roman" w:hAnsi="Times New Roman"/>
          <w:sz w:val="24"/>
        </w:rPr>
        <w:t>В ходе исполнения договора поставщик вправе предоставить заказчику обеспечение исполнения договора, уменьшенное на размер выполненных обязательств, предусмотренных договором, взамен ранее предоставленного обеспечения исполнения договора; при этом может быть изменен способ обеспечения исполнения договора. В случае утраты имеющимся обеспечением своей обеспечительной функции поставщик обязан произвести равноценную замену обеспечения исполнения договора.</w:t>
      </w:r>
    </w:p>
    <w:p w14:paraId="06ABCCCC"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если в проекте договора (разд. </w:t>
      </w:r>
      <w:r>
        <w:fldChar w:fldCharType="begin"/>
      </w:r>
      <w:r>
        <w:instrText xml:space="preserve"> REF _Ref314100122 \r \h </w:instrText>
      </w:r>
      <w:r>
        <w:fldChar w:fldCharType="separate"/>
      </w:r>
      <w:r>
        <w:t>7</w:t>
      </w:r>
      <w:r>
        <w:fldChar w:fldCharType="end"/>
      </w:r>
      <w:r>
        <w:rPr>
          <w:rFonts w:ascii="Times New Roman" w:hAnsi="Times New Roman"/>
          <w:sz w:val="24"/>
        </w:rPr>
        <w:t>) предусмотрено наличие нескольких авансовых платежей, допускается последовательное предоставление обеспечения исполнения договора (последовательное обеспечение каждого авансового платежа). При этом, в случае последовательного предоставления обеспечения исполнения договора такое обеспечение должно быть предоставлено в размере не менее очередного авансового платежа и в срок до перечисления очередного авансового платежа.</w:t>
      </w:r>
      <w:r>
        <w:br w:type="page"/>
      </w:r>
    </w:p>
    <w:p w14:paraId="07DC60FD" w14:textId="77777777" w:rsidR="00D96ECC" w:rsidRDefault="007B6D5D">
      <w:pPr>
        <w:pStyle w:val="2f3"/>
        <w:numPr>
          <w:ilvl w:val="0"/>
          <w:numId w:val="4"/>
        </w:numPr>
        <w:ind w:left="0" w:firstLine="0"/>
        <w:rPr>
          <w:rFonts w:ascii="Times New Roman" w:hAnsi="Times New Roman"/>
          <w:sz w:val="24"/>
        </w:rPr>
      </w:pPr>
      <w:bookmarkStart w:id="478" w:name="_Ref314254860"/>
      <w:bookmarkStart w:id="479" w:name="_Ref414296622"/>
      <w:bookmarkStart w:id="480" w:name="_Toc415874684"/>
      <w:bookmarkStart w:id="481" w:name="_Toc84711717"/>
      <w:bookmarkStart w:id="482" w:name="_Toc312338855"/>
      <w:bookmarkStart w:id="483" w:name="_Toc311038125"/>
      <w:r>
        <w:rPr>
          <w:rFonts w:ascii="Times New Roman" w:hAnsi="Times New Roman"/>
          <w:sz w:val="24"/>
        </w:rPr>
        <w:t>ТРЕБОВАНИЯ К УЧАСТНИКАМ ЗАКУПКИ</w:t>
      </w:r>
      <w:bookmarkEnd w:id="478"/>
      <w:bookmarkEnd w:id="479"/>
      <w:bookmarkEnd w:id="480"/>
      <w:bookmarkEnd w:id="481"/>
      <w:bookmarkEnd w:id="482"/>
      <w:bookmarkEnd w:id="483"/>
    </w:p>
    <w:p w14:paraId="2C818A33" w14:textId="77777777" w:rsidR="00D96ECC" w:rsidRDefault="007B6D5D">
      <w:pPr>
        <w:pStyle w:val="3a"/>
        <w:numPr>
          <w:ilvl w:val="1"/>
          <w:numId w:val="4"/>
        </w:numPr>
        <w:ind w:left="2269"/>
        <w:rPr>
          <w:rFonts w:ascii="Times New Roman" w:hAnsi="Times New Roman"/>
          <w:sz w:val="24"/>
        </w:rPr>
      </w:pPr>
      <w:bookmarkStart w:id="484" w:name="_Ref414298028"/>
      <w:bookmarkStart w:id="485" w:name="_Toc415874685"/>
      <w:bookmarkStart w:id="486" w:name="_Toc84711718"/>
      <w:r>
        <w:rPr>
          <w:rFonts w:ascii="Times New Roman" w:hAnsi="Times New Roman"/>
          <w:sz w:val="24"/>
        </w:rPr>
        <w:t xml:space="preserve">Общие требования к участникам </w:t>
      </w:r>
      <w:bookmarkEnd w:id="484"/>
      <w:r>
        <w:rPr>
          <w:rFonts w:ascii="Times New Roman" w:hAnsi="Times New Roman"/>
          <w:sz w:val="24"/>
        </w:rPr>
        <w:t>закупки</w:t>
      </w:r>
      <w:bookmarkEnd w:id="485"/>
      <w:bookmarkEnd w:id="486"/>
    </w:p>
    <w:p w14:paraId="009F9A87" w14:textId="77777777" w:rsidR="00D96ECC" w:rsidRDefault="007B6D5D">
      <w:pPr>
        <w:pStyle w:val="46"/>
        <w:numPr>
          <w:ilvl w:val="2"/>
          <w:numId w:val="4"/>
        </w:numPr>
        <w:rPr>
          <w:rFonts w:ascii="Times New Roman" w:hAnsi="Times New Roman"/>
          <w:sz w:val="24"/>
        </w:rPr>
      </w:pPr>
      <w:r>
        <w:rPr>
          <w:rFonts w:ascii="Times New Roman" w:hAnsi="Times New Roman"/>
          <w:sz w:val="24"/>
        </w:rPr>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которые соответствуют требованиям, установленным в извещении.</w:t>
      </w:r>
    </w:p>
    <w:p w14:paraId="05F7D1E9" w14:textId="77777777" w:rsidR="00D96ECC" w:rsidRDefault="007B6D5D">
      <w:pPr>
        <w:pStyle w:val="46"/>
        <w:numPr>
          <w:ilvl w:val="2"/>
          <w:numId w:val="4"/>
        </w:numPr>
        <w:rPr>
          <w:rFonts w:ascii="Times New Roman" w:hAnsi="Times New Roman"/>
          <w:sz w:val="24"/>
        </w:rPr>
      </w:pPr>
      <w:bookmarkStart w:id="487" w:name="_Ref410727001"/>
      <w:r>
        <w:rPr>
          <w:rFonts w:ascii="Times New Roman" w:hAnsi="Times New Roman"/>
          <w:sz w:val="24"/>
        </w:rPr>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488" w:name="_Ref357679270"/>
      <w:bookmarkStart w:id="489" w:name="_Ref358050951"/>
    </w:p>
    <w:p w14:paraId="0F3C9936"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Полный перечень обязательных требований к </w:t>
      </w:r>
      <w:bookmarkEnd w:id="488"/>
      <w:bookmarkEnd w:id="489"/>
      <w:r>
        <w:rPr>
          <w:rFonts w:ascii="Times New Roman" w:hAnsi="Times New Roman"/>
          <w:sz w:val="24"/>
        </w:rPr>
        <w:t xml:space="preserve">участникам закупки указан в </w:t>
      </w:r>
      <w:bookmarkStart w:id="490" w:name="_Hlt311053359"/>
      <w:bookmarkEnd w:id="487"/>
      <w:bookmarkEnd w:id="490"/>
      <w:r>
        <w:rPr>
          <w:rFonts w:ascii="Times New Roman" w:hAnsi="Times New Roman"/>
          <w:sz w:val="24"/>
        </w:rPr>
        <w:t>п. </w:t>
      </w:r>
      <w:r>
        <w:fldChar w:fldCharType="begin"/>
      </w:r>
      <w:r>
        <w:instrText xml:space="preserve"> REF _Ref414293795 \w \h </w:instrText>
      </w:r>
      <w:r>
        <w:fldChar w:fldCharType="separate"/>
      </w:r>
      <w:r>
        <w:t>20</w:t>
      </w:r>
      <w:r>
        <w:fldChar w:fldCharType="end"/>
      </w:r>
      <w:r>
        <w:rPr>
          <w:rFonts w:ascii="Times New Roman" w:hAnsi="Times New Roman"/>
        </w:rPr>
        <w:t xml:space="preserve"> </w:t>
      </w:r>
      <w:r>
        <w:rPr>
          <w:rFonts w:ascii="Times New Roman" w:hAnsi="Times New Roman"/>
          <w:sz w:val="24"/>
        </w:rPr>
        <w:t>информационной карты.</w:t>
      </w:r>
    </w:p>
    <w:p w14:paraId="22CE691F" w14:textId="77777777" w:rsidR="00D96ECC" w:rsidRDefault="007B6D5D">
      <w:pPr>
        <w:pStyle w:val="46"/>
        <w:numPr>
          <w:ilvl w:val="2"/>
          <w:numId w:val="4"/>
        </w:numPr>
        <w:rPr>
          <w:rFonts w:ascii="Times New Roman" w:hAnsi="Times New Roman"/>
          <w:sz w:val="24"/>
        </w:rPr>
      </w:pPr>
      <w:bookmarkStart w:id="491" w:name="_Ref410727010"/>
      <w:r>
        <w:rPr>
          <w:rFonts w:ascii="Times New Roman" w:hAnsi="Times New Roman"/>
          <w:sz w:val="24"/>
        </w:rPr>
        <w:t>В п. </w:t>
      </w:r>
      <w:r>
        <w:fldChar w:fldCharType="begin"/>
      </w:r>
      <w:r>
        <w:instrText xml:space="preserve"> REF _Ref414298492 \r \h </w:instrText>
      </w:r>
      <w:r>
        <w:fldChar w:fldCharType="separate"/>
      </w:r>
      <w:r>
        <w:t>21</w:t>
      </w:r>
      <w:r>
        <w:fldChar w:fldCharType="end"/>
      </w:r>
      <w:r>
        <w:rPr>
          <w:rFonts w:ascii="Times New Roman" w:hAnsi="Times New Roman"/>
        </w:rPr>
        <w:t xml:space="preserve"> </w:t>
      </w:r>
      <w:r>
        <w:rPr>
          <w:rFonts w:ascii="Times New Roman" w:hAnsi="Times New Roman"/>
          <w:sz w:val="24"/>
        </w:rPr>
        <w:t>информационной карты, помимо обязательных требований к участникам закупки, могут быть установлены дополнительные требования</w:t>
      </w:r>
      <w:bookmarkEnd w:id="491"/>
      <w:r>
        <w:rPr>
          <w:rFonts w:ascii="Times New Roman" w:hAnsi="Times New Roman"/>
          <w:sz w:val="24"/>
        </w:rPr>
        <w:t>, которым должны соответствовать участники закупки.</w:t>
      </w:r>
    </w:p>
    <w:p w14:paraId="63A37CD1" w14:textId="77777777" w:rsidR="00D96ECC" w:rsidRDefault="007B6D5D">
      <w:pPr>
        <w:pStyle w:val="46"/>
        <w:numPr>
          <w:ilvl w:val="2"/>
          <w:numId w:val="4"/>
        </w:numPr>
        <w:rPr>
          <w:rFonts w:ascii="Times New Roman" w:hAnsi="Times New Roman"/>
          <w:sz w:val="24"/>
        </w:rPr>
      </w:pPr>
      <w:bookmarkStart w:id="492" w:name="_Ref410727030"/>
      <w:r>
        <w:rPr>
          <w:rFonts w:ascii="Times New Roman" w:hAnsi="Times New Roman"/>
          <w:sz w:val="24"/>
        </w:rPr>
        <w:t>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помимо обязательных и дополнительных требований к участникам закупки, могут быть установлены квалификационные требования</w:t>
      </w:r>
      <w:bookmarkEnd w:id="492"/>
      <w:r>
        <w:rPr>
          <w:rFonts w:ascii="Times New Roman" w:hAnsi="Times New Roman"/>
          <w:sz w:val="24"/>
        </w:rPr>
        <w:t>, которым должны соответствовать участники закупки.</w:t>
      </w:r>
    </w:p>
    <w:p w14:paraId="11F856F0" w14:textId="77777777" w:rsidR="00D96ECC" w:rsidRDefault="007B6D5D">
      <w:pPr>
        <w:pStyle w:val="46"/>
        <w:numPr>
          <w:ilvl w:val="2"/>
          <w:numId w:val="4"/>
        </w:numPr>
        <w:rPr>
          <w:rFonts w:ascii="Times New Roman" w:hAnsi="Times New Roman"/>
          <w:sz w:val="24"/>
        </w:rPr>
      </w:pPr>
      <w:r>
        <w:rPr>
          <w:rFonts w:ascii="Times New Roman" w:hAnsi="Times New Roman"/>
          <w:sz w:val="24"/>
        </w:rPr>
        <w:t>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w:t>
      </w:r>
    </w:p>
    <w:p w14:paraId="7F2BF612" w14:textId="77777777" w:rsidR="00D96ECC" w:rsidRDefault="007B6D5D">
      <w:pPr>
        <w:pStyle w:val="46"/>
        <w:numPr>
          <w:ilvl w:val="2"/>
          <w:numId w:val="4"/>
        </w:numPr>
        <w:rPr>
          <w:rFonts w:ascii="Times New Roman" w:hAnsi="Times New Roman"/>
          <w:sz w:val="24"/>
        </w:rPr>
      </w:pPr>
      <w:r>
        <w:rPr>
          <w:rFonts w:ascii="Times New Roman" w:hAnsi="Times New Roman"/>
          <w:sz w:val="24"/>
        </w:rPr>
        <w:t>Требования, предъявляемые к участникам закупки, в равной мере распространяются на всех участников закупки.</w:t>
      </w:r>
    </w:p>
    <w:p w14:paraId="548C1C48" w14:textId="77777777" w:rsidR="00D96ECC" w:rsidRDefault="007B6D5D">
      <w:pPr>
        <w:pStyle w:val="46"/>
        <w:numPr>
          <w:ilvl w:val="2"/>
          <w:numId w:val="4"/>
        </w:numPr>
        <w:rPr>
          <w:rFonts w:ascii="Times New Roman" w:hAnsi="Times New Roman"/>
          <w:sz w:val="24"/>
        </w:rPr>
      </w:pPr>
      <w:r>
        <w:rPr>
          <w:rFonts w:ascii="Times New Roman" w:hAnsi="Times New Roman"/>
          <w:sz w:val="24"/>
        </w:rPr>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14:paraId="1E25C6DB" w14:textId="77777777" w:rsidR="00D96ECC" w:rsidRDefault="007B6D5D">
      <w:pPr>
        <w:pStyle w:val="46"/>
        <w:numPr>
          <w:ilvl w:val="2"/>
          <w:numId w:val="4"/>
        </w:numPr>
        <w:rPr>
          <w:rFonts w:ascii="Times New Roman" w:hAnsi="Times New Roman"/>
          <w:sz w:val="24"/>
        </w:r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 привлекаемым участниками такой закупки субподрядчикам, соисполнителям и (или) изготовители товара, являющегося предметом закупки. Для подтверждения соответствия установленным требованиям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 </w:t>
      </w:r>
    </w:p>
    <w:p w14:paraId="2A4A8B17" w14:textId="77777777" w:rsidR="00D96ECC" w:rsidRDefault="007B6D5D">
      <w:pPr>
        <w:pStyle w:val="3a"/>
        <w:numPr>
          <w:ilvl w:val="1"/>
          <w:numId w:val="4"/>
        </w:numPr>
        <w:ind w:left="2269"/>
        <w:rPr>
          <w:rFonts w:ascii="Times New Roman" w:hAnsi="Times New Roman"/>
          <w:sz w:val="24"/>
        </w:rPr>
      </w:pPr>
      <w:bookmarkStart w:id="493" w:name="_Toc415874686"/>
      <w:bookmarkStart w:id="494" w:name="_Toc415874687"/>
      <w:bookmarkStart w:id="495" w:name="_Toc415874688"/>
      <w:bookmarkStart w:id="496" w:name="_Toc415874689"/>
      <w:bookmarkStart w:id="497" w:name="_Toc415874690"/>
      <w:bookmarkStart w:id="498" w:name="_Toc415874691"/>
      <w:bookmarkStart w:id="499" w:name="_Ref415873235"/>
      <w:bookmarkStart w:id="500" w:name="_Toc415874692"/>
      <w:bookmarkStart w:id="501" w:name="_Ref410722900"/>
      <w:bookmarkStart w:id="502" w:name="_Toc410902898"/>
      <w:bookmarkStart w:id="503" w:name="_Toc410907908"/>
      <w:bookmarkStart w:id="504" w:name="_Toc410908097"/>
      <w:bookmarkStart w:id="505" w:name="_Toc410910890"/>
      <w:bookmarkStart w:id="506" w:name="_Toc410911163"/>
      <w:bookmarkStart w:id="507" w:name="_Toc410920262"/>
      <w:bookmarkStart w:id="508" w:name="_Toc411279902"/>
      <w:bookmarkStart w:id="509" w:name="_Toc411626628"/>
      <w:bookmarkStart w:id="510" w:name="_Toc411632171"/>
      <w:bookmarkStart w:id="511" w:name="_Toc411882079"/>
      <w:bookmarkStart w:id="512" w:name="_Toc411941089"/>
      <w:bookmarkStart w:id="513" w:name="_Toc285801538"/>
      <w:bookmarkStart w:id="514" w:name="_Toc411949564"/>
      <w:bookmarkStart w:id="515" w:name="_Toc412111205"/>
      <w:bookmarkStart w:id="516" w:name="_Toc285977809"/>
      <w:bookmarkStart w:id="517" w:name="_Toc412127972"/>
      <w:bookmarkStart w:id="518" w:name="_Toc285999938"/>
      <w:bookmarkStart w:id="519" w:name="_Toc412218421"/>
      <w:bookmarkStart w:id="520" w:name="_Toc412543707"/>
      <w:bookmarkStart w:id="521" w:name="_Toc412551452"/>
      <w:bookmarkStart w:id="522" w:name="_Toc412754868"/>
      <w:bookmarkStart w:id="523" w:name="_Toc84711719"/>
      <w:bookmarkEnd w:id="493"/>
      <w:bookmarkEnd w:id="494"/>
      <w:bookmarkEnd w:id="495"/>
      <w:bookmarkEnd w:id="496"/>
      <w:bookmarkEnd w:id="497"/>
      <w:bookmarkEnd w:id="498"/>
      <w:r>
        <w:rPr>
          <w:rFonts w:ascii="Times New Roman" w:hAnsi="Times New Roman"/>
          <w:sz w:val="24"/>
        </w:rPr>
        <w:t>Условия участия коллективных участников</w:t>
      </w:r>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p>
    <w:p w14:paraId="08C6A86E" w14:textId="77777777" w:rsidR="00D96ECC" w:rsidRDefault="007B6D5D">
      <w:pPr>
        <w:pStyle w:val="46"/>
        <w:numPr>
          <w:ilvl w:val="2"/>
          <w:numId w:val="4"/>
        </w:numPr>
        <w:rPr>
          <w:rFonts w:ascii="Times New Roman" w:hAnsi="Times New Roman"/>
          <w:sz w:val="24"/>
        </w:rPr>
      </w:pPr>
      <w:r>
        <w:rPr>
          <w:rFonts w:ascii="Times New Roman" w:hAnsi="Times New Roman"/>
          <w:sz w:val="24"/>
        </w:rPr>
        <w:t xml:space="preserve">Для целей проведения настоящей закупки лица, выступающие на стороне одного участника процедуры закупки, рассматриваются в качестве коллективного </w:t>
      </w:r>
      <w:r>
        <w:rPr>
          <w:rFonts w:ascii="Times New Roman" w:hAnsi="Times New Roman"/>
          <w:sz w:val="24"/>
        </w:rPr>
        <w:lastRenderedPageBreak/>
        <w:t>участника закупки. Особенности требований к лицам, выступающим на стороне одного участника процедуры закупки, предусмотрены настоящим подразделом.</w:t>
      </w:r>
    </w:p>
    <w:p w14:paraId="48384AD8" w14:textId="77777777" w:rsidR="00D96ECC" w:rsidRDefault="007B6D5D">
      <w:pPr>
        <w:pStyle w:val="46"/>
        <w:keepNext/>
        <w:numPr>
          <w:ilvl w:val="2"/>
          <w:numId w:val="4"/>
        </w:numPr>
        <w:rPr>
          <w:rFonts w:ascii="Times New Roman" w:hAnsi="Times New Roman"/>
          <w:sz w:val="24"/>
        </w:rPr>
      </w:pPr>
      <w:bookmarkStart w:id="524" w:name="_Ref414044801"/>
      <w:r>
        <w:rPr>
          <w:rFonts w:ascii="Times New Roman" w:hAnsi="Times New Roman"/>
          <w:sz w:val="24"/>
        </w:rPr>
        <w:t>Лица, выступающие на стороне одного участника процедуры закупки, обязаны заключить между собой соглашение, которое должно отвечать следующим требованиям:</w:t>
      </w:r>
      <w:bookmarkEnd w:id="524"/>
    </w:p>
    <w:p w14:paraId="329C13DD" w14:textId="77777777" w:rsidR="00D96ECC" w:rsidRDefault="007B6D5D">
      <w:pPr>
        <w:pStyle w:val="52"/>
        <w:numPr>
          <w:ilvl w:val="3"/>
          <w:numId w:val="4"/>
        </w:numPr>
        <w:rPr>
          <w:rFonts w:ascii="Times New Roman" w:hAnsi="Times New Roman"/>
          <w:sz w:val="24"/>
        </w:rPr>
      </w:pPr>
      <w:bookmarkStart w:id="525" w:name="_Ref414044093"/>
      <w:r>
        <w:rPr>
          <w:rFonts w:ascii="Times New Roman" w:hAnsi="Times New Roman"/>
          <w:sz w:val="24"/>
        </w:rPr>
        <w:t>соответствие нормам Гражданского кодекса Российской Федерации;</w:t>
      </w:r>
      <w:bookmarkEnd w:id="525"/>
    </w:p>
    <w:p w14:paraId="28B2E57F"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должны быть четко определены права и обязанности членов коллективного участника как в рамках участия в закупке, так и в рамках исполнения договора;</w:t>
      </w:r>
    </w:p>
    <w:p w14:paraId="721AF54D"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должно быть приведено четкое распределение номенклатуры</w:t>
      </w:r>
      <w:r>
        <w:rPr>
          <w:rStyle w:val="af4"/>
          <w:rFonts w:ascii="Times New Roman" w:hAnsi="Times New Roman"/>
          <w:sz w:val="24"/>
        </w:rPr>
        <w:footnoteReference w:id="1"/>
      </w:r>
      <w:r>
        <w:rPr>
          <w:rFonts w:ascii="Times New Roman" w:hAnsi="Times New Roman"/>
          <w:sz w:val="24"/>
        </w:rPr>
        <w:t>, объемов (количества)</w:t>
      </w:r>
      <w:r>
        <w:rPr>
          <w:rStyle w:val="af4"/>
          <w:rFonts w:ascii="Times New Roman" w:hAnsi="Times New Roman"/>
          <w:sz w:val="24"/>
        </w:rPr>
        <w:footnoteReference w:id="2"/>
      </w:r>
      <w:r>
        <w:rPr>
          <w:rFonts w:ascii="Times New Roman" w:hAnsi="Times New Roman"/>
          <w:sz w:val="24"/>
        </w:rPr>
        <w:t>,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(допускается использование формы, установленной в подразделе </w:t>
      </w:r>
      <w:r>
        <w:fldChar w:fldCharType="begin"/>
      </w:r>
      <w:r>
        <w:instrText xml:space="preserve"> REF _Ref90381523 \r \h </w:instrText>
      </w:r>
      <w:r>
        <w:fldChar w:fldCharType="separate"/>
      </w:r>
      <w:r>
        <w:t>6.4</w:t>
      </w:r>
      <w:r>
        <w:fldChar w:fldCharType="end"/>
      </w:r>
      <w:r>
        <w:rPr>
          <w:rFonts w:ascii="Times New Roman" w:hAnsi="Times New Roman"/>
          <w:sz w:val="24"/>
        </w:rPr>
        <w:t>);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осуществляются исключительно лицами, входящими в состав коллективного участника и обладающими необходимой правоспособност</w:t>
      </w:r>
      <w:bookmarkStart w:id="526" w:name="_Ref414044101"/>
      <w:r>
        <w:rPr>
          <w:rFonts w:ascii="Times New Roman" w:hAnsi="Times New Roman"/>
          <w:sz w:val="24"/>
        </w:rPr>
        <w:t>ь</w:t>
      </w:r>
      <w:bookmarkEnd w:id="526"/>
      <w:r>
        <w:rPr>
          <w:rFonts w:ascii="Times New Roman" w:hAnsi="Times New Roman"/>
          <w:sz w:val="24"/>
        </w:rPr>
        <w:t>ю;</w:t>
      </w:r>
    </w:p>
    <w:p w14:paraId="0F4185B5"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14:paraId="5FB3389C" w14:textId="77777777" w:rsidR="00D96ECC" w:rsidRDefault="007B6D5D">
      <w:pPr>
        <w:pStyle w:val="52"/>
        <w:numPr>
          <w:ilvl w:val="3"/>
          <w:numId w:val="4"/>
        </w:numPr>
        <w:rPr>
          <w:rFonts w:ascii="Times New Roman" w:hAnsi="Times New Roman"/>
          <w:sz w:val="24"/>
        </w:rPr>
      </w:pPr>
      <w:r>
        <w:rPr>
          <w:rFonts w:ascii="Times New Roman" w:hAnsi="Times New Roman"/>
          <w:sz w:val="24"/>
        </w:rPr>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14:paraId="798F99ED" w14:textId="77777777" w:rsidR="00D96ECC" w:rsidRDefault="007B6D5D">
      <w:pPr>
        <w:pStyle w:val="52"/>
        <w:numPr>
          <w:ilvl w:val="3"/>
          <w:numId w:val="4"/>
        </w:numPr>
        <w:rPr>
          <w:rFonts w:ascii="Times New Roman" w:hAnsi="Times New Roman"/>
          <w:sz w:val="24"/>
        </w:rPr>
      </w:pPr>
      <w:bookmarkStart w:id="527" w:name="_Ref414044104"/>
      <w:r>
        <w:rPr>
          <w:rFonts w:ascii="Times New Roman" w:hAnsi="Times New Roman"/>
          <w:sz w:val="24"/>
        </w:rPr>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(количества), стоимости (в процентах от общей стоимости ценового предложения участника закупки)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извещения.</w:t>
      </w:r>
      <w:bookmarkEnd w:id="527"/>
    </w:p>
    <w:p w14:paraId="15111076"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 xml:space="preserve">Копия соглашения между лицами, выступающими на стороне одного участника закупки, представляется в составе заявки. В случае непредоставления в составе заявки соответствующего соглашения или предоставления соглашения, не соответствующего требованиям п. </w:t>
      </w:r>
      <w:r>
        <w:fldChar w:fldCharType="begin"/>
      </w:r>
      <w:r>
        <w:instrText xml:space="preserve"> REF _Ref414044801 \r \h </w:instrText>
      </w:r>
      <w:r>
        <w:fldChar w:fldCharType="separate"/>
      </w:r>
      <w:r>
        <w:t>5.2.2</w:t>
      </w:r>
      <w:r>
        <w:fldChar w:fldCharType="end"/>
      </w:r>
      <w:r>
        <w:rPr>
          <w:rFonts w:ascii="Times New Roman" w:hAnsi="Times New Roman"/>
          <w:sz w:val="24"/>
        </w:rPr>
        <w:t>, заявка коллективного участника подлежит отклонению.</w:t>
      </w:r>
    </w:p>
    <w:p w14:paraId="4AB13FFB" w14:textId="77777777" w:rsidR="00D96ECC" w:rsidRDefault="007B6D5D">
      <w:pPr>
        <w:pStyle w:val="46"/>
        <w:numPr>
          <w:ilvl w:val="2"/>
          <w:numId w:val="4"/>
        </w:numPr>
        <w:rPr>
          <w:rFonts w:ascii="Times New Roman" w:hAnsi="Times New Roman"/>
          <w:sz w:val="24"/>
        </w:rPr>
      </w:pPr>
      <w:bookmarkStart w:id="528" w:name="_Ref2333660"/>
      <w:r>
        <w:rPr>
          <w:rFonts w:ascii="Times New Roman" w:hAnsi="Times New Roman"/>
          <w:sz w:val="24"/>
        </w:rPr>
        <w:t>Члены коллективного участника должны самостоятельно отвечать требованиям, установленным к участникам закупки в части общей гражданской правоспособности согласно приложению №1 (пункты </w:t>
      </w:r>
      <w:r>
        <w:fldChar w:fldCharType="begin"/>
      </w:r>
      <w:r>
        <w:instrText xml:space="preserve"> REF _Ref418278681 \r \h </w:instrText>
      </w:r>
      <w:r>
        <w:fldChar w:fldCharType="separate"/>
      </w:r>
      <w:r>
        <w:t>1.1</w:t>
      </w:r>
      <w:r>
        <w:fldChar w:fldCharType="end"/>
      </w:r>
      <w:r>
        <w:rPr>
          <w:rFonts w:ascii="Symbol" w:eastAsia="Symbol" w:hAnsi="Symbol" w:cs="Symbol"/>
          <w:sz w:val="24"/>
          <w:szCs w:val="24"/>
        </w:rPr>
        <w:t></w:t>
      </w:r>
      <w:r>
        <w:fldChar w:fldCharType="begin"/>
      </w:r>
      <w:r>
        <w:instrText xml:space="preserve"> REF _Ref418278687 \r \h </w:instrText>
      </w:r>
      <w:r>
        <w:fldChar w:fldCharType="separate"/>
      </w:r>
      <w:r>
        <w:t>1.5</w:t>
      </w:r>
      <w:r>
        <w:fldChar w:fldCharType="end"/>
      </w:r>
      <w:r>
        <w:rPr>
          <w:rFonts w:ascii="Times New Roman" w:hAnsi="Times New Roman"/>
          <w:sz w:val="24"/>
        </w:rPr>
        <w:t xml:space="preserve"> и </w:t>
      </w:r>
      <w:r>
        <w:fldChar w:fldCharType="begin"/>
      </w:r>
      <w:r>
        <w:instrText xml:space="preserve"> REF _Ref418276449 \r \h </w:instrText>
      </w:r>
      <w:r>
        <w:fldChar w:fldCharType="separate"/>
      </w:r>
      <w:r>
        <w:t>2.1</w:t>
      </w:r>
      <w:r>
        <w:fldChar w:fldCharType="end"/>
      </w:r>
      <w:r>
        <w:rPr>
          <w:rFonts w:ascii="Times New Roman" w:hAnsi="Times New Roman"/>
          <w:sz w:val="24"/>
        </w:rPr>
        <w:t>) к информационной карте, а отдельные члены коллективного участника также должны обладать специальной правоспособностью согласно приложению №1 (пункт </w:t>
      </w:r>
      <w:r>
        <w:fldChar w:fldCharType="begin"/>
      </w:r>
      <w:r>
        <w:instrText xml:space="preserve"> REF _Ref418276376 \r \h </w:instrText>
      </w:r>
      <w:r>
        <w:fldChar w:fldCharType="separate"/>
      </w:r>
      <w:r>
        <w:t>1.6</w:t>
      </w:r>
      <w:r>
        <w:fldChar w:fldCharType="end"/>
      </w:r>
      <w:r>
        <w:rPr>
          <w:rFonts w:ascii="Times New Roman" w:hAnsi="Times New Roman"/>
          <w:sz w:val="24"/>
        </w:rPr>
        <w:t>) к информационной карте в той части, которая требуется в соответствии с законодательством для выполнения переданного им объема товаров, работ, услуг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 саморегулируемой организации и другие разрешительные документы на поставку товаров, выполнение работ, оказание услуг).</w:t>
      </w:r>
      <w:bookmarkEnd w:id="528"/>
    </w:p>
    <w:p w14:paraId="0CF0541B" w14:textId="77777777" w:rsidR="00D96ECC" w:rsidRDefault="007B6D5D">
      <w:pPr>
        <w:pStyle w:val="46"/>
        <w:numPr>
          <w:ilvl w:val="2"/>
          <w:numId w:val="4"/>
        </w:numPr>
        <w:rPr>
          <w:rFonts w:ascii="Times New Roman" w:hAnsi="Times New Roman"/>
          <w:sz w:val="24"/>
        </w:rPr>
      </w:pPr>
      <w:r>
        <w:rPr>
          <w:rFonts w:ascii="Times New Roman" w:hAnsi="Times New Roman"/>
          <w:sz w:val="24"/>
        </w:rPr>
        <w:t>Дополнительные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информационной карты, при этом требование о наличии исключительных прав на объекты интеллектуальной собственности предъявляются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14:paraId="7AD75411" w14:textId="77777777" w:rsidR="00D96ECC" w:rsidRDefault="007B6D5D">
      <w:pPr>
        <w:pStyle w:val="46"/>
        <w:numPr>
          <w:ilvl w:val="2"/>
          <w:numId w:val="4"/>
        </w:numPr>
        <w:rPr>
          <w:rFonts w:ascii="Times New Roman" w:hAnsi="Times New Roman"/>
          <w:sz w:val="24"/>
        </w:rPr>
      </w:pPr>
      <w:r>
        <w:rPr>
          <w:rFonts w:ascii="Times New Roman" w:hAnsi="Times New Roman"/>
          <w:sz w:val="24"/>
        </w:rPr>
        <w:t>Квалификационные требования к участникам закупки предъявляются к членам коллективного участника в случае, если такие требования установлены в п.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 В случае установления требования о наличии действующей системы менеджмента качества</w:t>
      </w:r>
      <w:r>
        <w:rPr>
          <w:rStyle w:val="af4"/>
          <w:rFonts w:ascii="Times New Roman" w:hAnsi="Times New Roman"/>
          <w:sz w:val="24"/>
        </w:rPr>
        <w:footnoteReference w:id="3"/>
      </w:r>
      <w:r>
        <w:rPr>
          <w:rFonts w:ascii="Times New Roman" w:hAnsi="Times New Roman"/>
          <w:sz w:val="24"/>
        </w:rPr>
        <w:t xml:space="preserve"> (управления, обеспечения и контроля качества) такие требования предъявляются к членам коллективного участника, осуществляющим поставку товаров, выполнение работ, оказание услуг, требующих согласно договору с третьим лицом наличия действующей системы менеджмента качества (управления, обеспечения и контроля качества), согласно распределению номенклатуры и объемов (количества) поставки товаров, выполнения работ, оказания услуг между членами коллективного участника, указанному в соглашении</w:t>
      </w:r>
      <w:bookmarkStart w:id="529" w:name="_Ref2333668"/>
      <w:bookmarkEnd w:id="529"/>
      <w:r>
        <w:rPr>
          <w:rFonts w:ascii="Times New Roman" w:hAnsi="Times New Roman"/>
          <w:sz w:val="24"/>
        </w:rPr>
        <w:t>.</w:t>
      </w:r>
    </w:p>
    <w:p w14:paraId="31C0FC39" w14:textId="77777777" w:rsidR="00D96ECC" w:rsidRDefault="007B6D5D">
      <w:pPr>
        <w:pStyle w:val="46"/>
        <w:numPr>
          <w:ilvl w:val="2"/>
          <w:numId w:val="4"/>
        </w:numPr>
        <w:rPr>
          <w:rFonts w:ascii="Times New Roman" w:hAnsi="Times New Roman"/>
          <w:sz w:val="24"/>
        </w:rPr>
      </w:pPr>
      <w:r>
        <w:rPr>
          <w:rFonts w:ascii="Times New Roman" w:hAnsi="Times New Roman"/>
          <w:sz w:val="24"/>
        </w:rPr>
        <w:t>В случае несоответствия коллективного участника применимым к ним с учетом п. </w:t>
      </w:r>
      <w:r>
        <w:fldChar w:fldCharType="begin"/>
      </w:r>
      <w:r>
        <w:instrText xml:space="preserve"> REF _Ref2333660 \r \h </w:instrText>
      </w:r>
      <w:r>
        <w:fldChar w:fldCharType="separate"/>
      </w:r>
      <w:r>
        <w:t>5.2.4</w:t>
      </w:r>
      <w:r>
        <w:fldChar w:fldCharType="end"/>
      </w:r>
      <w:r>
        <w:rPr>
          <w:rFonts w:ascii="Times New Roman" w:hAnsi="Times New Roman"/>
          <w:sz w:val="24"/>
        </w:rPr>
        <w:t> – </w:t>
      </w:r>
      <w:r>
        <w:fldChar w:fldCharType="begin"/>
      </w:r>
      <w:r>
        <w:instrText xml:space="preserve"> REF _Ref2333668 \r \h </w:instrText>
      </w:r>
      <w:r>
        <w:fldChar w:fldCharType="separate"/>
      </w:r>
      <w:r>
        <w:t>5.2.6</w:t>
      </w:r>
      <w:r>
        <w:fldChar w:fldCharType="end"/>
      </w:r>
      <w:r>
        <w:rPr>
          <w:rFonts w:ascii="Times New Roman" w:hAnsi="Times New Roman"/>
          <w:sz w:val="24"/>
        </w:rPr>
        <w:t xml:space="preserve"> требованиям настоящего извещения, заявка такого коллективного участника отклоняется в рамках отборочной стадии от дальнейшего участия в закупке.</w:t>
      </w:r>
    </w:p>
    <w:p w14:paraId="5398EDD9" w14:textId="77777777" w:rsidR="00D96ECC" w:rsidRDefault="007B6D5D">
      <w:pPr>
        <w:pStyle w:val="46"/>
        <w:numPr>
          <w:ilvl w:val="2"/>
          <w:numId w:val="4"/>
        </w:numPr>
        <w:rPr>
          <w:rFonts w:ascii="Times New Roman" w:hAnsi="Times New Roman"/>
          <w:sz w:val="24"/>
        </w:rPr>
      </w:pPr>
      <w:r>
        <w:rPr>
          <w:rFonts w:ascii="Times New Roman" w:hAnsi="Times New Roman"/>
          <w:sz w:val="24"/>
        </w:rPr>
        <w:t>Заявка подается лидером коллективного участника от своего имени со ссылкой на то, что он представляет интересы коллективного участника.</w:t>
      </w:r>
    </w:p>
    <w:p w14:paraId="2CE98130" w14:textId="77777777" w:rsidR="00D96ECC" w:rsidRDefault="007B6D5D">
      <w:pPr>
        <w:pStyle w:val="46"/>
        <w:numPr>
          <w:ilvl w:val="2"/>
          <w:numId w:val="4"/>
        </w:numPr>
        <w:rPr>
          <w:rFonts w:ascii="Times New Roman" w:hAnsi="Times New Roman"/>
          <w:sz w:val="24"/>
        </w:rPr>
      </w:pPr>
      <w:r>
        <w:rPr>
          <w:rFonts w:ascii="Times New Roman" w:hAnsi="Times New Roman"/>
          <w:sz w:val="24"/>
        </w:rPr>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14:paraId="150DE2BC" w14:textId="77777777" w:rsidR="00D96ECC" w:rsidRDefault="007B6D5D">
      <w:pPr>
        <w:pStyle w:val="46"/>
        <w:numPr>
          <w:ilvl w:val="2"/>
          <w:numId w:val="4"/>
        </w:numPr>
        <w:rPr>
          <w:rFonts w:ascii="Times New Roman" w:hAnsi="Times New Roman"/>
          <w:sz w:val="24"/>
        </w:rPr>
      </w:pPr>
      <w:r>
        <w:rPr>
          <w:rFonts w:ascii="Times New Roman" w:hAnsi="Times New Roman"/>
          <w:sz w:val="24"/>
        </w:rPr>
        <w:lastRenderedPageBreak/>
        <w:t>Коллективный участник отстраняется, а договор с ним не подписывается либо расторгается, если выяснится, что из состава коллективного участника вышло одно или несколько его лиц.</w:t>
      </w:r>
    </w:p>
    <w:p w14:paraId="50C00709" w14:textId="77777777" w:rsidR="00D96ECC" w:rsidRDefault="007B6D5D">
      <w:pPr>
        <w:pStyle w:val="46"/>
        <w:numPr>
          <w:ilvl w:val="2"/>
          <w:numId w:val="4"/>
        </w:numPr>
        <w:rPr>
          <w:rFonts w:ascii="Times New Roman" w:hAnsi="Times New Roman"/>
          <w:sz w:val="24"/>
        </w:rPr>
      </w:pPr>
      <w:bookmarkStart w:id="530" w:name="_Ref415773147"/>
      <w:bookmarkStart w:id="531" w:name="_Toc127262883"/>
      <w:bookmarkStart w:id="532" w:name="_Toc255985672"/>
      <w:bookmarkStart w:id="533" w:name="_Ref313918774"/>
      <w:bookmarkStart w:id="534" w:name="_Ref414297980"/>
      <w:bookmarkEnd w:id="530"/>
      <w:bookmarkEnd w:id="531"/>
      <w:bookmarkEnd w:id="532"/>
      <w:bookmarkEnd w:id="533"/>
      <w:bookmarkEnd w:id="534"/>
      <w:r>
        <w:rPr>
          <w:rFonts w:ascii="Times New Roman" w:hAnsi="Times New Roman"/>
          <w:sz w:val="24"/>
        </w:rPr>
        <w:t xml:space="preserve">Возможность и условия дополнительного привлечения субподрядчиков (соисполнителей) </w:t>
      </w:r>
      <w:r>
        <w:rPr>
          <w:rFonts w:ascii="Times New Roman" w:hAnsi="Times New Roman"/>
          <w:bCs/>
          <w:sz w:val="24"/>
        </w:rPr>
        <w:t xml:space="preserve">– юридических или физических лиц, выполняющих часть поставок, работ, услуг по договору, </w:t>
      </w:r>
      <w:r>
        <w:rPr>
          <w:rFonts w:ascii="Times New Roman" w:hAnsi="Times New Roman"/>
          <w:sz w:val="24"/>
        </w:rPr>
        <w:t>установлены в проекте договора (</w:t>
      </w:r>
      <w:r>
        <w:rPr>
          <w:rFonts w:ascii="Times New Roman" w:hAnsi="Times New Roman"/>
          <w:bCs/>
          <w:sz w:val="24"/>
        </w:rPr>
        <w:t>разд.</w:t>
      </w:r>
      <w:r>
        <w:fldChar w:fldCharType="begin"/>
      </w:r>
      <w:r>
        <w:instrText xml:space="preserve"> REF _Ref314100122 \r \h </w:instrText>
      </w:r>
      <w:r>
        <w:fldChar w:fldCharType="separate"/>
      </w:r>
      <w:r>
        <w:t>7</w:t>
      </w:r>
      <w:r>
        <w:fldChar w:fldCharType="end"/>
      </w:r>
      <w:r>
        <w:rPr>
          <w:rFonts w:ascii="Times New Roman" w:hAnsi="Times New Roman"/>
          <w:bCs/>
          <w:sz w:val="24"/>
        </w:rPr>
        <w:t>). Однако</w:t>
      </w:r>
      <w:r>
        <w:rPr>
          <w:rFonts w:ascii="Times New Roman" w:hAnsi="Times New Roman"/>
          <w:sz w:val="24"/>
        </w:rPr>
        <w:t xml:space="preserve"> при рассмотрении заявок опыт и ресурсы субподрядчиков, не являющихся членами коллективного участника, не учитываются.</w:t>
      </w:r>
    </w:p>
    <w:p w14:paraId="71DABBB5" w14:textId="77777777" w:rsidR="00D96ECC" w:rsidRDefault="007B6D5D">
      <w:pPr>
        <w:pStyle w:val="46"/>
        <w:numPr>
          <w:ilvl w:val="2"/>
          <w:numId w:val="4"/>
        </w:numPr>
        <w:rPr>
          <w:rFonts w:ascii="Times New Roman" w:hAnsi="Times New Roman"/>
          <w:sz w:val="24"/>
        </w:rPr>
        <w:sectPr w:rsidR="00D96ECC">
          <w:headerReference w:type="default" r:id="rId8"/>
          <w:footerReference w:type="default" r:id="rId9"/>
          <w:headerReference w:type="first" r:id="rId10"/>
          <w:footerReference w:type="first" r:id="rId11"/>
          <w:pgSz w:w="11906" w:h="16838"/>
          <w:pgMar w:top="1134" w:right="709" w:bottom="851" w:left="1418" w:header="709" w:footer="289" w:gutter="0"/>
          <w:cols w:space="720"/>
          <w:formProt w:val="0"/>
          <w:titlePg/>
          <w:docGrid w:linePitch="360"/>
        </w:sectPr>
      </w:pPr>
      <w:r>
        <w:rPr>
          <w:rFonts w:ascii="Times New Roman" w:hAnsi="Times New Roman"/>
          <w:sz w:val="24"/>
        </w:rPr>
        <w:t>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п. </w:t>
      </w:r>
      <w:r>
        <w:fldChar w:fldCharType="begin"/>
      </w:r>
      <w:r>
        <w:instrText xml:space="preserve"> REF _Ref414293795 \w \h </w:instrText>
      </w:r>
      <w:r>
        <w:fldChar w:fldCharType="separate"/>
      </w:r>
      <w:r>
        <w:t>20</w:t>
      </w:r>
      <w:r>
        <w:fldChar w:fldCharType="end"/>
      </w:r>
      <w:r>
        <w:rPr>
          <w:rFonts w:ascii="Times New Roman" w:hAnsi="Times New Roman"/>
          <w:sz w:val="24"/>
        </w:rPr>
        <w:t xml:space="preserve">, </w:t>
      </w:r>
      <w:r>
        <w:fldChar w:fldCharType="begin"/>
      </w:r>
      <w:r>
        <w:instrText xml:space="preserve"> REF _Ref414298492 \r \h </w:instrText>
      </w:r>
      <w:r>
        <w:fldChar w:fldCharType="separate"/>
      </w:r>
      <w:r>
        <w:t>21</w:t>
      </w:r>
      <w:r>
        <w:fldChar w:fldCharType="end"/>
      </w:r>
      <w:r>
        <w:rPr>
          <w:rFonts w:ascii="Times New Roman" w:hAnsi="Times New Roman"/>
          <w:sz w:val="24"/>
        </w:rPr>
        <w:t xml:space="preserve">, </w:t>
      </w:r>
      <w:r>
        <w:fldChar w:fldCharType="begin"/>
      </w:r>
      <w:r>
        <w:instrText xml:space="preserve"> REF _Ref414042545 \w \h </w:instrText>
      </w:r>
      <w:r>
        <w:fldChar w:fldCharType="separate"/>
      </w:r>
      <w:r>
        <w:t>22</w:t>
      </w:r>
      <w:r>
        <w:fldChar w:fldCharType="end"/>
      </w:r>
      <w:r>
        <w:rPr>
          <w:rFonts w:ascii="Times New Roman" w:hAnsi="Times New Roman"/>
          <w:sz w:val="24"/>
        </w:rPr>
        <w:t xml:space="preserve"> информационной карты могут быть установлены требования, которым должны соответствовать привлекаемые членами коллективного участника закупки субподрядчики, соисполнители и (или) изготовители товара, являющегося предметом закупки. Для подтверждения соответствия установленным требованиям коллективный участник процедуры закупки обязан приложить в составе заявки документы, перечисленные в приложении №1 к информационной карте, относительно привлекаемых лиц.</w:t>
      </w:r>
    </w:p>
    <w:p w14:paraId="6F600DFB" w14:textId="77777777" w:rsidR="00D96ECC" w:rsidRDefault="007B6D5D">
      <w:pPr>
        <w:pStyle w:val="2f3"/>
        <w:numPr>
          <w:ilvl w:val="0"/>
          <w:numId w:val="4"/>
        </w:numPr>
        <w:rPr>
          <w:rFonts w:ascii="Times New Roman" w:hAnsi="Times New Roman"/>
          <w:sz w:val="24"/>
        </w:rPr>
      </w:pPr>
      <w:bookmarkStart w:id="535" w:name="_Ref4157731471"/>
      <w:bookmarkStart w:id="536" w:name="_Toc1272628831"/>
      <w:bookmarkStart w:id="537" w:name="_Toc2559856721"/>
      <w:bookmarkStart w:id="538" w:name="_Ref3139187741"/>
      <w:bookmarkStart w:id="539" w:name="_Ref4142979801"/>
      <w:bookmarkStart w:id="540" w:name="_Ref312030749"/>
      <w:bookmarkStart w:id="541" w:name="_Ref414291981"/>
      <w:bookmarkStart w:id="542" w:name="_Toc415874696"/>
      <w:bookmarkStart w:id="543" w:name="_Ref314161291"/>
      <w:bookmarkStart w:id="544" w:name="_Toc84711720"/>
      <w:bookmarkEnd w:id="535"/>
      <w:bookmarkEnd w:id="536"/>
      <w:bookmarkEnd w:id="537"/>
      <w:bookmarkEnd w:id="538"/>
      <w:bookmarkEnd w:id="539"/>
      <w:r>
        <w:rPr>
          <w:rFonts w:ascii="Times New Roman" w:hAnsi="Times New Roman"/>
          <w:sz w:val="24"/>
        </w:rPr>
        <w:lastRenderedPageBreak/>
        <w:t>ИНФОРМАЦИОННАЯ КАРТА</w:t>
      </w:r>
      <w:bookmarkEnd w:id="540"/>
      <w:bookmarkEnd w:id="541"/>
      <w:bookmarkEnd w:id="542"/>
      <w:bookmarkEnd w:id="543"/>
      <w:bookmarkEnd w:id="544"/>
    </w:p>
    <w:p w14:paraId="53054082" w14:textId="77777777" w:rsidR="00D96ECC" w:rsidRDefault="007B6D5D">
      <w:pPr>
        <w:pStyle w:val="afffff7"/>
        <w:numPr>
          <w:ilvl w:val="5"/>
          <w:numId w:val="4"/>
        </w:numPr>
        <w:ind w:left="0" w:firstLine="567"/>
        <w:rPr>
          <w:rFonts w:ascii="Times New Roman" w:hAnsi="Times New Roman"/>
          <w:sz w:val="24"/>
        </w:rPr>
      </w:pPr>
      <w:r>
        <w:rPr>
          <w:rFonts w:ascii="Times New Roman" w:hAnsi="Times New Roman"/>
          <w:sz w:val="24"/>
        </w:rPr>
        <w:t>Следующие условия проведения закупки являются неотъемлемой частью настоящего извещения, уточняют и дополняют положения разделов </w:t>
      </w:r>
      <w:r>
        <w:fldChar w:fldCharType="begin"/>
      </w:r>
      <w:r>
        <w:instrText xml:space="preserve"> REF _Ref419478675 \r \h </w:instrText>
      </w:r>
      <w:r>
        <w:fldChar w:fldCharType="separate"/>
      </w:r>
      <w:r>
        <w:t>3</w:t>
      </w:r>
      <w:r>
        <w:fldChar w:fldCharType="end"/>
      </w:r>
      <w:r>
        <w:rPr>
          <w:rFonts w:ascii="Times New Roman" w:hAnsi="Times New Roman"/>
          <w:sz w:val="24"/>
        </w:rPr>
        <w:t>-</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извещения.</w:t>
      </w:r>
    </w:p>
    <w:p w14:paraId="0B888B7A" w14:textId="77777777" w:rsidR="00D96ECC" w:rsidRDefault="00D96ECC">
      <w:pPr>
        <w:pStyle w:val="afffff7"/>
        <w:numPr>
          <w:ilvl w:val="5"/>
          <w:numId w:val="4"/>
        </w:numPr>
        <w:ind w:left="0" w:firstLine="0"/>
        <w:rPr>
          <w:rFonts w:ascii="Times New Roman" w:hAnsi="Times New Roman"/>
          <w:sz w:val="24"/>
        </w:rPr>
      </w:pPr>
    </w:p>
    <w:tbl>
      <w:tblPr>
        <w:tblW w:w="10065" w:type="dxa"/>
        <w:tblInd w:w="-70" w:type="dxa"/>
        <w:tblLayout w:type="fixed"/>
        <w:tblCellMar>
          <w:left w:w="72" w:type="dxa"/>
          <w:right w:w="72" w:type="dxa"/>
        </w:tblCellMar>
        <w:tblLook w:val="0060" w:firstRow="1" w:lastRow="1" w:firstColumn="0" w:lastColumn="0" w:noHBand="0" w:noVBand="0"/>
      </w:tblPr>
      <w:tblGrid>
        <w:gridCol w:w="563"/>
        <w:gridCol w:w="2698"/>
        <w:gridCol w:w="6804"/>
      </w:tblGrid>
      <w:tr w:rsidR="00D96ECC" w14:paraId="71042958" w14:textId="77777777">
        <w:trPr>
          <w:trHeight w:val="440"/>
          <w:tblHeader/>
        </w:trPr>
        <w:tc>
          <w:tcPr>
            <w:tcW w:w="5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05B8F68" w14:textId="77777777" w:rsidR="00D96ECC" w:rsidRDefault="007B6D5D">
            <w:pPr>
              <w:pStyle w:val="afffff7"/>
              <w:keepNext/>
              <w:widowControl w:val="0"/>
              <w:ind w:left="0" w:firstLine="0"/>
              <w:jc w:val="center"/>
              <w:rPr>
                <w:rFonts w:ascii="Times New Roman" w:hAnsi="Times New Roman"/>
                <w:sz w:val="24"/>
              </w:rPr>
            </w:pPr>
            <w:r>
              <w:rPr>
                <w:rFonts w:ascii="Times New Roman" w:hAnsi="Times New Roman"/>
                <w:sz w:val="24"/>
              </w:rPr>
              <w:t>№ п/п</w:t>
            </w:r>
          </w:p>
        </w:tc>
        <w:tc>
          <w:tcPr>
            <w:tcW w:w="2698"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3993238" w14:textId="77777777" w:rsidR="00D96ECC" w:rsidRDefault="007B6D5D">
            <w:pPr>
              <w:pStyle w:val="afffff7"/>
              <w:keepNext/>
              <w:widowControl w:val="0"/>
              <w:ind w:left="0" w:firstLine="0"/>
              <w:jc w:val="center"/>
              <w:rPr>
                <w:rFonts w:ascii="Times New Roman" w:hAnsi="Times New Roman"/>
                <w:bCs/>
                <w:sz w:val="24"/>
              </w:rPr>
            </w:pPr>
            <w:r>
              <w:rPr>
                <w:rFonts w:ascii="Times New Roman" w:hAnsi="Times New Roman"/>
                <w:bCs/>
                <w:sz w:val="24"/>
              </w:rPr>
              <w:t>Наименование п/п</w:t>
            </w:r>
          </w:p>
        </w:tc>
        <w:tc>
          <w:tcPr>
            <w:tcW w:w="6804"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72852FA" w14:textId="77777777" w:rsidR="00D96ECC" w:rsidRDefault="007B6D5D">
            <w:pPr>
              <w:pStyle w:val="afffff7"/>
              <w:keepNext/>
              <w:widowControl w:val="0"/>
              <w:jc w:val="center"/>
              <w:rPr>
                <w:rFonts w:ascii="Times New Roman" w:hAnsi="Times New Roman"/>
                <w:bCs/>
                <w:sz w:val="24"/>
              </w:rPr>
            </w:pPr>
            <w:r>
              <w:rPr>
                <w:rFonts w:ascii="Times New Roman" w:hAnsi="Times New Roman"/>
                <w:bCs/>
                <w:sz w:val="24"/>
              </w:rPr>
              <w:t>Содержание</w:t>
            </w:r>
          </w:p>
        </w:tc>
      </w:tr>
      <w:tr w:rsidR="00D96ECC" w14:paraId="7CB9C9C6"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47B2FDB8" w14:textId="77777777" w:rsidR="00D96ECC" w:rsidRDefault="00D96ECC">
            <w:pPr>
              <w:pStyle w:val="afffff7"/>
              <w:widowControl w:val="0"/>
              <w:numPr>
                <w:ilvl w:val="0"/>
                <w:numId w:val="3"/>
              </w:numPr>
              <w:rPr>
                <w:rFonts w:ascii="Times New Roman" w:hAnsi="Times New Roman"/>
                <w:sz w:val="24"/>
              </w:rPr>
            </w:pPr>
            <w:bookmarkStart w:id="545" w:name="_Ref414291914"/>
            <w:bookmarkEnd w:id="545"/>
          </w:p>
        </w:tc>
        <w:tc>
          <w:tcPr>
            <w:tcW w:w="2698" w:type="dxa"/>
            <w:tcBorders>
              <w:top w:val="single" w:sz="4" w:space="0" w:color="000000"/>
              <w:left w:val="single" w:sz="4" w:space="0" w:color="000000"/>
              <w:bottom w:val="single" w:sz="4" w:space="0" w:color="000000"/>
              <w:right w:val="single" w:sz="4" w:space="0" w:color="000000"/>
            </w:tcBorders>
          </w:tcPr>
          <w:p w14:paraId="38BC5349"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Предмет договора, право на заключение которого является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BD3F063" w14:textId="6C41F34F" w:rsidR="00D96ECC" w:rsidRDefault="00901DFB">
            <w:pPr>
              <w:widowControl w:val="0"/>
              <w:spacing w:after="0" w:line="240" w:lineRule="auto"/>
              <w:jc w:val="both"/>
              <w:rPr>
                <w:rFonts w:ascii="Times New Roman" w:hAnsi="Times New Roman"/>
                <w:sz w:val="24"/>
                <w:szCs w:val="24"/>
              </w:rPr>
            </w:pPr>
            <w:r w:rsidRPr="008E5971">
              <w:rPr>
                <w:rFonts w:ascii="Times New Roman" w:hAnsi="Times New Roman"/>
                <w:bCs/>
                <w:sz w:val="24"/>
                <w:szCs w:val="24"/>
              </w:rPr>
              <w:t xml:space="preserve">Поставка </w:t>
            </w:r>
            <w:r w:rsidR="00DB710F" w:rsidRPr="00DB710F">
              <w:rPr>
                <w:rFonts w:ascii="Times New Roman" w:hAnsi="Times New Roman"/>
                <w:sz w:val="24"/>
                <w:szCs w:val="24"/>
              </w:rPr>
              <w:t xml:space="preserve">деталей трубопроводов </w:t>
            </w:r>
            <w:r w:rsidRPr="008E5971">
              <w:rPr>
                <w:rFonts w:ascii="Times New Roman" w:hAnsi="Times New Roman"/>
                <w:bCs/>
                <w:sz w:val="24"/>
                <w:szCs w:val="24"/>
              </w:rPr>
              <w:t>для ЖД</w:t>
            </w:r>
            <w:r>
              <w:rPr>
                <w:rFonts w:ascii="Times New Roman" w:hAnsi="Times New Roman"/>
                <w:sz w:val="24"/>
                <w:szCs w:val="24"/>
              </w:rPr>
              <w:t xml:space="preserve"> </w:t>
            </w:r>
            <w:r w:rsidR="007B6D5D">
              <w:rPr>
                <w:rFonts w:ascii="Times New Roman" w:hAnsi="Times New Roman"/>
                <w:sz w:val="24"/>
                <w:szCs w:val="24"/>
              </w:rPr>
              <w:t xml:space="preserve">для нужд филиала «Тюменский НПЗ» (г. Тюмень) </w:t>
            </w:r>
            <w:r w:rsidR="00DB710F">
              <w:rPr>
                <w:rFonts w:ascii="Times New Roman" w:hAnsi="Times New Roman"/>
                <w:sz w:val="24"/>
                <w:szCs w:val="24"/>
              </w:rPr>
              <w:t>с</w:t>
            </w:r>
            <w:r w:rsidR="007B6D5D">
              <w:rPr>
                <w:rFonts w:ascii="Times New Roman" w:hAnsi="Times New Roman"/>
                <w:sz w:val="24"/>
                <w:szCs w:val="24"/>
              </w:rPr>
              <w:t xml:space="preserve"> рассмотрени</w:t>
            </w:r>
            <w:r w:rsidR="00DB710F">
              <w:rPr>
                <w:rFonts w:ascii="Times New Roman" w:hAnsi="Times New Roman"/>
                <w:sz w:val="24"/>
                <w:szCs w:val="24"/>
              </w:rPr>
              <w:t>ем</w:t>
            </w:r>
            <w:r w:rsidR="006C7808">
              <w:rPr>
                <w:rFonts w:ascii="Times New Roman" w:hAnsi="Times New Roman"/>
                <w:sz w:val="24"/>
                <w:szCs w:val="24"/>
              </w:rPr>
              <w:t xml:space="preserve"> </w:t>
            </w:r>
            <w:r w:rsidR="007B6D5D">
              <w:rPr>
                <w:rFonts w:ascii="Times New Roman" w:hAnsi="Times New Roman"/>
                <w:sz w:val="24"/>
                <w:szCs w:val="24"/>
              </w:rPr>
              <w:t>аналогов</w:t>
            </w:r>
          </w:p>
        </w:tc>
      </w:tr>
      <w:tr w:rsidR="007E0B95" w14:paraId="512B714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7E7E9987" w14:textId="77777777" w:rsidR="007E0B95" w:rsidRDefault="007E0B95" w:rsidP="007E0B95">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9D4BFC3" w14:textId="77777777" w:rsidR="007E0B95" w:rsidRDefault="007E0B95" w:rsidP="007E0B95">
            <w:pPr>
              <w:pStyle w:val="afffff7"/>
              <w:widowControl w:val="0"/>
              <w:ind w:left="0" w:firstLine="0"/>
              <w:jc w:val="left"/>
              <w:rPr>
                <w:rFonts w:ascii="Times New Roman" w:hAnsi="Times New Roman"/>
                <w:bCs/>
                <w:sz w:val="24"/>
              </w:rPr>
            </w:pPr>
            <w:r>
              <w:rPr>
                <w:rFonts w:ascii="Times New Roman" w:hAnsi="Times New Roman"/>
                <w:bCs/>
                <w:sz w:val="24"/>
              </w:rPr>
              <w:t>Индивидуальный номер закупки</w:t>
            </w:r>
          </w:p>
        </w:tc>
        <w:tc>
          <w:tcPr>
            <w:tcW w:w="6804" w:type="dxa"/>
            <w:tcBorders>
              <w:top w:val="single" w:sz="4" w:space="0" w:color="000000"/>
              <w:left w:val="single" w:sz="4" w:space="0" w:color="000000"/>
              <w:bottom w:val="single" w:sz="4" w:space="0" w:color="000000"/>
              <w:right w:val="single" w:sz="4" w:space="0" w:color="000000"/>
            </w:tcBorders>
          </w:tcPr>
          <w:p w14:paraId="51CD6F16" w14:textId="6EF66007" w:rsidR="007E0B95" w:rsidRPr="000A140F" w:rsidRDefault="00DB710F" w:rsidP="007E0B95">
            <w:pPr>
              <w:pStyle w:val="afffffb"/>
              <w:widowControl w:val="0"/>
              <w:rPr>
                <w:rFonts w:ascii="Times New Roman" w:hAnsi="Times New Roman"/>
                <w:b/>
                <w:sz w:val="24"/>
                <w:szCs w:val="24"/>
              </w:rPr>
            </w:pPr>
            <w:r w:rsidRPr="00DB710F">
              <w:rPr>
                <w:rFonts w:ascii="Times New Roman" w:eastAsia="Times New Roman" w:hAnsi="Times New Roman"/>
                <w:b/>
                <w:sz w:val="24"/>
                <w:szCs w:val="24"/>
              </w:rPr>
              <w:t>418-ИД-2025-РИ (ЭТП)</w:t>
            </w:r>
          </w:p>
        </w:tc>
      </w:tr>
      <w:tr w:rsidR="00D96ECC" w14:paraId="00AC6393" w14:textId="77777777">
        <w:trPr>
          <w:trHeight w:val="152"/>
        </w:trPr>
        <w:tc>
          <w:tcPr>
            <w:tcW w:w="563" w:type="dxa"/>
            <w:tcBorders>
              <w:top w:val="single" w:sz="4" w:space="0" w:color="000000"/>
              <w:left w:val="single" w:sz="4" w:space="0" w:color="000000"/>
              <w:bottom w:val="single" w:sz="4" w:space="0" w:color="000000"/>
              <w:right w:val="single" w:sz="4" w:space="0" w:color="000000"/>
            </w:tcBorders>
          </w:tcPr>
          <w:p w14:paraId="0AA5021E" w14:textId="77777777" w:rsidR="00D96ECC" w:rsidRDefault="00D96ECC">
            <w:pPr>
              <w:pStyle w:val="afffff7"/>
              <w:widowControl w:val="0"/>
              <w:numPr>
                <w:ilvl w:val="0"/>
                <w:numId w:val="3"/>
              </w:numPr>
              <w:rPr>
                <w:rFonts w:ascii="Times New Roman" w:hAnsi="Times New Roman"/>
                <w:sz w:val="24"/>
              </w:rPr>
            </w:pPr>
            <w:bookmarkStart w:id="546" w:name="_Ref314160930"/>
            <w:bookmarkEnd w:id="546"/>
          </w:p>
        </w:tc>
        <w:tc>
          <w:tcPr>
            <w:tcW w:w="2698" w:type="dxa"/>
            <w:tcBorders>
              <w:top w:val="single" w:sz="4" w:space="0" w:color="000000"/>
              <w:left w:val="single" w:sz="4" w:space="0" w:color="000000"/>
              <w:bottom w:val="single" w:sz="4" w:space="0" w:color="000000"/>
              <w:right w:val="single" w:sz="4" w:space="0" w:color="000000"/>
            </w:tcBorders>
          </w:tcPr>
          <w:p w14:paraId="774EE627"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Заказчик</w:t>
            </w:r>
          </w:p>
        </w:tc>
        <w:tc>
          <w:tcPr>
            <w:tcW w:w="6804" w:type="dxa"/>
            <w:tcBorders>
              <w:top w:val="single" w:sz="4" w:space="0" w:color="000000"/>
              <w:left w:val="single" w:sz="4" w:space="0" w:color="000000"/>
              <w:bottom w:val="single" w:sz="4" w:space="0" w:color="000000"/>
              <w:right w:val="single" w:sz="4" w:space="0" w:color="000000"/>
            </w:tcBorders>
          </w:tcPr>
          <w:p w14:paraId="28E05B48"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Наименование: ООО «РИ-ИНВЕСТ»</w:t>
            </w:r>
          </w:p>
          <w:p w14:paraId="421AAF66" w14:textId="77777777" w:rsidR="00D96ECC" w:rsidRDefault="007B6D5D">
            <w:pPr>
              <w:widowControl w:val="0"/>
              <w:rPr>
                <w:rFonts w:ascii="Times New Roman" w:hAnsi="Times New Roman"/>
                <w:sz w:val="24"/>
                <w:szCs w:val="24"/>
              </w:rPr>
            </w:pPr>
            <w:r>
              <w:rPr>
                <w:rFonts w:ascii="Times New Roman" w:hAnsi="Times New Roman"/>
                <w:sz w:val="24"/>
                <w:szCs w:val="24"/>
              </w:rPr>
              <w:t>Место нахождения:</w:t>
            </w:r>
            <w:r>
              <w:rPr>
                <w:sz w:val="22"/>
                <w:szCs w:val="22"/>
              </w:rPr>
              <w:t xml:space="preserve"> </w:t>
            </w:r>
            <w:r>
              <w:rPr>
                <w:rFonts w:ascii="Times New Roman" w:hAnsi="Times New Roman"/>
                <w:sz w:val="24"/>
                <w:szCs w:val="24"/>
              </w:rPr>
              <w:t xml:space="preserve">115035, г. Москва, </w:t>
            </w:r>
            <w:proofErr w:type="spellStart"/>
            <w:r>
              <w:rPr>
                <w:rFonts w:ascii="Times New Roman" w:hAnsi="Times New Roman"/>
                <w:sz w:val="24"/>
                <w:szCs w:val="24"/>
              </w:rPr>
              <w:t>вн.тер.г</w:t>
            </w:r>
            <w:proofErr w:type="spellEnd"/>
            <w:r>
              <w:rPr>
                <w:rFonts w:ascii="Times New Roman" w:hAnsi="Times New Roman"/>
                <w:sz w:val="24"/>
                <w:szCs w:val="24"/>
              </w:rPr>
              <w:t xml:space="preserve">. Муниципальный Округ Замоскворечье, </w:t>
            </w:r>
            <w:proofErr w:type="spellStart"/>
            <w:r>
              <w:rPr>
                <w:rFonts w:ascii="Times New Roman" w:hAnsi="Times New Roman"/>
                <w:sz w:val="24"/>
                <w:szCs w:val="24"/>
              </w:rPr>
              <w:t>ул</w:t>
            </w:r>
            <w:proofErr w:type="spellEnd"/>
            <w:r>
              <w:rPr>
                <w:rFonts w:ascii="Times New Roman" w:hAnsi="Times New Roman"/>
                <w:sz w:val="24"/>
                <w:szCs w:val="24"/>
              </w:rPr>
              <w:t xml:space="preserve"> Садовническая, д. 12, этаж/офис 2/16</w:t>
            </w:r>
          </w:p>
          <w:p w14:paraId="14C7B885"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Официальный сайт: https://www.ri-invest.ru/</w:t>
            </w:r>
          </w:p>
          <w:p w14:paraId="4CFE7F56"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Адрес электронной почты: tnpztender@ri-invest.ru</w:t>
            </w:r>
          </w:p>
          <w:p w14:paraId="5A67E8D9" w14:textId="77777777" w:rsidR="00D96ECC" w:rsidRDefault="007B6D5D">
            <w:pPr>
              <w:pStyle w:val="afffff7"/>
              <w:widowControl w:val="0"/>
              <w:spacing w:before="0"/>
              <w:ind w:left="0" w:firstLine="0"/>
              <w:jc w:val="left"/>
              <w:rPr>
                <w:rFonts w:ascii="Times New Roman" w:hAnsi="Times New Roman"/>
                <w:sz w:val="24"/>
                <w:szCs w:val="24"/>
              </w:rPr>
            </w:pPr>
            <w:r>
              <w:rPr>
                <w:rFonts w:ascii="Times New Roman" w:hAnsi="Times New Roman"/>
                <w:sz w:val="24"/>
                <w:szCs w:val="24"/>
              </w:rPr>
              <w:t>Контактный телефон: +7(4942) 440-049.</w:t>
            </w:r>
          </w:p>
          <w:p w14:paraId="5F5CA82B" w14:textId="77777777" w:rsidR="00D96ECC" w:rsidRDefault="007B6D5D">
            <w:pPr>
              <w:pStyle w:val="afffff7"/>
              <w:widowControl w:val="0"/>
              <w:spacing w:before="0"/>
              <w:jc w:val="left"/>
              <w:rPr>
                <w:rFonts w:ascii="Times New Roman" w:hAnsi="Times New Roman"/>
                <w:sz w:val="24"/>
                <w:szCs w:val="24"/>
                <w:lang w:eastAsia="en-US"/>
              </w:rPr>
            </w:pPr>
            <w:r>
              <w:rPr>
                <w:rFonts w:ascii="Times New Roman" w:hAnsi="Times New Roman"/>
                <w:sz w:val="24"/>
                <w:szCs w:val="24"/>
              </w:rPr>
              <w:t>Контактное лицо (Ф.И.О.): Жигалева Татьяна Владимировна</w:t>
            </w:r>
          </w:p>
        </w:tc>
      </w:tr>
      <w:tr w:rsidR="00D96ECC" w14:paraId="4F287873"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4ABBB" w14:textId="77777777" w:rsidR="00D96ECC" w:rsidRDefault="00D96ECC">
            <w:pPr>
              <w:pStyle w:val="afffff7"/>
              <w:widowControl w:val="0"/>
              <w:numPr>
                <w:ilvl w:val="0"/>
                <w:numId w:val="3"/>
              </w:numPr>
              <w:rPr>
                <w:rFonts w:ascii="Times New Roman" w:hAnsi="Times New Roman"/>
                <w:sz w:val="24"/>
              </w:rPr>
            </w:pPr>
            <w:bookmarkStart w:id="547" w:name="_Ref314160956"/>
            <w:bookmarkEnd w:id="547"/>
          </w:p>
        </w:tc>
        <w:tc>
          <w:tcPr>
            <w:tcW w:w="2698" w:type="dxa"/>
            <w:tcBorders>
              <w:top w:val="single" w:sz="4" w:space="0" w:color="000000"/>
              <w:left w:val="single" w:sz="4" w:space="0" w:color="000000"/>
              <w:bottom w:val="single" w:sz="4" w:space="0" w:color="000000"/>
              <w:right w:val="single" w:sz="4" w:space="0" w:color="000000"/>
            </w:tcBorders>
          </w:tcPr>
          <w:p w14:paraId="46ED210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Организатор закупки</w:t>
            </w:r>
          </w:p>
        </w:tc>
        <w:tc>
          <w:tcPr>
            <w:tcW w:w="6804" w:type="dxa"/>
            <w:tcBorders>
              <w:top w:val="single" w:sz="4" w:space="0" w:color="000000"/>
              <w:left w:val="single" w:sz="4" w:space="0" w:color="000000"/>
              <w:bottom w:val="single" w:sz="4" w:space="0" w:color="000000"/>
              <w:right w:val="single" w:sz="4" w:space="0" w:color="000000"/>
            </w:tcBorders>
          </w:tcPr>
          <w:p w14:paraId="1218740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См. п. </w:t>
            </w:r>
            <w:r>
              <w:fldChar w:fldCharType="begin"/>
            </w:r>
            <w:r>
              <w:instrText xml:space="preserve"> REF _Ref314160930 \r \h </w:instrText>
            </w:r>
            <w:r>
              <w:fldChar w:fldCharType="separate"/>
            </w:r>
            <w:r>
              <w:t>3</w:t>
            </w:r>
            <w:r>
              <w:fldChar w:fldCharType="end"/>
            </w:r>
            <w:r>
              <w:rPr>
                <w:rFonts w:ascii="Times New Roman" w:hAnsi="Times New Roman"/>
                <w:sz w:val="24"/>
              </w:rPr>
              <w:t xml:space="preserve"> информационной карты</w:t>
            </w:r>
          </w:p>
        </w:tc>
      </w:tr>
      <w:tr w:rsidR="00D96ECC" w14:paraId="12660FD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5EA1C54B"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1AAF33"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Способ закупки</w:t>
            </w:r>
          </w:p>
        </w:tc>
        <w:tc>
          <w:tcPr>
            <w:tcW w:w="6804" w:type="dxa"/>
            <w:tcBorders>
              <w:top w:val="single" w:sz="4" w:space="0" w:color="000000"/>
              <w:left w:val="single" w:sz="4" w:space="0" w:color="000000"/>
              <w:bottom w:val="single" w:sz="4" w:space="0" w:color="000000"/>
              <w:right w:val="single" w:sz="4" w:space="0" w:color="000000"/>
            </w:tcBorders>
          </w:tcPr>
          <w:p w14:paraId="3DC03961" w14:textId="555652DC" w:rsidR="00D96ECC" w:rsidRDefault="00901DFB">
            <w:pPr>
              <w:pStyle w:val="afffff7"/>
              <w:widowControl w:val="0"/>
              <w:ind w:left="0" w:firstLine="0"/>
              <w:rPr>
                <w:rFonts w:ascii="Times New Roman" w:hAnsi="Times New Roman"/>
                <w:bCs/>
                <w:sz w:val="24"/>
              </w:rPr>
            </w:pPr>
            <w:r w:rsidRPr="00C93E65">
              <w:rPr>
                <w:rFonts w:ascii="Times New Roman" w:hAnsi="Times New Roman"/>
                <w:bCs/>
                <w:sz w:val="24"/>
                <w:szCs w:val="24"/>
                <w:lang w:eastAsia="en-US"/>
              </w:rPr>
              <w:t>Запрос котировок в электронной форме (неделимый лот)</w:t>
            </w:r>
          </w:p>
        </w:tc>
      </w:tr>
      <w:tr w:rsidR="00D96ECC" w14:paraId="237C99B4"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07A5729" w14:textId="77777777" w:rsidR="00D96ECC" w:rsidRDefault="00D96ECC">
            <w:pPr>
              <w:pStyle w:val="afffff7"/>
              <w:widowControl w:val="0"/>
              <w:numPr>
                <w:ilvl w:val="0"/>
                <w:numId w:val="3"/>
              </w:numPr>
              <w:rPr>
                <w:rFonts w:ascii="Times New Roman" w:hAnsi="Times New Roman"/>
                <w:sz w:val="24"/>
              </w:rPr>
            </w:pPr>
            <w:bookmarkStart w:id="548" w:name="_Ref414876517"/>
            <w:bookmarkEnd w:id="548"/>
          </w:p>
        </w:tc>
        <w:tc>
          <w:tcPr>
            <w:tcW w:w="2698" w:type="dxa"/>
            <w:tcBorders>
              <w:top w:val="single" w:sz="4" w:space="0" w:color="000000"/>
              <w:left w:val="single" w:sz="4" w:space="0" w:color="000000"/>
              <w:bottom w:val="single" w:sz="4" w:space="0" w:color="000000"/>
              <w:right w:val="single" w:sz="4" w:space="0" w:color="000000"/>
            </w:tcBorders>
          </w:tcPr>
          <w:p w14:paraId="206EB89B"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Форма и дополнительные элементы закупки</w:t>
            </w:r>
          </w:p>
        </w:tc>
        <w:tc>
          <w:tcPr>
            <w:tcW w:w="6804" w:type="dxa"/>
            <w:tcBorders>
              <w:top w:val="single" w:sz="4" w:space="0" w:color="000000"/>
              <w:left w:val="single" w:sz="4" w:space="0" w:color="000000"/>
              <w:bottom w:val="single" w:sz="4" w:space="0" w:color="000000"/>
              <w:right w:val="single" w:sz="4" w:space="0" w:color="000000"/>
            </w:tcBorders>
          </w:tcPr>
          <w:p w14:paraId="52ACDDC3"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Открытая</w:t>
            </w:r>
          </w:p>
          <w:p w14:paraId="4CC4584E" w14:textId="77777777" w:rsidR="00D96ECC" w:rsidRDefault="007B6D5D">
            <w:pPr>
              <w:pStyle w:val="afffff7"/>
              <w:widowControl w:val="0"/>
              <w:numPr>
                <w:ilvl w:val="0"/>
                <w:numId w:val="2"/>
              </w:numPr>
              <w:ind w:left="354"/>
              <w:rPr>
                <w:rFonts w:ascii="Times New Roman" w:hAnsi="Times New Roman"/>
                <w:bCs/>
                <w:sz w:val="24"/>
              </w:rPr>
            </w:pPr>
            <w:r>
              <w:rPr>
                <w:rFonts w:ascii="Times New Roman" w:hAnsi="Times New Roman"/>
                <w:bCs/>
                <w:sz w:val="24"/>
              </w:rPr>
              <w:t>Без квалификационного отбора</w:t>
            </w:r>
          </w:p>
        </w:tc>
      </w:tr>
      <w:tr w:rsidR="00D96ECC" w14:paraId="66C5BA2B"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7E216168" w14:textId="77777777" w:rsidR="00D96ECC" w:rsidRDefault="00D96ECC">
            <w:pPr>
              <w:pStyle w:val="afffff7"/>
              <w:widowControl w:val="0"/>
              <w:numPr>
                <w:ilvl w:val="0"/>
                <w:numId w:val="3"/>
              </w:numPr>
              <w:rPr>
                <w:rFonts w:ascii="Times New Roman" w:hAnsi="Times New Roman"/>
                <w:sz w:val="24"/>
              </w:rPr>
            </w:pPr>
            <w:bookmarkStart w:id="549" w:name="_Ref414980766"/>
            <w:bookmarkEnd w:id="549"/>
          </w:p>
        </w:tc>
        <w:tc>
          <w:tcPr>
            <w:tcW w:w="2698" w:type="dxa"/>
            <w:tcBorders>
              <w:top w:val="single" w:sz="4" w:space="0" w:color="000000"/>
              <w:left w:val="single" w:sz="4" w:space="0" w:color="000000"/>
              <w:bottom w:val="single" w:sz="4" w:space="0" w:color="000000"/>
              <w:right w:val="single" w:sz="4" w:space="0" w:color="000000"/>
            </w:tcBorders>
          </w:tcPr>
          <w:p w14:paraId="61A2DCDF" w14:textId="77777777" w:rsidR="00D96ECC" w:rsidRDefault="007B6D5D">
            <w:pPr>
              <w:pStyle w:val="afffff7"/>
              <w:widowControl w:val="0"/>
              <w:ind w:left="0" w:firstLine="0"/>
              <w:rPr>
                <w:rFonts w:ascii="Times New Roman" w:hAnsi="Times New Roman"/>
                <w:bCs/>
                <w:sz w:val="24"/>
              </w:rPr>
            </w:pPr>
            <w:r>
              <w:rPr>
                <w:rFonts w:ascii="Times New Roman" w:hAnsi="Times New Roman"/>
                <w:bCs/>
                <w:sz w:val="24"/>
              </w:rPr>
              <w:t>Официальный источник информации о ходе и результатах закупки</w:t>
            </w:r>
          </w:p>
        </w:tc>
        <w:tc>
          <w:tcPr>
            <w:tcW w:w="6804" w:type="dxa"/>
            <w:tcBorders>
              <w:top w:val="single" w:sz="4" w:space="0" w:color="000000"/>
              <w:left w:val="single" w:sz="4" w:space="0" w:color="000000"/>
              <w:bottom w:val="single" w:sz="4" w:space="0" w:color="000000"/>
              <w:right w:val="single" w:sz="4" w:space="0" w:color="000000"/>
            </w:tcBorders>
          </w:tcPr>
          <w:p w14:paraId="40004E39" w14:textId="3831179E" w:rsidR="00D96ECC" w:rsidRDefault="00E011D9">
            <w:pPr>
              <w:pStyle w:val="afffff7"/>
              <w:widowControl w:val="0"/>
              <w:rPr>
                <w:rFonts w:ascii="Times New Roman" w:hAnsi="Times New Roman"/>
                <w:bCs/>
                <w:sz w:val="24"/>
              </w:rPr>
            </w:pPr>
            <w:r>
              <w:rPr>
                <w:rFonts w:ascii="Times New Roman" w:hAnsi="Times New Roman"/>
                <w:bCs/>
                <w:sz w:val="24"/>
              </w:rPr>
              <w:t>ЭТП по адресу http://www.ru-trade24.ru/</w:t>
            </w:r>
            <w:r w:rsidR="00DB097A">
              <w:rPr>
                <w:rFonts w:ascii="Times New Roman" w:hAnsi="Times New Roman"/>
                <w:bCs/>
                <w:sz w:val="24"/>
              </w:rPr>
              <w:t xml:space="preserve"> </w:t>
            </w:r>
          </w:p>
        </w:tc>
      </w:tr>
      <w:tr w:rsidR="00D96ECC" w14:paraId="2C2BBA27" w14:textId="77777777">
        <w:trPr>
          <w:trHeight w:val="275"/>
        </w:trPr>
        <w:tc>
          <w:tcPr>
            <w:tcW w:w="563" w:type="dxa"/>
            <w:tcBorders>
              <w:top w:val="single" w:sz="4" w:space="0" w:color="000000"/>
              <w:left w:val="single" w:sz="4" w:space="0" w:color="000000"/>
              <w:bottom w:val="single" w:sz="4" w:space="0" w:color="000000"/>
              <w:right w:val="single" w:sz="4" w:space="0" w:color="000000"/>
            </w:tcBorders>
          </w:tcPr>
          <w:p w14:paraId="4A83FF2D" w14:textId="77777777" w:rsidR="00D96ECC" w:rsidRDefault="00D96ECC">
            <w:pPr>
              <w:pStyle w:val="afffff7"/>
              <w:widowControl w:val="0"/>
              <w:numPr>
                <w:ilvl w:val="0"/>
                <w:numId w:val="3"/>
              </w:numPr>
              <w:rPr>
                <w:rFonts w:ascii="Times New Roman" w:hAnsi="Times New Roman"/>
                <w:sz w:val="24"/>
              </w:rPr>
            </w:pPr>
            <w:bookmarkStart w:id="550" w:name="_Ref413854873"/>
            <w:bookmarkEnd w:id="550"/>
          </w:p>
        </w:tc>
        <w:tc>
          <w:tcPr>
            <w:tcW w:w="2698" w:type="dxa"/>
            <w:tcBorders>
              <w:top w:val="single" w:sz="4" w:space="0" w:color="000000"/>
              <w:left w:val="single" w:sz="4" w:space="0" w:color="000000"/>
              <w:bottom w:val="single" w:sz="4" w:space="0" w:color="000000"/>
              <w:right w:val="single" w:sz="4" w:space="0" w:color="000000"/>
            </w:tcBorders>
          </w:tcPr>
          <w:p w14:paraId="44E14F58"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Наименование и адрес ЭТП в информационно-телекоммуникационной сети «Интернет»</w:t>
            </w:r>
          </w:p>
        </w:tc>
        <w:tc>
          <w:tcPr>
            <w:tcW w:w="6804" w:type="dxa"/>
            <w:tcBorders>
              <w:top w:val="single" w:sz="4" w:space="0" w:color="000000"/>
              <w:left w:val="single" w:sz="4" w:space="0" w:color="000000"/>
              <w:bottom w:val="single" w:sz="4" w:space="0" w:color="000000"/>
              <w:right w:val="single" w:sz="4" w:space="0" w:color="000000"/>
            </w:tcBorders>
          </w:tcPr>
          <w:p w14:paraId="12ADAF53" w14:textId="36DCC649" w:rsidR="00D96ECC" w:rsidRDefault="00E011D9">
            <w:pPr>
              <w:pStyle w:val="afffff7"/>
              <w:widowControl w:val="0"/>
              <w:ind w:left="0" w:firstLine="0"/>
              <w:rPr>
                <w:rFonts w:ascii="Times New Roman" w:hAnsi="Times New Roman"/>
                <w:bCs/>
                <w:sz w:val="24"/>
              </w:rPr>
            </w:pPr>
            <w:r>
              <w:rPr>
                <w:rFonts w:ascii="Times New Roman" w:hAnsi="Times New Roman"/>
                <w:sz w:val="24"/>
                <w:szCs w:val="24"/>
              </w:rPr>
              <w:t>Настоящая закупка проводится в соответствии с правилами и регламентом, а также с использованием функционала электронной торговой площадки Ru-Trade24 (ООО «</w:t>
            </w:r>
            <w:proofErr w:type="spellStart"/>
            <w:r>
              <w:rPr>
                <w:rFonts w:ascii="Times New Roman" w:hAnsi="Times New Roman"/>
                <w:sz w:val="24"/>
                <w:szCs w:val="24"/>
              </w:rPr>
              <w:t>РуТрейд</w:t>
            </w:r>
            <w:proofErr w:type="spellEnd"/>
            <w:r>
              <w:rPr>
                <w:rFonts w:ascii="Times New Roman" w:hAnsi="Times New Roman"/>
                <w:sz w:val="24"/>
                <w:szCs w:val="24"/>
              </w:rPr>
              <w:t>»), размещенной в сети Интернет (по адресу: http://www.ru-trade24.ru/</w:t>
            </w:r>
          </w:p>
        </w:tc>
      </w:tr>
      <w:tr w:rsidR="00D96ECC" w14:paraId="29296C88"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912A15" w14:textId="77777777" w:rsidR="00D96ECC" w:rsidRDefault="00D96ECC">
            <w:pPr>
              <w:pStyle w:val="afffff7"/>
              <w:widowControl w:val="0"/>
              <w:numPr>
                <w:ilvl w:val="0"/>
                <w:numId w:val="3"/>
              </w:numPr>
              <w:rPr>
                <w:rFonts w:ascii="Times New Roman" w:hAnsi="Times New Roman"/>
                <w:sz w:val="24"/>
              </w:rPr>
            </w:pPr>
            <w:bookmarkStart w:id="551" w:name="_Ref414298281"/>
            <w:bookmarkEnd w:id="551"/>
          </w:p>
        </w:tc>
        <w:tc>
          <w:tcPr>
            <w:tcW w:w="2698" w:type="dxa"/>
            <w:tcBorders>
              <w:top w:val="single" w:sz="4" w:space="0" w:color="000000"/>
              <w:left w:val="single" w:sz="4" w:space="0" w:color="000000"/>
              <w:bottom w:val="single" w:sz="4" w:space="0" w:color="000000"/>
              <w:right w:val="single" w:sz="4" w:space="0" w:color="000000"/>
            </w:tcBorders>
          </w:tcPr>
          <w:p w14:paraId="70083F24"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Сведения об НМЦ</w:t>
            </w:r>
          </w:p>
        </w:tc>
        <w:tc>
          <w:tcPr>
            <w:tcW w:w="6804" w:type="dxa"/>
            <w:tcBorders>
              <w:top w:val="single" w:sz="4" w:space="0" w:color="000000"/>
              <w:left w:val="single" w:sz="4" w:space="0" w:color="000000"/>
              <w:bottom w:val="single" w:sz="4" w:space="0" w:color="000000"/>
              <w:right w:val="single" w:sz="4" w:space="0" w:color="000000"/>
            </w:tcBorders>
          </w:tcPr>
          <w:p w14:paraId="4DBA30E4" w14:textId="77777777" w:rsidR="00DB710F" w:rsidRPr="004055FA" w:rsidRDefault="00DB710F" w:rsidP="00DB710F">
            <w:pPr>
              <w:pStyle w:val="afffff7"/>
              <w:spacing w:before="0"/>
              <w:ind w:left="0" w:firstLine="0"/>
              <w:rPr>
                <w:rFonts w:ascii="Times New Roman" w:hAnsi="Times New Roman"/>
                <w:sz w:val="24"/>
                <w:szCs w:val="24"/>
              </w:rPr>
            </w:pPr>
            <w:r w:rsidRPr="004055FA">
              <w:rPr>
                <w:rFonts w:ascii="Times New Roman" w:hAnsi="Times New Roman"/>
                <w:sz w:val="24"/>
                <w:szCs w:val="24"/>
              </w:rPr>
              <w:t>1 356 739,45 (Один миллион триста пятьдесят шесть тысяч семьсот тридцать девять) рублей 45 копеек., в т.ч. НДС 20%.</w:t>
            </w:r>
          </w:p>
          <w:p w14:paraId="7AF2733E" w14:textId="77777777" w:rsidR="00DB710F" w:rsidRPr="004055FA" w:rsidRDefault="00DB710F" w:rsidP="00DB710F">
            <w:pPr>
              <w:pStyle w:val="afffff7"/>
              <w:spacing w:before="0"/>
              <w:ind w:left="0" w:firstLine="0"/>
              <w:rPr>
                <w:rFonts w:ascii="Times New Roman" w:hAnsi="Times New Roman"/>
                <w:bCs/>
                <w:sz w:val="24"/>
                <w:szCs w:val="24"/>
                <w:lang w:eastAsia="en-US"/>
              </w:rPr>
            </w:pPr>
            <w:r w:rsidRPr="004055FA">
              <w:rPr>
                <w:rFonts w:ascii="Times New Roman" w:hAnsi="Times New Roman"/>
                <w:bCs/>
                <w:sz w:val="24"/>
                <w:szCs w:val="24"/>
                <w:lang w:eastAsia="en-US"/>
              </w:rPr>
              <w:t>226 123,24 (Двести двадцать шесть тысяч сто двадцать три) рубля 24 коп. НДС 20%</w:t>
            </w:r>
          </w:p>
          <w:p w14:paraId="423BF840" w14:textId="77777777" w:rsidR="00DB710F" w:rsidRPr="004055FA" w:rsidRDefault="00DB710F" w:rsidP="00DB710F">
            <w:pPr>
              <w:pStyle w:val="afffff7"/>
              <w:spacing w:before="0"/>
              <w:ind w:left="0" w:firstLine="0"/>
              <w:rPr>
                <w:rFonts w:ascii="Times New Roman" w:hAnsi="Times New Roman"/>
                <w:bCs/>
                <w:sz w:val="24"/>
                <w:szCs w:val="24"/>
                <w:lang w:eastAsia="en-US"/>
              </w:rPr>
            </w:pPr>
            <w:r w:rsidRPr="004055FA">
              <w:rPr>
                <w:rFonts w:ascii="Times New Roman" w:hAnsi="Times New Roman"/>
                <w:bCs/>
                <w:sz w:val="24"/>
                <w:szCs w:val="24"/>
                <w:lang w:eastAsia="en-US"/>
              </w:rPr>
              <w:t xml:space="preserve">1 130 616,21 (Один миллион сто тридцать тысяч шестьсот шестнадцать) рублей 21 коп. без НДС </w:t>
            </w:r>
          </w:p>
          <w:p w14:paraId="3AA6B98F" w14:textId="5C8E1C6F" w:rsidR="00D96ECC" w:rsidRDefault="007B6D5D">
            <w:pPr>
              <w:pStyle w:val="afffff7"/>
              <w:widowControl w:val="0"/>
              <w:spacing w:before="0"/>
              <w:ind w:left="0" w:firstLine="0"/>
              <w:rPr>
                <w:rFonts w:ascii="Times New Roman" w:hAnsi="Times New Roman"/>
                <w:bCs/>
                <w:sz w:val="24"/>
                <w:szCs w:val="24"/>
                <w:lang w:eastAsia="en-US"/>
              </w:rPr>
            </w:pPr>
            <w:r>
              <w:rPr>
                <w:rFonts w:ascii="Times New Roman" w:hAnsi="Times New Roman"/>
                <w:bCs/>
                <w:sz w:val="24"/>
                <w:szCs w:val="24"/>
                <w:lang w:eastAsia="en-US"/>
              </w:rPr>
              <w:t>Цена формируется с учетом всех расходов, предусмотренных проектом договора, и налогов, подлежащих уплате в соответствии с нормами законодательства.</w:t>
            </w:r>
          </w:p>
        </w:tc>
      </w:tr>
      <w:tr w:rsidR="00D96ECC" w14:paraId="3C51E68A"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35355F1F"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B8EE733"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Валюта закупки</w:t>
            </w:r>
          </w:p>
        </w:tc>
        <w:tc>
          <w:tcPr>
            <w:tcW w:w="6804" w:type="dxa"/>
            <w:tcBorders>
              <w:top w:val="single" w:sz="4" w:space="0" w:color="000000"/>
              <w:left w:val="single" w:sz="4" w:space="0" w:color="000000"/>
              <w:bottom w:val="single" w:sz="4" w:space="0" w:color="000000"/>
              <w:right w:val="single" w:sz="4" w:space="0" w:color="000000"/>
            </w:tcBorders>
          </w:tcPr>
          <w:p w14:paraId="14487F8C" w14:textId="77777777" w:rsidR="00D96ECC" w:rsidRDefault="007B6D5D">
            <w:pPr>
              <w:pStyle w:val="afffff7"/>
              <w:widowControl w:val="0"/>
              <w:ind w:left="0" w:firstLine="0"/>
              <w:rPr>
                <w:rFonts w:ascii="Times New Roman" w:hAnsi="Times New Roman"/>
                <w:b/>
                <w:sz w:val="24"/>
              </w:rPr>
            </w:pPr>
            <w:r>
              <w:rPr>
                <w:rFonts w:ascii="Times New Roman" w:hAnsi="Times New Roman"/>
                <w:b/>
                <w:sz w:val="24"/>
              </w:rPr>
              <w:t>Российский рубль</w:t>
            </w:r>
          </w:p>
        </w:tc>
      </w:tr>
      <w:tr w:rsidR="00D96ECC" w14:paraId="77940CB2"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D061D5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E9F7674" w14:textId="77777777" w:rsidR="00D96ECC" w:rsidRDefault="007B6D5D">
            <w:pPr>
              <w:pStyle w:val="afffff7"/>
              <w:widowControl w:val="0"/>
              <w:spacing w:before="0"/>
              <w:ind w:left="0" w:firstLine="0"/>
              <w:jc w:val="left"/>
              <w:rPr>
                <w:rFonts w:ascii="Times New Roman" w:hAnsi="Times New Roman"/>
                <w:sz w:val="24"/>
              </w:rPr>
            </w:pPr>
            <w:r>
              <w:rPr>
                <w:rFonts w:ascii="Times New Roman" w:hAnsi="Times New Roman"/>
                <w:sz w:val="24"/>
              </w:rPr>
              <w:t>Порядок формирования цены договора</w:t>
            </w:r>
          </w:p>
        </w:tc>
        <w:tc>
          <w:tcPr>
            <w:tcW w:w="6804" w:type="dxa"/>
            <w:tcBorders>
              <w:top w:val="single" w:sz="4" w:space="0" w:color="000000"/>
              <w:left w:val="single" w:sz="4" w:space="0" w:color="000000"/>
              <w:bottom w:val="single" w:sz="4" w:space="0" w:color="000000"/>
              <w:right w:val="single" w:sz="4" w:space="0" w:color="000000"/>
            </w:tcBorders>
          </w:tcPr>
          <w:p w14:paraId="26902BAA" w14:textId="77777777" w:rsidR="00D96ECC" w:rsidRDefault="007B6D5D">
            <w:pPr>
              <w:pStyle w:val="afffff7"/>
              <w:widowControl w:val="0"/>
              <w:numPr>
                <w:ilvl w:val="5"/>
                <w:numId w:val="27"/>
              </w:numPr>
              <w:ind w:left="0" w:firstLine="0"/>
              <w:rPr>
                <w:rFonts w:ascii="Times New Roman" w:hAnsi="Times New Roman"/>
                <w:sz w:val="24"/>
                <w:szCs w:val="24"/>
              </w:rPr>
            </w:pPr>
            <w:r>
              <w:rPr>
                <w:rFonts w:ascii="Times New Roman" w:hAnsi="Times New Roman"/>
                <w:sz w:val="24"/>
                <w:szCs w:val="24"/>
              </w:rPr>
              <w:t>Сравнение цен заявок осуществляется после приведения предложений Участников закупки к единому базису оценки без учета НДС.</w:t>
            </w:r>
          </w:p>
          <w:p w14:paraId="03E7E557" w14:textId="77777777" w:rsidR="00D96ECC" w:rsidRDefault="007B6D5D">
            <w:pPr>
              <w:pStyle w:val="afffff7"/>
              <w:widowControl w:val="0"/>
              <w:numPr>
                <w:ilvl w:val="5"/>
                <w:numId w:val="28"/>
              </w:numPr>
              <w:ind w:left="0" w:firstLine="0"/>
              <w:rPr>
                <w:rFonts w:ascii="Times New Roman" w:hAnsi="Times New Roman"/>
                <w:sz w:val="24"/>
                <w:szCs w:val="24"/>
              </w:rPr>
            </w:pPr>
            <w:r>
              <w:rPr>
                <w:rFonts w:ascii="Times New Roman" w:hAnsi="Times New Roman"/>
                <w:sz w:val="24"/>
                <w:szCs w:val="24"/>
              </w:rPr>
              <w:lastRenderedPageBreak/>
              <w:t>Договор с победителем закупки, являющимся плательщиком НДС, заключается по цене, предложенной им в заявке на участие в закупке с учетом суммы НДС. Комиссия отклоняет заявки, если предложенная цена участником процедуры закупки превышает начальную (максимальную) цену договора, указанную в Документации.</w:t>
            </w:r>
          </w:p>
          <w:p w14:paraId="7255E024" w14:textId="77777777" w:rsidR="00D96ECC" w:rsidRDefault="007B6D5D">
            <w:pPr>
              <w:pStyle w:val="afffff7"/>
              <w:widowControl w:val="0"/>
              <w:ind w:left="0" w:firstLine="0"/>
              <w:rPr>
                <w:rFonts w:ascii="Times New Roman" w:hAnsi="Times New Roman"/>
                <w:sz w:val="24"/>
                <w:szCs w:val="24"/>
              </w:rPr>
            </w:pPr>
            <w:r>
              <w:rPr>
                <w:rFonts w:ascii="Times New Roman" w:hAnsi="Times New Roman"/>
                <w:sz w:val="24"/>
                <w:szCs w:val="24"/>
              </w:rPr>
              <w:t>При этом, если участник процедуры закупки освобожден от исполнения обязанности налогоплательщика НДС, либо участник процедуры закупки не является налогоплательщиком НДС, то цена, предложенная таким участником, не должна превышать установленную начальную (максимальную) цену без НДС.</w:t>
            </w:r>
          </w:p>
          <w:p w14:paraId="6384C55A" w14:textId="77777777" w:rsidR="00D96ECC" w:rsidRDefault="007B6D5D">
            <w:pPr>
              <w:pStyle w:val="afffff7"/>
              <w:widowControl w:val="0"/>
              <w:spacing w:before="0"/>
              <w:ind w:left="0" w:firstLine="0"/>
              <w:rPr>
                <w:rFonts w:ascii="Times New Roman" w:hAnsi="Times New Roman"/>
                <w:sz w:val="24"/>
              </w:rPr>
            </w:pPr>
            <w:r>
              <w:rPr>
                <w:rFonts w:ascii="Times New Roman" w:hAnsi="Times New Roman"/>
                <w:sz w:val="24"/>
                <w:szCs w:val="24"/>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p>
        </w:tc>
      </w:tr>
      <w:tr w:rsidR="00D96ECC" w14:paraId="040A8F81"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5B8044D"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F89A65B"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w:t>
            </w:r>
          </w:p>
        </w:tc>
        <w:tc>
          <w:tcPr>
            <w:tcW w:w="6804" w:type="dxa"/>
            <w:tcBorders>
              <w:top w:val="single" w:sz="4" w:space="0" w:color="000000"/>
              <w:left w:val="single" w:sz="4" w:space="0" w:color="000000"/>
              <w:bottom w:val="single" w:sz="4" w:space="0" w:color="000000"/>
              <w:right w:val="single" w:sz="4" w:space="0" w:color="000000"/>
            </w:tcBorders>
          </w:tcPr>
          <w:p w14:paraId="5EBFED96" w14:textId="77777777" w:rsidR="00D96ECC" w:rsidRDefault="007B6D5D">
            <w:pPr>
              <w:pStyle w:val="afffff7"/>
              <w:widowControl w:val="0"/>
              <w:spacing w:before="0"/>
              <w:ind w:left="0" w:firstLine="0"/>
              <w:rPr>
                <w:rFonts w:ascii="Times New Roman" w:hAnsi="Times New Roman"/>
                <w:sz w:val="24"/>
                <w:lang w:eastAsia="en-US"/>
              </w:rPr>
            </w:pPr>
            <w:r>
              <w:rPr>
                <w:rFonts w:ascii="Times New Roman" w:hAnsi="Times New Roman"/>
                <w:sz w:val="24"/>
                <w:lang w:eastAsia="en-US"/>
              </w:rPr>
              <w:t>Сведения о начальной (максимальной) цене каждой единицы продукции, являющейся предметом закупки, указаны приложении № 4 к информационной карте.</w:t>
            </w:r>
          </w:p>
        </w:tc>
      </w:tr>
      <w:tr w:rsidR="00D96ECC" w14:paraId="3A74645B"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242FEC9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D93C3C1" w14:textId="77777777" w:rsidR="00D96ECC" w:rsidRDefault="007B6D5D">
            <w:pPr>
              <w:pStyle w:val="afffff7"/>
              <w:widowControl w:val="0"/>
              <w:ind w:left="0" w:firstLine="0"/>
              <w:jc w:val="left"/>
              <w:rPr>
                <w:rFonts w:ascii="Times New Roman" w:hAnsi="Times New Roman"/>
                <w:bCs/>
                <w:sz w:val="24"/>
              </w:rPr>
            </w:pPr>
            <w:r>
              <w:rPr>
                <w:rFonts w:ascii="Times New Roman" w:hAnsi="Times New Roman"/>
                <w:bCs/>
                <w:sz w:val="24"/>
              </w:rPr>
              <w:t>Требования к продукции</w:t>
            </w:r>
          </w:p>
        </w:tc>
        <w:tc>
          <w:tcPr>
            <w:tcW w:w="6804" w:type="dxa"/>
            <w:tcBorders>
              <w:top w:val="single" w:sz="4" w:space="0" w:color="000000"/>
              <w:left w:val="single" w:sz="4" w:space="0" w:color="000000"/>
              <w:bottom w:val="single" w:sz="4" w:space="0" w:color="000000"/>
              <w:right w:val="single" w:sz="4" w:space="0" w:color="000000"/>
            </w:tcBorders>
          </w:tcPr>
          <w:p w14:paraId="08C9A2BA" w14:textId="77777777" w:rsidR="00D96ECC" w:rsidRDefault="007B6D5D">
            <w:pPr>
              <w:pStyle w:val="afffff7"/>
              <w:widowControl w:val="0"/>
              <w:ind w:left="0" w:firstLine="0"/>
              <w:rPr>
                <w:rFonts w:ascii="Times New Roman" w:hAnsi="Times New Roman"/>
                <w:bCs/>
                <w:sz w:val="24"/>
              </w:rPr>
            </w:pPr>
            <w:r>
              <w:rPr>
                <w:rFonts w:ascii="Times New Roman" w:hAnsi="Times New Roman"/>
                <w:color w:val="000000"/>
                <w:sz w:val="24"/>
              </w:rPr>
              <w:t xml:space="preserve">Требования к продукции, в том числе </w:t>
            </w:r>
            <w:r>
              <w:rPr>
                <w:rFonts w:ascii="Times New Roman" w:hAnsi="Times New Roman"/>
                <w:bCs/>
                <w:sz w:val="24"/>
              </w:rPr>
              <w:t xml:space="preserve">к </w:t>
            </w:r>
            <w:r>
              <w:rPr>
                <w:rFonts w:ascii="Times New Roman" w:hAnsi="Times New Roman"/>
                <w:sz w:val="24"/>
              </w:rPr>
              <w:t>безопасности,</w:t>
            </w:r>
            <w:r>
              <w:rPr>
                <w:rFonts w:ascii="Times New Roman" w:hAnsi="Times New Roman"/>
                <w:bCs/>
                <w:sz w:val="24"/>
              </w:rPr>
              <w:t xml:space="preserve"> качеству, техническим характеристикам, функциональным характеристикам (потребительским свойствам), эксплуатационными характеристиками (при необходимости) товара, </w:t>
            </w:r>
            <w:r>
              <w:rPr>
                <w:rFonts w:ascii="Times New Roman" w:hAnsi="Times New Roman"/>
                <w:sz w:val="24"/>
              </w:rPr>
              <w:t xml:space="preserve">работы, услуги, </w:t>
            </w:r>
            <w:r>
              <w:rPr>
                <w:rFonts w:ascii="Times New Roman" w:hAnsi="Times New Roman"/>
                <w:bCs/>
                <w:sz w:val="24"/>
              </w:rPr>
              <w:t>к размерам, упаковке, отгрузке товара, к результатам работы и иные требования, связанные с определением соответствия поставляемого товара, выполняемой работы, оказываемой услуги потребностям заказчика, приведены в разд. </w:t>
            </w:r>
            <w:r>
              <w:fldChar w:fldCharType="begin"/>
            </w:r>
            <w:r>
              <w:instrText xml:space="preserve"> REF _Ref414042300 \r \h </w:instrText>
            </w:r>
            <w:r>
              <w:fldChar w:fldCharType="separate"/>
            </w:r>
            <w:r>
              <w:t>8</w:t>
            </w:r>
            <w:r>
              <w:fldChar w:fldCharType="end"/>
            </w:r>
            <w:r>
              <w:rPr>
                <w:rFonts w:ascii="Times New Roman" w:hAnsi="Times New Roman"/>
                <w:bCs/>
                <w:sz w:val="24"/>
              </w:rPr>
              <w:t>.</w:t>
            </w:r>
          </w:p>
        </w:tc>
      </w:tr>
      <w:tr w:rsidR="00D96ECC" w14:paraId="570B67F7"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1E3AC609" w14:textId="77777777" w:rsidR="00D96ECC" w:rsidRDefault="00D96ECC">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FCC0BFA" w14:textId="77777777" w:rsidR="00D96ECC" w:rsidRDefault="007B6D5D">
            <w:pPr>
              <w:widowControl w:val="0"/>
              <w:tabs>
                <w:tab w:val="left" w:pos="0"/>
              </w:tabs>
              <w:spacing w:before="120" w:after="0" w:line="240" w:lineRule="auto"/>
              <w:jc w:val="both"/>
              <w:rPr>
                <w:rFonts w:ascii="Times New Roman" w:hAnsi="Times New Roman"/>
                <w:bCs/>
                <w:sz w:val="24"/>
                <w:lang w:eastAsia="ru-RU"/>
              </w:rPr>
            </w:pPr>
            <w:r>
              <w:rPr>
                <w:rFonts w:ascii="Times New Roman" w:hAnsi="Times New Roman"/>
                <w:bCs/>
                <w:sz w:val="24"/>
                <w:lang w:eastAsia="ru-RU"/>
              </w:rPr>
              <w:t>Количество товара / объем работ, услуг:</w:t>
            </w:r>
          </w:p>
          <w:p w14:paraId="61F46550" w14:textId="77777777" w:rsidR="00D96ECC" w:rsidRDefault="00D96ECC">
            <w:pPr>
              <w:pStyle w:val="afffff7"/>
              <w:widowControl w:val="0"/>
              <w:ind w:left="0" w:firstLine="0"/>
              <w:jc w:val="left"/>
              <w:rPr>
                <w:rFonts w:ascii="Times New Roman" w:hAnsi="Times New Roman"/>
                <w:bCs/>
                <w:sz w:val="24"/>
              </w:rPr>
            </w:pPr>
          </w:p>
        </w:tc>
        <w:tc>
          <w:tcPr>
            <w:tcW w:w="6804" w:type="dxa"/>
            <w:tcBorders>
              <w:top w:val="single" w:sz="4" w:space="0" w:color="000000"/>
              <w:left w:val="single" w:sz="4" w:space="0" w:color="000000"/>
              <w:bottom w:val="single" w:sz="4" w:space="0" w:color="000000"/>
              <w:right w:val="single" w:sz="4" w:space="0" w:color="000000"/>
            </w:tcBorders>
          </w:tcPr>
          <w:p w14:paraId="77DF92B0" w14:textId="77777777" w:rsidR="00D96ECC" w:rsidRDefault="007B6D5D">
            <w:pPr>
              <w:pStyle w:val="afffff7"/>
              <w:widowControl w:val="0"/>
              <w:ind w:left="0" w:firstLine="0"/>
              <w:rPr>
                <w:rFonts w:ascii="Times New Roman" w:hAnsi="Times New Roman"/>
                <w:color w:val="000000"/>
                <w:sz w:val="24"/>
              </w:rPr>
            </w:pPr>
            <w:r>
              <w:rPr>
                <w:rFonts w:ascii="Times New Roman" w:hAnsi="Times New Roman"/>
                <w:iCs/>
                <w:sz w:val="24"/>
              </w:rPr>
              <w:t xml:space="preserve">Все необходимые сведения приведены в разделе </w:t>
            </w:r>
            <w:r>
              <w:fldChar w:fldCharType="begin"/>
            </w:r>
            <w:r>
              <w:instrText xml:space="preserve"> REF _Ref34047100 \r \h </w:instrText>
            </w:r>
            <w:r>
              <w:fldChar w:fldCharType="separate"/>
            </w:r>
            <w:r>
              <w:t>8</w:t>
            </w:r>
            <w:r>
              <w:fldChar w:fldCharType="end"/>
            </w:r>
            <w:r>
              <w:rPr>
                <w:rFonts w:ascii="Times New Roman" w:hAnsi="Times New Roman"/>
                <w:iCs/>
                <w:sz w:val="24"/>
              </w:rPr>
              <w:t xml:space="preserve">  извещения</w:t>
            </w:r>
            <w:r>
              <w:rPr>
                <w:rFonts w:ascii="Times New Roman" w:hAnsi="Times New Roman"/>
                <w:i/>
                <w:iCs/>
                <w:sz w:val="24"/>
              </w:rPr>
              <w:t>.</w:t>
            </w:r>
          </w:p>
        </w:tc>
      </w:tr>
      <w:tr w:rsidR="00D96ECC" w14:paraId="45406C89" w14:textId="77777777">
        <w:trPr>
          <w:trHeight w:val="275"/>
        </w:trPr>
        <w:tc>
          <w:tcPr>
            <w:tcW w:w="563" w:type="dxa"/>
            <w:vMerge w:val="restart"/>
            <w:tcBorders>
              <w:top w:val="single" w:sz="4" w:space="0" w:color="000000"/>
              <w:left w:val="single" w:sz="4" w:space="0" w:color="000000"/>
              <w:bottom w:val="single" w:sz="4" w:space="0" w:color="000000"/>
              <w:right w:val="single" w:sz="4" w:space="0" w:color="000000"/>
            </w:tcBorders>
          </w:tcPr>
          <w:p w14:paraId="6BA05CA6" w14:textId="77777777" w:rsidR="00D96ECC" w:rsidRDefault="00D96ECC">
            <w:pPr>
              <w:pStyle w:val="afffff7"/>
              <w:widowControl w:val="0"/>
              <w:numPr>
                <w:ilvl w:val="0"/>
                <w:numId w:val="3"/>
              </w:numPr>
              <w:rPr>
                <w:rFonts w:ascii="Times New Roman" w:hAnsi="Times New Roman"/>
                <w:sz w:val="24"/>
              </w:rPr>
            </w:pPr>
            <w:bookmarkStart w:id="552" w:name="_Ref430964520"/>
            <w:bookmarkEnd w:id="552"/>
          </w:p>
        </w:tc>
        <w:tc>
          <w:tcPr>
            <w:tcW w:w="2698" w:type="dxa"/>
            <w:tcBorders>
              <w:top w:val="single" w:sz="4" w:space="0" w:color="000000"/>
              <w:left w:val="single" w:sz="4" w:space="0" w:color="000000"/>
              <w:bottom w:val="single" w:sz="4" w:space="0" w:color="000000"/>
              <w:right w:val="single" w:sz="4" w:space="0" w:color="000000"/>
            </w:tcBorders>
          </w:tcPr>
          <w:p w14:paraId="020F380E" w14:textId="77777777" w:rsidR="00D96ECC" w:rsidRDefault="007B6D5D">
            <w:pPr>
              <w:pStyle w:val="afffff7"/>
              <w:widowControl w:val="0"/>
              <w:ind w:left="0" w:firstLine="0"/>
              <w:jc w:val="left"/>
              <w:rPr>
                <w:rFonts w:ascii="Times New Roman" w:hAnsi="Times New Roman"/>
                <w:sz w:val="24"/>
              </w:rPr>
            </w:pPr>
            <w:r>
              <w:rPr>
                <w:rFonts w:ascii="Times New Roman" w:hAnsi="Times New Roman"/>
                <w:bCs/>
                <w:sz w:val="24"/>
              </w:rPr>
              <w:t>Место п</w:t>
            </w:r>
            <w:r>
              <w:rPr>
                <w:rFonts w:ascii="Times New Roman" w:hAnsi="Times New Roman"/>
                <w:sz w:val="24"/>
              </w:rPr>
              <w:t>о</w:t>
            </w:r>
            <w:r>
              <w:rPr>
                <w:rFonts w:ascii="Times New Roman" w:hAnsi="Times New Roman"/>
                <w:bCs/>
                <w:sz w:val="24"/>
              </w:rPr>
              <w:t>ставки товара,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CE62C5B" w14:textId="77777777" w:rsidR="00D96ECC" w:rsidRDefault="007B6D5D">
            <w:pPr>
              <w:pStyle w:val="afffff7"/>
              <w:widowControl w:val="0"/>
              <w:ind w:left="0" w:firstLine="0"/>
              <w:rPr>
                <w:rFonts w:ascii="Times New Roman" w:hAnsi="Times New Roman"/>
                <w:sz w:val="24"/>
              </w:rPr>
            </w:pPr>
            <w:r>
              <w:rPr>
                <w:rFonts w:ascii="Times New Roman" w:hAnsi="Times New Roman"/>
                <w:sz w:val="24"/>
                <w:szCs w:val="24"/>
              </w:rPr>
              <w:t>г. Тюмень, 6 км Старого Тобольского тракта, д. 20</w:t>
            </w:r>
          </w:p>
        </w:tc>
      </w:tr>
      <w:tr w:rsidR="00D96ECC" w14:paraId="6934EAFC"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5390AD91"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5F7FCB"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Условия поставки товара,</w:t>
            </w:r>
            <w:r>
              <w:rPr>
                <w:rFonts w:ascii="Times New Roman" w:hAnsi="Times New Roman"/>
                <w:bCs/>
                <w:sz w:val="24"/>
              </w:rPr>
              <w:t xml:space="preserve"> </w:t>
            </w:r>
            <w:r>
              <w:rPr>
                <w:rFonts w:ascii="Times New Roman" w:hAnsi="Times New Roman"/>
                <w:sz w:val="24"/>
              </w:rPr>
              <w:t>выполнения</w:t>
            </w:r>
            <w:r>
              <w:rPr>
                <w:rFonts w:ascii="Times New Roman" w:hAnsi="Times New Roman"/>
                <w:bCs/>
                <w:sz w:val="24"/>
              </w:rPr>
              <w:t xml:space="preserve">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1AB69312" w14:textId="52B088E6" w:rsidR="00D96ECC" w:rsidRDefault="00901DFB">
            <w:pPr>
              <w:pStyle w:val="afffff7"/>
              <w:widowControl w:val="0"/>
              <w:ind w:left="0" w:firstLine="0"/>
              <w:rPr>
                <w:rFonts w:ascii="Times New Roman" w:hAnsi="Times New Roman"/>
                <w:sz w:val="24"/>
              </w:rPr>
            </w:pPr>
            <w:r w:rsidRPr="00AD4901">
              <w:rPr>
                <w:rFonts w:ascii="Times New Roman" w:hAnsi="Times New Roman"/>
                <w:bCs/>
                <w:sz w:val="24"/>
                <w:szCs w:val="24"/>
                <w:lang w:eastAsia="en-US"/>
              </w:rPr>
              <w:t>В соответствии с требованиями к продукции</w:t>
            </w:r>
          </w:p>
        </w:tc>
      </w:tr>
      <w:tr w:rsidR="00D96ECC" w14:paraId="20BCCE90"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2E27B065" w14:textId="77777777" w:rsidR="00D96ECC" w:rsidRDefault="00D96ECC">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43A6ED48" w14:textId="77777777" w:rsidR="00D96ECC" w:rsidRDefault="007B6D5D">
            <w:pPr>
              <w:pStyle w:val="afffff7"/>
              <w:widowControl w:val="0"/>
              <w:ind w:left="0" w:firstLine="0"/>
              <w:jc w:val="left"/>
              <w:rPr>
                <w:rFonts w:ascii="Times New Roman" w:hAnsi="Times New Roman"/>
                <w:sz w:val="24"/>
              </w:rPr>
            </w:pPr>
            <w:r>
              <w:rPr>
                <w:rFonts w:ascii="Times New Roman" w:hAnsi="Times New Roman"/>
                <w:sz w:val="24"/>
              </w:rPr>
              <w:t>Форма, сроки и порядок оплаты товара, работы, услуги</w:t>
            </w:r>
          </w:p>
        </w:tc>
        <w:tc>
          <w:tcPr>
            <w:tcW w:w="6804" w:type="dxa"/>
            <w:tcBorders>
              <w:top w:val="single" w:sz="4" w:space="0" w:color="000000"/>
              <w:left w:val="single" w:sz="4" w:space="0" w:color="000000"/>
              <w:bottom w:val="single" w:sz="4" w:space="0" w:color="000000"/>
              <w:right w:val="single" w:sz="4" w:space="0" w:color="000000"/>
            </w:tcBorders>
          </w:tcPr>
          <w:p w14:paraId="75E9ADC8" w14:textId="0FFAF641" w:rsidR="00D96ECC" w:rsidRPr="00901DFB" w:rsidRDefault="00901DFB" w:rsidP="00901DFB">
            <w:pPr>
              <w:pStyle w:val="afffff7"/>
              <w:spacing w:before="0"/>
              <w:ind w:left="0" w:firstLine="0"/>
              <w:rPr>
                <w:rFonts w:ascii="Times New Roman" w:hAnsi="Times New Roman"/>
                <w:sz w:val="24"/>
                <w:szCs w:val="24"/>
                <w:lang w:eastAsia="en-US"/>
              </w:rPr>
            </w:pPr>
            <w:r w:rsidRPr="00AD4901">
              <w:rPr>
                <w:rFonts w:ascii="Times New Roman" w:hAnsi="Times New Roman"/>
                <w:sz w:val="24"/>
                <w:szCs w:val="24"/>
                <w:lang w:eastAsia="en-US"/>
              </w:rPr>
              <w:t>100% от стоимости Товара Покупатель оплачивает в течение 30 календарных дней на основании выставленного счета на оплату с даты поставки Товара на склад Покупателя надлежащего качества, количества, комплектности и подписания ТОРГ-12 и Акта входного контроля без замечаний со стороны Покупателя, либо с приложением к Акту входного контроля документов, подтверждающих устранение Поставщиком замечаний Покупателя.</w:t>
            </w:r>
          </w:p>
        </w:tc>
      </w:tr>
      <w:tr w:rsidR="00572A80" w14:paraId="7C127345" w14:textId="77777777">
        <w:trPr>
          <w:trHeight w:val="275"/>
        </w:trPr>
        <w:tc>
          <w:tcPr>
            <w:tcW w:w="563" w:type="dxa"/>
            <w:vMerge/>
            <w:tcBorders>
              <w:top w:val="single" w:sz="4" w:space="0" w:color="000000"/>
              <w:left w:val="single" w:sz="4" w:space="0" w:color="000000"/>
              <w:bottom w:val="single" w:sz="4" w:space="0" w:color="000000"/>
              <w:right w:val="single" w:sz="4" w:space="0" w:color="000000"/>
            </w:tcBorders>
          </w:tcPr>
          <w:p w14:paraId="064D3C5D"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5C116B4A" w14:textId="77777777" w:rsidR="00572A80" w:rsidRDefault="00572A80" w:rsidP="00572A80">
            <w:pPr>
              <w:pStyle w:val="afffff7"/>
              <w:widowControl w:val="0"/>
              <w:ind w:left="0" w:firstLine="0"/>
              <w:jc w:val="left"/>
              <w:rPr>
                <w:rFonts w:ascii="Times New Roman" w:hAnsi="Times New Roman"/>
                <w:sz w:val="24"/>
                <w:szCs w:val="24"/>
              </w:rPr>
            </w:pPr>
            <w:r>
              <w:rPr>
                <w:rFonts w:ascii="Times New Roman" w:hAnsi="Times New Roman"/>
                <w:sz w:val="24"/>
                <w:szCs w:val="24"/>
              </w:rPr>
              <w:t xml:space="preserve">Сроки (периоды) </w:t>
            </w:r>
            <w:r>
              <w:rPr>
                <w:rFonts w:ascii="Times New Roman" w:hAnsi="Times New Roman"/>
                <w:sz w:val="24"/>
                <w:szCs w:val="24"/>
              </w:rPr>
              <w:lastRenderedPageBreak/>
              <w:t>поставки товара,</w:t>
            </w:r>
            <w:r>
              <w:rPr>
                <w:rFonts w:ascii="Times New Roman" w:hAnsi="Times New Roman"/>
                <w:bCs/>
                <w:sz w:val="24"/>
                <w:szCs w:val="24"/>
              </w:rPr>
              <w:t xml:space="preserve"> выполнения работ, оказания услуг</w:t>
            </w:r>
          </w:p>
        </w:tc>
        <w:tc>
          <w:tcPr>
            <w:tcW w:w="6804" w:type="dxa"/>
            <w:tcBorders>
              <w:top w:val="single" w:sz="4" w:space="0" w:color="000000"/>
              <w:left w:val="single" w:sz="4" w:space="0" w:color="000000"/>
              <w:bottom w:val="single" w:sz="4" w:space="0" w:color="000000"/>
              <w:right w:val="single" w:sz="4" w:space="0" w:color="000000"/>
            </w:tcBorders>
          </w:tcPr>
          <w:p w14:paraId="234DD5DE" w14:textId="25E174B9" w:rsidR="00572A80" w:rsidRPr="00DB710F" w:rsidRDefault="00DB710F" w:rsidP="00572A80">
            <w:pPr>
              <w:pStyle w:val="afffff7"/>
              <w:spacing w:before="0"/>
              <w:ind w:left="0" w:firstLine="0"/>
              <w:rPr>
                <w:rFonts w:ascii="Times New Roman" w:hAnsi="Times New Roman"/>
                <w:b/>
                <w:bCs/>
                <w:sz w:val="24"/>
                <w:szCs w:val="24"/>
                <w:lang w:eastAsia="en-US"/>
              </w:rPr>
            </w:pPr>
            <w:r w:rsidRPr="00DB710F">
              <w:rPr>
                <w:rFonts w:ascii="Times New Roman" w:eastAsia="Calibri" w:hAnsi="Times New Roman"/>
                <w:b/>
                <w:bCs/>
                <w:sz w:val="24"/>
                <w:szCs w:val="24"/>
                <w:lang w:eastAsia="en-US"/>
              </w:rPr>
              <w:lastRenderedPageBreak/>
              <w:t xml:space="preserve">В течение 20 календарных дней с даты заключения Договора. Досрочная поставка осуществляется по </w:t>
            </w:r>
            <w:r w:rsidRPr="00DB710F">
              <w:rPr>
                <w:rFonts w:ascii="Times New Roman" w:eastAsia="Calibri" w:hAnsi="Times New Roman"/>
                <w:b/>
                <w:bCs/>
                <w:sz w:val="24"/>
                <w:szCs w:val="24"/>
                <w:lang w:eastAsia="en-US"/>
              </w:rPr>
              <w:lastRenderedPageBreak/>
              <w:t>соглашению Сторон.</w:t>
            </w:r>
          </w:p>
        </w:tc>
      </w:tr>
      <w:tr w:rsidR="00572A80" w14:paraId="78B9D75C"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ADD2529" w14:textId="77777777" w:rsidR="00572A80" w:rsidRDefault="00572A80" w:rsidP="00572A80">
            <w:pPr>
              <w:pStyle w:val="afffff7"/>
              <w:widowControl w:val="0"/>
              <w:numPr>
                <w:ilvl w:val="0"/>
                <w:numId w:val="3"/>
              </w:numPr>
              <w:rPr>
                <w:rFonts w:ascii="Times New Roman" w:hAnsi="Times New Roman"/>
                <w:sz w:val="24"/>
              </w:rPr>
            </w:pPr>
            <w:bookmarkStart w:id="553" w:name="_Ref414274710"/>
            <w:bookmarkEnd w:id="553"/>
          </w:p>
        </w:tc>
        <w:tc>
          <w:tcPr>
            <w:tcW w:w="2698" w:type="dxa"/>
            <w:tcBorders>
              <w:top w:val="single" w:sz="4" w:space="0" w:color="000000"/>
              <w:left w:val="single" w:sz="4" w:space="0" w:color="000000"/>
              <w:bottom w:val="single" w:sz="4" w:space="0" w:color="000000"/>
              <w:right w:val="single" w:sz="4" w:space="0" w:color="000000"/>
            </w:tcBorders>
          </w:tcPr>
          <w:p w14:paraId="40E782EA"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описанию продукции</w:t>
            </w:r>
          </w:p>
        </w:tc>
        <w:tc>
          <w:tcPr>
            <w:tcW w:w="6804" w:type="dxa"/>
            <w:tcBorders>
              <w:top w:val="single" w:sz="4" w:space="0" w:color="000000"/>
              <w:left w:val="single" w:sz="4" w:space="0" w:color="000000"/>
              <w:bottom w:val="single" w:sz="4" w:space="0" w:color="000000"/>
              <w:right w:val="single" w:sz="4" w:space="0" w:color="000000"/>
            </w:tcBorders>
          </w:tcPr>
          <w:p w14:paraId="0C962FF1" w14:textId="77777777" w:rsidR="00572A80" w:rsidRDefault="00572A80" w:rsidP="00572A80">
            <w:pPr>
              <w:pStyle w:val="52"/>
              <w:widowControl w:val="0"/>
              <w:ind w:left="75" w:firstLine="0"/>
              <w:rPr>
                <w:rFonts w:ascii="Times New Roman" w:hAnsi="Times New Roman"/>
                <w:sz w:val="24"/>
              </w:rPr>
            </w:pPr>
            <w:bookmarkStart w:id="554" w:name="_Ref411279624"/>
            <w:bookmarkStart w:id="555" w:name="_Ref411279603"/>
            <w:r>
              <w:rPr>
                <w:rFonts w:ascii="Times New Roman" w:hAnsi="Times New Roman"/>
                <w:sz w:val="24"/>
              </w:rPr>
              <w:t xml:space="preserve">Согласие (декларация) участника процедуры закупки на поставку товаров, выполнение работ, оказание услуг на условиях, указанных в документации о закупке, без направления участником процедуры закупки собственных предложений – по форме Технического предложения, установленной в подразделе </w:t>
            </w:r>
            <w:r>
              <w:fldChar w:fldCharType="begin"/>
            </w:r>
            <w:r>
              <w:instrText xml:space="preserve"> REF _Ref314250951 \r \h </w:instrText>
            </w:r>
            <w:r>
              <w:fldChar w:fldCharType="separate"/>
            </w:r>
            <w:r>
              <w:t>6.3</w:t>
            </w:r>
            <w:r>
              <w:fldChar w:fldCharType="end"/>
            </w:r>
            <w:r>
              <w:rPr>
                <w:rFonts w:ascii="Times New Roman" w:hAnsi="Times New Roman"/>
                <w:sz w:val="24"/>
              </w:rPr>
              <w:t>.</w:t>
            </w:r>
            <w:bookmarkEnd w:id="554"/>
            <w:bookmarkEnd w:id="555"/>
          </w:p>
        </w:tc>
      </w:tr>
      <w:tr w:rsidR="00572A80" w14:paraId="354E85F2"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87E813" w14:textId="77777777" w:rsidR="00572A80" w:rsidRDefault="00572A80" w:rsidP="00572A80">
            <w:pPr>
              <w:pStyle w:val="afffff7"/>
              <w:widowControl w:val="0"/>
              <w:numPr>
                <w:ilvl w:val="0"/>
                <w:numId w:val="3"/>
              </w:numPr>
              <w:rPr>
                <w:rFonts w:ascii="Times New Roman" w:hAnsi="Times New Roman"/>
                <w:sz w:val="24"/>
              </w:rPr>
            </w:pPr>
            <w:bookmarkStart w:id="556" w:name="_Ref415775147"/>
            <w:bookmarkEnd w:id="556"/>
          </w:p>
        </w:tc>
        <w:tc>
          <w:tcPr>
            <w:tcW w:w="2698" w:type="dxa"/>
            <w:tcBorders>
              <w:top w:val="single" w:sz="4" w:space="0" w:color="000000"/>
              <w:left w:val="single" w:sz="4" w:space="0" w:color="000000"/>
              <w:bottom w:val="single" w:sz="4" w:space="0" w:color="000000"/>
              <w:right w:val="single" w:sz="4" w:space="0" w:color="000000"/>
            </w:tcBorders>
          </w:tcPr>
          <w:p w14:paraId="54DED9EC"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Перечень документов, подтверждающих соответствие продукции</w:t>
            </w:r>
          </w:p>
        </w:tc>
        <w:tc>
          <w:tcPr>
            <w:tcW w:w="6804" w:type="dxa"/>
            <w:tcBorders>
              <w:top w:val="single" w:sz="4" w:space="0" w:color="000000"/>
              <w:left w:val="single" w:sz="4" w:space="0" w:color="000000"/>
              <w:bottom w:val="single" w:sz="4" w:space="0" w:color="000000"/>
              <w:right w:val="single" w:sz="4" w:space="0" w:color="000000"/>
            </w:tcBorders>
          </w:tcPr>
          <w:p w14:paraId="045B1558" w14:textId="77777777" w:rsidR="00572A80" w:rsidRDefault="00572A80" w:rsidP="00572A80">
            <w:pPr>
              <w:pStyle w:val="afffff7"/>
              <w:widowControl w:val="0"/>
              <w:spacing w:before="0"/>
              <w:ind w:left="0" w:firstLine="0"/>
              <w:rPr>
                <w:rFonts w:ascii="Times New Roman" w:eastAsia="Calibri" w:hAnsi="Times New Roman"/>
                <w:b/>
                <w:bCs/>
                <w:sz w:val="24"/>
                <w:szCs w:val="24"/>
                <w:lang w:eastAsia="en-US"/>
              </w:rPr>
            </w:pPr>
            <w:r>
              <w:rPr>
                <w:rFonts w:ascii="Times New Roman" w:hAnsi="Times New Roman"/>
                <w:sz w:val="24"/>
              </w:rPr>
              <w:t>Не установлены</w:t>
            </w:r>
          </w:p>
        </w:tc>
      </w:tr>
      <w:tr w:rsidR="00572A80" w14:paraId="38892126"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20755880" w14:textId="77777777" w:rsidR="00572A80" w:rsidRDefault="00572A80" w:rsidP="00572A80">
            <w:pPr>
              <w:pStyle w:val="afffff7"/>
              <w:widowControl w:val="0"/>
              <w:numPr>
                <w:ilvl w:val="0"/>
                <w:numId w:val="3"/>
              </w:numPr>
              <w:rPr>
                <w:rFonts w:ascii="Times New Roman" w:hAnsi="Times New Roman"/>
                <w:sz w:val="24"/>
              </w:rPr>
            </w:pPr>
            <w:bookmarkStart w:id="557" w:name="_Ref414293795"/>
            <w:bookmarkEnd w:id="557"/>
          </w:p>
        </w:tc>
        <w:tc>
          <w:tcPr>
            <w:tcW w:w="2698" w:type="dxa"/>
            <w:tcBorders>
              <w:top w:val="single" w:sz="4" w:space="0" w:color="000000"/>
              <w:left w:val="single" w:sz="4" w:space="0" w:color="000000"/>
              <w:bottom w:val="single" w:sz="4" w:space="0" w:color="000000"/>
              <w:right w:val="single" w:sz="4" w:space="0" w:color="000000"/>
            </w:tcBorders>
          </w:tcPr>
          <w:p w14:paraId="50D0FA3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Обязательные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7C1B25E1"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В соответствии с приложением №1 к информационной карте</w:t>
            </w:r>
          </w:p>
        </w:tc>
      </w:tr>
      <w:tr w:rsidR="00572A80" w14:paraId="78624418"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7FC984BE"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70F67A5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AC02543" w14:textId="77777777" w:rsidR="00572A80" w:rsidRDefault="00572A80" w:rsidP="00572A80">
            <w:pPr>
              <w:pStyle w:val="46"/>
              <w:keepNext/>
              <w:widowControl w:val="0"/>
              <w:ind w:left="0" w:firstLine="0"/>
              <w:rPr>
                <w:rFonts w:ascii="Times New Roman" w:hAnsi="Times New Roman"/>
                <w:sz w:val="24"/>
              </w:rPr>
            </w:pPr>
            <w:r>
              <w:rPr>
                <w:rFonts w:ascii="Times New Roman" w:hAnsi="Times New Roman"/>
                <w:sz w:val="24"/>
              </w:rPr>
              <w:t>Не установлены</w:t>
            </w:r>
          </w:p>
        </w:tc>
      </w:tr>
      <w:tr w:rsidR="00572A80" w14:paraId="7AF13EC5" w14:textId="77777777">
        <w:trPr>
          <w:trHeight w:val="397"/>
        </w:trPr>
        <w:tc>
          <w:tcPr>
            <w:tcW w:w="563" w:type="dxa"/>
            <w:vMerge w:val="restart"/>
            <w:tcBorders>
              <w:top w:val="single" w:sz="4" w:space="0" w:color="000000"/>
              <w:left w:val="single" w:sz="4" w:space="0" w:color="000000"/>
              <w:bottom w:val="single" w:sz="4" w:space="0" w:color="000000"/>
              <w:right w:val="single" w:sz="4" w:space="0" w:color="000000"/>
            </w:tcBorders>
          </w:tcPr>
          <w:p w14:paraId="6CDB34DE" w14:textId="77777777" w:rsidR="00572A80" w:rsidRDefault="00572A80" w:rsidP="00572A80">
            <w:pPr>
              <w:pStyle w:val="afffff7"/>
              <w:widowControl w:val="0"/>
              <w:numPr>
                <w:ilvl w:val="0"/>
                <w:numId w:val="3"/>
              </w:numPr>
              <w:rPr>
                <w:rFonts w:ascii="Times New Roman" w:hAnsi="Times New Roman"/>
                <w:sz w:val="24"/>
              </w:rPr>
            </w:pPr>
            <w:bookmarkStart w:id="558" w:name="_Ref414298492"/>
            <w:bookmarkEnd w:id="558"/>
          </w:p>
        </w:tc>
        <w:tc>
          <w:tcPr>
            <w:tcW w:w="2698" w:type="dxa"/>
            <w:tcBorders>
              <w:top w:val="single" w:sz="4" w:space="0" w:color="000000"/>
              <w:left w:val="single" w:sz="4" w:space="0" w:color="000000"/>
              <w:bottom w:val="single" w:sz="4" w:space="0" w:color="000000"/>
              <w:right w:val="single" w:sz="4" w:space="0" w:color="000000"/>
            </w:tcBorders>
          </w:tcPr>
          <w:p w14:paraId="30881512"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Дополнительные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6F9D2715"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Установлены в соответствии с приложением №1 к информационной карте</w:t>
            </w:r>
          </w:p>
        </w:tc>
      </w:tr>
      <w:tr w:rsidR="00572A80" w14:paraId="4B7149F6" w14:textId="77777777">
        <w:trPr>
          <w:trHeight w:val="397"/>
        </w:trPr>
        <w:tc>
          <w:tcPr>
            <w:tcW w:w="563" w:type="dxa"/>
            <w:vMerge/>
            <w:tcBorders>
              <w:top w:val="single" w:sz="4" w:space="0" w:color="000000"/>
              <w:left w:val="single" w:sz="4" w:space="0" w:color="000000"/>
              <w:bottom w:val="single" w:sz="4" w:space="0" w:color="000000"/>
              <w:right w:val="single" w:sz="4" w:space="0" w:color="000000"/>
            </w:tcBorders>
          </w:tcPr>
          <w:p w14:paraId="14020C5F"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DA15548"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21516A8C"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62CF171A" w14:textId="77777777">
        <w:trPr>
          <w:trHeight w:val="709"/>
        </w:trPr>
        <w:tc>
          <w:tcPr>
            <w:tcW w:w="563" w:type="dxa"/>
            <w:vMerge w:val="restart"/>
            <w:tcBorders>
              <w:top w:val="single" w:sz="4" w:space="0" w:color="000000"/>
              <w:left w:val="single" w:sz="4" w:space="0" w:color="000000"/>
              <w:bottom w:val="single" w:sz="4" w:space="0" w:color="000000"/>
              <w:right w:val="single" w:sz="4" w:space="0" w:color="000000"/>
            </w:tcBorders>
          </w:tcPr>
          <w:p w14:paraId="542F38AF" w14:textId="77777777" w:rsidR="00572A80" w:rsidRDefault="00572A80" w:rsidP="00572A80">
            <w:pPr>
              <w:pStyle w:val="afffff7"/>
              <w:widowControl w:val="0"/>
              <w:numPr>
                <w:ilvl w:val="0"/>
                <w:numId w:val="3"/>
              </w:numPr>
              <w:rPr>
                <w:rFonts w:ascii="Times New Roman" w:hAnsi="Times New Roman"/>
                <w:sz w:val="24"/>
              </w:rPr>
            </w:pPr>
            <w:bookmarkStart w:id="559" w:name="_Ref414042545"/>
            <w:bookmarkEnd w:id="559"/>
          </w:p>
        </w:tc>
        <w:tc>
          <w:tcPr>
            <w:tcW w:w="2698" w:type="dxa"/>
            <w:tcBorders>
              <w:top w:val="single" w:sz="4" w:space="0" w:color="000000"/>
              <w:left w:val="single" w:sz="4" w:space="0" w:color="000000"/>
              <w:bottom w:val="single" w:sz="4" w:space="0" w:color="000000"/>
              <w:right w:val="single" w:sz="4" w:space="0" w:color="000000"/>
            </w:tcBorders>
          </w:tcPr>
          <w:p w14:paraId="329E750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Квалификационные требования к участникам закупки</w:t>
            </w:r>
          </w:p>
        </w:tc>
        <w:tc>
          <w:tcPr>
            <w:tcW w:w="6804" w:type="dxa"/>
            <w:tcBorders>
              <w:top w:val="single" w:sz="4" w:space="0" w:color="000000"/>
              <w:left w:val="single" w:sz="4" w:space="0" w:color="000000"/>
              <w:bottom w:val="single" w:sz="4" w:space="0" w:color="000000"/>
              <w:right w:val="single" w:sz="4" w:space="0" w:color="000000"/>
            </w:tcBorders>
          </w:tcPr>
          <w:p w14:paraId="03FB82A1"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Не установлены</w:t>
            </w:r>
          </w:p>
        </w:tc>
      </w:tr>
      <w:tr w:rsidR="00572A80" w14:paraId="2503B95F" w14:textId="77777777">
        <w:trPr>
          <w:trHeight w:val="297"/>
        </w:trPr>
        <w:tc>
          <w:tcPr>
            <w:tcW w:w="563" w:type="dxa"/>
            <w:vMerge/>
            <w:tcBorders>
              <w:top w:val="single" w:sz="4" w:space="0" w:color="000000"/>
              <w:left w:val="single" w:sz="4" w:space="0" w:color="000000"/>
              <w:bottom w:val="single" w:sz="4" w:space="0" w:color="000000"/>
              <w:right w:val="single" w:sz="4" w:space="0" w:color="000000"/>
            </w:tcBorders>
          </w:tcPr>
          <w:p w14:paraId="3DB63EA0" w14:textId="77777777" w:rsidR="00572A80" w:rsidRDefault="00572A80" w:rsidP="00572A80">
            <w:pPr>
              <w:pStyle w:val="afffff7"/>
              <w:widowControl w:val="0"/>
              <w:ind w:left="36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138D5579"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Требования к привлекаемым участниками закупки субподрядчикам, соисполнителям и (или) изготовителям товара, являющегося предметом закупки</w:t>
            </w:r>
          </w:p>
        </w:tc>
        <w:tc>
          <w:tcPr>
            <w:tcW w:w="6804" w:type="dxa"/>
            <w:tcBorders>
              <w:top w:val="single" w:sz="4" w:space="0" w:color="000000"/>
              <w:left w:val="single" w:sz="4" w:space="0" w:color="000000"/>
              <w:bottom w:val="single" w:sz="4" w:space="0" w:color="000000"/>
              <w:right w:val="single" w:sz="4" w:space="0" w:color="000000"/>
            </w:tcBorders>
          </w:tcPr>
          <w:p w14:paraId="3014B22A"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установлены</w:t>
            </w:r>
          </w:p>
        </w:tc>
      </w:tr>
      <w:tr w:rsidR="00572A80" w14:paraId="262F781A"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1AEB2943" w14:textId="77777777" w:rsidR="00572A80" w:rsidRDefault="00572A80" w:rsidP="00572A80">
            <w:pPr>
              <w:pStyle w:val="afffff7"/>
              <w:widowControl w:val="0"/>
              <w:numPr>
                <w:ilvl w:val="0"/>
                <w:numId w:val="3"/>
              </w:numPr>
              <w:rPr>
                <w:rFonts w:ascii="Times New Roman" w:hAnsi="Times New Roman"/>
                <w:sz w:val="24"/>
              </w:rPr>
            </w:pPr>
            <w:bookmarkStart w:id="560" w:name="_Ref414971406"/>
            <w:bookmarkEnd w:id="560"/>
          </w:p>
        </w:tc>
        <w:tc>
          <w:tcPr>
            <w:tcW w:w="2698" w:type="dxa"/>
            <w:tcBorders>
              <w:top w:val="single" w:sz="4" w:space="0" w:color="000000"/>
              <w:left w:val="single" w:sz="4" w:space="0" w:color="000000"/>
              <w:bottom w:val="single" w:sz="4" w:space="0" w:color="000000"/>
              <w:right w:val="single" w:sz="4" w:space="0" w:color="000000"/>
            </w:tcBorders>
          </w:tcPr>
          <w:p w14:paraId="4A9AA836"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 xml:space="preserve">Участие в закупке </w:t>
            </w:r>
            <w:r>
              <w:rPr>
                <w:rFonts w:ascii="Times New Roman" w:hAnsi="Times New Roman"/>
                <w:sz w:val="24"/>
              </w:rPr>
              <w:lastRenderedPageBreak/>
              <w:t>субъектов МСП</w:t>
            </w:r>
          </w:p>
        </w:tc>
        <w:tc>
          <w:tcPr>
            <w:tcW w:w="6804" w:type="dxa"/>
            <w:tcBorders>
              <w:top w:val="single" w:sz="4" w:space="0" w:color="000000"/>
              <w:left w:val="single" w:sz="4" w:space="0" w:color="000000"/>
              <w:bottom w:val="single" w:sz="4" w:space="0" w:color="000000"/>
              <w:right w:val="single" w:sz="4" w:space="0" w:color="000000"/>
            </w:tcBorders>
          </w:tcPr>
          <w:p w14:paraId="2A33F44A" w14:textId="77777777" w:rsidR="00572A80" w:rsidRDefault="00572A80" w:rsidP="00572A80">
            <w:pPr>
              <w:pStyle w:val="52"/>
              <w:widowControl w:val="0"/>
              <w:ind w:left="0" w:firstLine="0"/>
              <w:rPr>
                <w:rFonts w:ascii="Times New Roman" w:hAnsi="Times New Roman"/>
                <w:bCs/>
                <w:sz w:val="24"/>
              </w:rPr>
            </w:pPr>
            <w:r>
              <w:rPr>
                <w:rFonts w:ascii="Times New Roman" w:hAnsi="Times New Roman"/>
                <w:sz w:val="24"/>
              </w:rPr>
              <w:lastRenderedPageBreak/>
              <w:t xml:space="preserve">Участником настоящей закупки может быть любое лицо, в том </w:t>
            </w:r>
            <w:r>
              <w:rPr>
                <w:rFonts w:ascii="Times New Roman" w:hAnsi="Times New Roman"/>
                <w:sz w:val="24"/>
              </w:rPr>
              <w:lastRenderedPageBreak/>
              <w:t>числе субъект МСП, определяемый в соответствии с условиями Закона 209-ФЗ.</w:t>
            </w:r>
          </w:p>
        </w:tc>
      </w:tr>
      <w:tr w:rsidR="00572A80" w14:paraId="59A1C9E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61F4049" w14:textId="77777777" w:rsidR="00572A80" w:rsidRDefault="00572A80" w:rsidP="00572A80">
            <w:pPr>
              <w:pStyle w:val="afffff7"/>
              <w:widowControl w:val="0"/>
              <w:numPr>
                <w:ilvl w:val="0"/>
                <w:numId w:val="3"/>
              </w:numPr>
              <w:rPr>
                <w:rFonts w:ascii="Times New Roman" w:hAnsi="Times New Roman"/>
                <w:sz w:val="24"/>
              </w:rPr>
            </w:pPr>
            <w:bookmarkStart w:id="561" w:name="_Ref415852011"/>
            <w:bookmarkEnd w:id="561"/>
          </w:p>
        </w:tc>
        <w:tc>
          <w:tcPr>
            <w:tcW w:w="2698" w:type="dxa"/>
            <w:tcBorders>
              <w:top w:val="single" w:sz="4" w:space="0" w:color="000000"/>
              <w:left w:val="single" w:sz="4" w:space="0" w:color="000000"/>
              <w:bottom w:val="single" w:sz="4" w:space="0" w:color="000000"/>
              <w:right w:val="single" w:sz="4" w:space="0" w:color="000000"/>
            </w:tcBorders>
          </w:tcPr>
          <w:p w14:paraId="77F1E4E4"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Требования к составу заявки на участие в закупке</w:t>
            </w:r>
          </w:p>
        </w:tc>
        <w:tc>
          <w:tcPr>
            <w:tcW w:w="6804" w:type="dxa"/>
            <w:tcBorders>
              <w:top w:val="single" w:sz="4" w:space="0" w:color="000000"/>
              <w:left w:val="single" w:sz="4" w:space="0" w:color="000000"/>
              <w:bottom w:val="single" w:sz="4" w:space="0" w:color="000000"/>
              <w:right w:val="single" w:sz="4" w:space="0" w:color="000000"/>
            </w:tcBorders>
          </w:tcPr>
          <w:p w14:paraId="15E6FDC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 соответствии с приложением № 3 к информационной карте</w:t>
            </w:r>
          </w:p>
        </w:tc>
      </w:tr>
      <w:tr w:rsidR="00572A80" w14:paraId="65672CBD"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ECC69C2" w14:textId="77777777" w:rsidR="00572A80" w:rsidRDefault="00572A80" w:rsidP="00572A80">
            <w:pPr>
              <w:pStyle w:val="afffff7"/>
              <w:widowControl w:val="0"/>
              <w:numPr>
                <w:ilvl w:val="0"/>
                <w:numId w:val="3"/>
              </w:numPr>
              <w:rPr>
                <w:rFonts w:ascii="Times New Roman" w:hAnsi="Times New Roman"/>
                <w:sz w:val="24"/>
              </w:rPr>
            </w:pPr>
            <w:bookmarkStart w:id="562" w:name="_Ref414298333"/>
            <w:bookmarkEnd w:id="562"/>
          </w:p>
        </w:tc>
        <w:tc>
          <w:tcPr>
            <w:tcW w:w="2698" w:type="dxa"/>
            <w:tcBorders>
              <w:top w:val="single" w:sz="4" w:space="0" w:color="000000"/>
              <w:left w:val="single" w:sz="4" w:space="0" w:color="000000"/>
              <w:bottom w:val="single" w:sz="4" w:space="0" w:color="000000"/>
              <w:right w:val="single" w:sz="4" w:space="0" w:color="000000"/>
            </w:tcBorders>
          </w:tcPr>
          <w:p w14:paraId="7301F717"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sz w:val="24"/>
              </w:rPr>
              <w:t>Обеспечение заявки: форма, размер</w:t>
            </w:r>
          </w:p>
        </w:tc>
        <w:tc>
          <w:tcPr>
            <w:tcW w:w="6804" w:type="dxa"/>
            <w:tcBorders>
              <w:top w:val="single" w:sz="4" w:space="0" w:color="000000"/>
              <w:left w:val="single" w:sz="4" w:space="0" w:color="000000"/>
              <w:bottom w:val="single" w:sz="4" w:space="0" w:color="000000"/>
              <w:right w:val="single" w:sz="4" w:space="0" w:color="000000"/>
            </w:tcBorders>
          </w:tcPr>
          <w:p w14:paraId="2D710F5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p>
        </w:tc>
      </w:tr>
      <w:tr w:rsidR="00572A80" w14:paraId="59CED31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22C3337" w14:textId="77777777" w:rsidR="00572A80" w:rsidRDefault="00572A80" w:rsidP="00572A80">
            <w:pPr>
              <w:pStyle w:val="afffff7"/>
              <w:widowControl w:val="0"/>
              <w:numPr>
                <w:ilvl w:val="0"/>
                <w:numId w:val="3"/>
              </w:numPr>
              <w:rPr>
                <w:rFonts w:ascii="Times New Roman" w:hAnsi="Times New Roman"/>
                <w:sz w:val="24"/>
              </w:rPr>
            </w:pPr>
            <w:bookmarkStart w:id="563" w:name="_Ref415484151"/>
            <w:bookmarkEnd w:id="563"/>
          </w:p>
        </w:tc>
        <w:tc>
          <w:tcPr>
            <w:tcW w:w="2698" w:type="dxa"/>
            <w:tcBorders>
              <w:top w:val="single" w:sz="4" w:space="0" w:color="000000"/>
              <w:left w:val="single" w:sz="4" w:space="0" w:color="000000"/>
              <w:bottom w:val="single" w:sz="4" w:space="0" w:color="000000"/>
              <w:right w:val="single" w:sz="4" w:space="0" w:color="000000"/>
            </w:tcBorders>
          </w:tcPr>
          <w:p w14:paraId="34B595AE" w14:textId="77777777" w:rsidR="00572A80" w:rsidRDefault="00572A80" w:rsidP="00572A80">
            <w:pPr>
              <w:pStyle w:val="afffff7"/>
              <w:widowControl w:val="0"/>
              <w:ind w:left="0" w:firstLine="0"/>
              <w:jc w:val="left"/>
              <w:rPr>
                <w:rFonts w:ascii="Times New Roman" w:hAnsi="Times New Roman"/>
                <w:sz w:val="24"/>
              </w:rPr>
            </w:pPr>
            <w:r>
              <w:rPr>
                <w:rFonts w:ascii="Times New Roman" w:hAnsi="Times New Roman"/>
                <w:sz w:val="24"/>
              </w:rPr>
              <w:t>Возможность предоставления встречных предложений по условиям договора</w:t>
            </w:r>
          </w:p>
        </w:tc>
        <w:tc>
          <w:tcPr>
            <w:tcW w:w="6804" w:type="dxa"/>
            <w:tcBorders>
              <w:top w:val="single" w:sz="4" w:space="0" w:color="000000"/>
              <w:left w:val="single" w:sz="4" w:space="0" w:color="000000"/>
              <w:bottom w:val="single" w:sz="4" w:space="0" w:color="000000"/>
              <w:right w:val="single" w:sz="4" w:space="0" w:color="000000"/>
            </w:tcBorders>
          </w:tcPr>
          <w:p w14:paraId="353BFFBD"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Встречные предложения по условиям исполнения договора, кроме предложений о цене договора и предложения о продукции, не допускаются.</w:t>
            </w:r>
          </w:p>
        </w:tc>
      </w:tr>
      <w:tr w:rsidR="00572A80" w14:paraId="15D377C8"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6E852CF6" w14:textId="77777777" w:rsidR="00572A80" w:rsidRDefault="00572A80" w:rsidP="00572A80">
            <w:pPr>
              <w:pStyle w:val="afffff7"/>
              <w:widowControl w:val="0"/>
              <w:numPr>
                <w:ilvl w:val="0"/>
                <w:numId w:val="3"/>
              </w:numPr>
              <w:rPr>
                <w:rFonts w:ascii="Times New Roman" w:hAnsi="Times New Roman"/>
                <w:sz w:val="24"/>
              </w:rPr>
            </w:pPr>
            <w:bookmarkStart w:id="564" w:name="_Ref314162898"/>
            <w:bookmarkEnd w:id="564"/>
          </w:p>
        </w:tc>
        <w:tc>
          <w:tcPr>
            <w:tcW w:w="2698" w:type="dxa"/>
            <w:tcBorders>
              <w:top w:val="single" w:sz="4" w:space="0" w:color="000000"/>
              <w:left w:val="single" w:sz="4" w:space="0" w:color="000000"/>
              <w:bottom w:val="single" w:sz="4" w:space="0" w:color="000000"/>
              <w:right w:val="single" w:sz="4" w:space="0" w:color="000000"/>
            </w:tcBorders>
          </w:tcPr>
          <w:p w14:paraId="061AD321"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Возможность подачи альтернативных предложений</w:t>
            </w:r>
          </w:p>
        </w:tc>
        <w:tc>
          <w:tcPr>
            <w:tcW w:w="6804" w:type="dxa"/>
            <w:tcBorders>
              <w:top w:val="single" w:sz="4" w:space="0" w:color="000000"/>
              <w:left w:val="single" w:sz="4" w:space="0" w:color="000000"/>
              <w:bottom w:val="single" w:sz="4" w:space="0" w:color="000000"/>
              <w:right w:val="single" w:sz="4" w:space="0" w:color="000000"/>
            </w:tcBorders>
          </w:tcPr>
          <w:p w14:paraId="4E2252E8"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szCs w:val="24"/>
              </w:rPr>
              <w:t>Подача альтернативных предложений не допускается.</w:t>
            </w:r>
          </w:p>
        </w:tc>
      </w:tr>
      <w:tr w:rsidR="00572A80" w14:paraId="65865CDE"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CA703E7" w14:textId="77777777" w:rsidR="00572A80" w:rsidRDefault="00572A80" w:rsidP="00572A80">
            <w:pPr>
              <w:pStyle w:val="afffff7"/>
              <w:widowControl w:val="0"/>
              <w:numPr>
                <w:ilvl w:val="0"/>
                <w:numId w:val="3"/>
              </w:numPr>
              <w:rPr>
                <w:rFonts w:ascii="Times New Roman" w:hAnsi="Times New Roman"/>
                <w:sz w:val="24"/>
              </w:rPr>
            </w:pPr>
            <w:bookmarkStart w:id="565" w:name="_Ref314163382"/>
            <w:bookmarkEnd w:id="565"/>
          </w:p>
        </w:tc>
        <w:tc>
          <w:tcPr>
            <w:tcW w:w="2698" w:type="dxa"/>
            <w:tcBorders>
              <w:top w:val="single" w:sz="4" w:space="0" w:color="000000"/>
              <w:left w:val="single" w:sz="4" w:space="0" w:color="000000"/>
              <w:bottom w:val="single" w:sz="4" w:space="0" w:color="000000"/>
              <w:right w:val="single" w:sz="4" w:space="0" w:color="000000"/>
            </w:tcBorders>
          </w:tcPr>
          <w:p w14:paraId="5E4DA35C"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Дата начала – дата и время окончания срока подачи заявок, место их подачи</w:t>
            </w:r>
          </w:p>
        </w:tc>
        <w:tc>
          <w:tcPr>
            <w:tcW w:w="6804" w:type="dxa"/>
            <w:tcBorders>
              <w:top w:val="single" w:sz="4" w:space="0" w:color="000000"/>
              <w:left w:val="single" w:sz="4" w:space="0" w:color="000000"/>
              <w:bottom w:val="single" w:sz="4" w:space="0" w:color="000000"/>
              <w:right w:val="single" w:sz="4" w:space="0" w:color="000000"/>
            </w:tcBorders>
          </w:tcPr>
          <w:p w14:paraId="6380F6BB" w14:textId="7EBD7D87" w:rsidR="00572A80" w:rsidRDefault="00572A80" w:rsidP="00572A80">
            <w:pPr>
              <w:pStyle w:val="afffff7"/>
              <w:widowControl w:val="0"/>
              <w:ind w:left="0" w:firstLine="0"/>
              <w:rPr>
                <w:rFonts w:ascii="Times New Roman" w:hAnsi="Times New Roman"/>
                <w:bCs/>
                <w:sz w:val="24"/>
              </w:rPr>
            </w:pPr>
            <w:r>
              <w:rPr>
                <w:rFonts w:ascii="Times New Roman" w:hAnsi="Times New Roman"/>
                <w:bCs/>
                <w:spacing w:val="-6"/>
                <w:sz w:val="24"/>
              </w:rPr>
              <w:t>Заявки подаются, начиная с «</w:t>
            </w:r>
            <w:r w:rsidR="00901DFB">
              <w:rPr>
                <w:rFonts w:ascii="Times New Roman" w:hAnsi="Times New Roman"/>
                <w:bCs/>
                <w:spacing w:val="-6"/>
                <w:sz w:val="24"/>
              </w:rPr>
              <w:t>2</w:t>
            </w:r>
            <w:r w:rsidR="000A140F">
              <w:rPr>
                <w:rFonts w:ascii="Times New Roman" w:hAnsi="Times New Roman"/>
                <w:bCs/>
                <w:spacing w:val="-6"/>
                <w:sz w:val="24"/>
              </w:rPr>
              <w:t>2</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w:t>
            </w:r>
            <w:r>
              <w:rPr>
                <w:rFonts w:ascii="Times New Roman" w:hAnsi="Times New Roman"/>
                <w:bCs/>
                <w:sz w:val="24"/>
              </w:rPr>
              <w:t xml:space="preserve">, </w:t>
            </w:r>
            <w:r>
              <w:rPr>
                <w:rFonts w:ascii="Times New Roman" w:hAnsi="Times New Roman"/>
                <w:bCs/>
                <w:spacing w:val="-6"/>
                <w:sz w:val="24"/>
              </w:rPr>
              <w:t>и до 10 ч. 00 мин. «</w:t>
            </w:r>
            <w:r w:rsidR="000A140F">
              <w:rPr>
                <w:rFonts w:ascii="Times New Roman" w:hAnsi="Times New Roman"/>
                <w:bCs/>
                <w:spacing w:val="-6"/>
                <w:sz w:val="24"/>
              </w:rPr>
              <w:t>31</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г. (по местному времени организатора закупки) в электронной форме в соответствии с регламентом и функционалом ЭТП</w:t>
            </w:r>
          </w:p>
        </w:tc>
      </w:tr>
      <w:tr w:rsidR="00572A80" w14:paraId="7044897A"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EA590EE" w14:textId="77777777" w:rsidR="00572A80" w:rsidRDefault="00572A80" w:rsidP="00572A80">
            <w:pPr>
              <w:pStyle w:val="afffff7"/>
              <w:widowControl w:val="0"/>
              <w:numPr>
                <w:ilvl w:val="0"/>
                <w:numId w:val="3"/>
              </w:numPr>
              <w:rPr>
                <w:rFonts w:ascii="Times New Roman" w:hAnsi="Times New Roman"/>
                <w:sz w:val="24"/>
              </w:rPr>
            </w:pPr>
            <w:bookmarkStart w:id="566" w:name="_Ref455178207"/>
            <w:bookmarkEnd w:id="566"/>
          </w:p>
        </w:tc>
        <w:tc>
          <w:tcPr>
            <w:tcW w:w="2698" w:type="dxa"/>
            <w:tcBorders>
              <w:top w:val="single" w:sz="4" w:space="0" w:color="000000"/>
              <w:left w:val="single" w:sz="4" w:space="0" w:color="000000"/>
              <w:bottom w:val="single" w:sz="4" w:space="0" w:color="000000"/>
              <w:right w:val="single" w:sz="4" w:space="0" w:color="000000"/>
            </w:tcBorders>
          </w:tcPr>
          <w:p w14:paraId="60B5E3F5"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 xml:space="preserve">Дата начала – дата окончания срока предоставления разъяснений </w:t>
            </w:r>
            <w:r>
              <w:rPr>
                <w:rFonts w:ascii="Times New Roman" w:hAnsi="Times New Roman"/>
                <w:bCs/>
                <w:sz w:val="24"/>
              </w:rPr>
              <w:t>извещения</w:t>
            </w:r>
          </w:p>
        </w:tc>
        <w:tc>
          <w:tcPr>
            <w:tcW w:w="6804" w:type="dxa"/>
            <w:tcBorders>
              <w:top w:val="single" w:sz="4" w:space="0" w:color="000000"/>
              <w:left w:val="single" w:sz="4" w:space="0" w:color="000000"/>
              <w:bottom w:val="single" w:sz="4" w:space="0" w:color="000000"/>
              <w:right w:val="single" w:sz="4" w:space="0" w:color="000000"/>
            </w:tcBorders>
          </w:tcPr>
          <w:p w14:paraId="3CF7249E" w14:textId="2D1ABE7D"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 xml:space="preserve">Разъяснения положений извещения, полученные в соответствии с п. </w:t>
            </w:r>
            <w:r>
              <w:fldChar w:fldCharType="begin"/>
            </w:r>
            <w:r>
              <w:instrText xml:space="preserve"> REF _Ref455178139 \r \h </w:instrText>
            </w:r>
            <w:r>
              <w:fldChar w:fldCharType="separate"/>
            </w:r>
            <w:r>
              <w:t>4.3.1</w:t>
            </w:r>
            <w:r>
              <w:fldChar w:fldCharType="end"/>
            </w:r>
            <w:r>
              <w:rPr>
                <w:rFonts w:ascii="Times New Roman" w:hAnsi="Times New Roman"/>
                <w:bCs/>
                <w:sz w:val="24"/>
              </w:rPr>
              <w:t>, предоставляются с «</w:t>
            </w:r>
            <w:r w:rsidR="00901DFB">
              <w:rPr>
                <w:rFonts w:ascii="Times New Roman" w:hAnsi="Times New Roman"/>
                <w:bCs/>
                <w:sz w:val="24"/>
              </w:rPr>
              <w:t>2</w:t>
            </w:r>
            <w:r w:rsidR="000A140F">
              <w:rPr>
                <w:rFonts w:ascii="Times New Roman" w:hAnsi="Times New Roman"/>
                <w:bCs/>
                <w:sz w:val="24"/>
              </w:rPr>
              <w:t>2</w:t>
            </w:r>
            <w:r>
              <w:rPr>
                <w:rFonts w:ascii="Times New Roman" w:hAnsi="Times New Roman"/>
                <w:bCs/>
                <w:sz w:val="24"/>
              </w:rPr>
              <w:t xml:space="preserve">» </w:t>
            </w:r>
            <w:r w:rsidR="000A140F">
              <w:rPr>
                <w:rFonts w:ascii="Times New Roman" w:hAnsi="Times New Roman"/>
                <w:bCs/>
                <w:sz w:val="24"/>
              </w:rPr>
              <w:t>января</w:t>
            </w:r>
            <w:r>
              <w:rPr>
                <w:rFonts w:ascii="Times New Roman" w:hAnsi="Times New Roman"/>
                <w:bCs/>
                <w:sz w:val="24"/>
              </w:rPr>
              <w:t xml:space="preserve"> 202</w:t>
            </w:r>
            <w:r w:rsidR="000A140F">
              <w:rPr>
                <w:rFonts w:ascii="Times New Roman" w:hAnsi="Times New Roman"/>
                <w:bCs/>
                <w:sz w:val="24"/>
              </w:rPr>
              <w:t>5</w:t>
            </w:r>
            <w:r>
              <w:rPr>
                <w:rFonts w:ascii="Times New Roman" w:hAnsi="Times New Roman"/>
                <w:bCs/>
                <w:sz w:val="24"/>
              </w:rPr>
              <w:t xml:space="preserve"> г по </w:t>
            </w:r>
            <w:r>
              <w:rPr>
                <w:rFonts w:ascii="Times New Roman" w:hAnsi="Times New Roman"/>
                <w:bCs/>
                <w:spacing w:val="-6"/>
                <w:sz w:val="24"/>
              </w:rPr>
              <w:t>«</w:t>
            </w:r>
            <w:r w:rsidR="000A140F">
              <w:rPr>
                <w:rFonts w:ascii="Times New Roman" w:hAnsi="Times New Roman"/>
                <w:bCs/>
                <w:spacing w:val="-6"/>
                <w:sz w:val="24"/>
              </w:rPr>
              <w:t>30</w:t>
            </w:r>
            <w:r>
              <w:rPr>
                <w:rFonts w:ascii="Times New Roman" w:hAnsi="Times New Roman"/>
                <w:bCs/>
                <w:spacing w:val="-6"/>
                <w:sz w:val="24"/>
              </w:rPr>
              <w:t xml:space="preserve">» </w:t>
            </w:r>
            <w:r w:rsidR="000A140F">
              <w:rPr>
                <w:rFonts w:ascii="Times New Roman" w:hAnsi="Times New Roman"/>
                <w:bCs/>
                <w:spacing w:val="-6"/>
                <w:sz w:val="24"/>
              </w:rPr>
              <w:t>января</w:t>
            </w:r>
            <w:r>
              <w:rPr>
                <w:rFonts w:ascii="Times New Roman" w:hAnsi="Times New Roman"/>
                <w:bCs/>
                <w:spacing w:val="-6"/>
                <w:sz w:val="24"/>
              </w:rPr>
              <w:t xml:space="preserve"> 202</w:t>
            </w:r>
            <w:r w:rsidR="000A140F">
              <w:rPr>
                <w:rFonts w:ascii="Times New Roman" w:hAnsi="Times New Roman"/>
                <w:bCs/>
                <w:spacing w:val="-6"/>
                <w:sz w:val="24"/>
              </w:rPr>
              <w:t>5</w:t>
            </w:r>
            <w:r>
              <w:rPr>
                <w:rFonts w:ascii="Times New Roman" w:hAnsi="Times New Roman"/>
                <w:bCs/>
                <w:spacing w:val="-6"/>
                <w:sz w:val="24"/>
              </w:rPr>
              <w:t xml:space="preserve"> </w:t>
            </w:r>
            <w:r>
              <w:rPr>
                <w:rFonts w:ascii="Times New Roman" w:hAnsi="Times New Roman"/>
                <w:bCs/>
                <w:sz w:val="24"/>
              </w:rPr>
              <w:t>г.  (включительно)</w:t>
            </w:r>
          </w:p>
        </w:tc>
      </w:tr>
      <w:tr w:rsidR="00572A80" w14:paraId="2BF6D7DB"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105B037C" w14:textId="77777777" w:rsidR="00572A80" w:rsidRDefault="00572A80" w:rsidP="00572A80">
            <w:pPr>
              <w:pStyle w:val="afffff7"/>
              <w:widowControl w:val="0"/>
              <w:numPr>
                <w:ilvl w:val="0"/>
                <w:numId w:val="3"/>
              </w:numPr>
              <w:rPr>
                <w:rFonts w:ascii="Times New Roman" w:hAnsi="Times New Roman"/>
                <w:sz w:val="24"/>
              </w:rPr>
            </w:pPr>
            <w:bookmarkStart w:id="567" w:name="_Ref414987457"/>
            <w:bookmarkEnd w:id="567"/>
          </w:p>
        </w:tc>
        <w:tc>
          <w:tcPr>
            <w:tcW w:w="2698" w:type="dxa"/>
            <w:tcBorders>
              <w:top w:val="single" w:sz="4" w:space="0" w:color="000000"/>
              <w:left w:val="single" w:sz="4" w:space="0" w:color="000000"/>
              <w:bottom w:val="single" w:sz="4" w:space="0" w:color="000000"/>
              <w:right w:val="single" w:sz="4" w:space="0" w:color="000000"/>
            </w:tcBorders>
          </w:tcPr>
          <w:p w14:paraId="0EA170C2" w14:textId="77777777" w:rsidR="00572A80" w:rsidRDefault="00572A80" w:rsidP="00572A80">
            <w:pPr>
              <w:pStyle w:val="afffff7"/>
              <w:widowControl w:val="0"/>
              <w:ind w:left="0" w:firstLine="0"/>
              <w:jc w:val="left"/>
              <w:rPr>
                <w:rFonts w:ascii="Times New Roman" w:hAnsi="Times New Roman"/>
                <w:bCs/>
                <w:spacing w:val="-6"/>
                <w:sz w:val="24"/>
              </w:rPr>
            </w:pPr>
            <w:r>
              <w:rPr>
                <w:rFonts w:ascii="Times New Roman" w:hAnsi="Times New Roman"/>
                <w:bCs/>
                <w:spacing w:val="-6"/>
                <w:sz w:val="24"/>
              </w:rPr>
              <w:t>Адрес и порядок подачи заявок</w:t>
            </w:r>
          </w:p>
        </w:tc>
        <w:tc>
          <w:tcPr>
            <w:tcW w:w="6804" w:type="dxa"/>
            <w:tcBorders>
              <w:top w:val="single" w:sz="4" w:space="0" w:color="000000"/>
              <w:left w:val="single" w:sz="4" w:space="0" w:color="000000"/>
              <w:bottom w:val="single" w:sz="4" w:space="0" w:color="000000"/>
              <w:right w:val="single" w:sz="4" w:space="0" w:color="000000"/>
            </w:tcBorders>
          </w:tcPr>
          <w:p w14:paraId="3800FDFD" w14:textId="77777777" w:rsidR="00E011D9" w:rsidRDefault="00E011D9" w:rsidP="00E011D9">
            <w:pPr>
              <w:pStyle w:val="afffff7"/>
              <w:ind w:left="0" w:firstLine="0"/>
              <w:rPr>
                <w:rFonts w:ascii="Times New Roman" w:hAnsi="Times New Roman"/>
                <w:bCs/>
                <w:spacing w:val="-6"/>
                <w:sz w:val="24"/>
                <w:szCs w:val="24"/>
              </w:rPr>
            </w:pPr>
            <w:r>
              <w:rPr>
                <w:rFonts w:ascii="Times New Roman" w:hAnsi="Times New Roman"/>
                <w:bCs/>
                <w:spacing w:val="-6"/>
                <w:sz w:val="24"/>
                <w:szCs w:val="24"/>
              </w:rPr>
              <w:t xml:space="preserve">Адрес ЭТП в информационно-коммуникационной сети «Интернет»: </w:t>
            </w:r>
            <w:hyperlink r:id="rId12">
              <w:r>
                <w:rPr>
                  <w:rFonts w:ascii="Times New Roman" w:hAnsi="Times New Roman"/>
                  <w:sz w:val="24"/>
                  <w:szCs w:val="24"/>
                  <w:highlight w:val="white"/>
                </w:rPr>
                <w:t>http://www.ru-trade24.ru/</w:t>
              </w:r>
            </w:hyperlink>
          </w:p>
          <w:p w14:paraId="6C4B9DEF" w14:textId="191CA1BD" w:rsidR="00572A80" w:rsidRDefault="00E011D9" w:rsidP="00E011D9">
            <w:pPr>
              <w:pStyle w:val="afffff7"/>
              <w:widowControl w:val="0"/>
              <w:ind w:left="0" w:firstLine="0"/>
              <w:rPr>
                <w:rFonts w:ascii="Times New Roman" w:hAnsi="Times New Roman"/>
                <w:bCs/>
                <w:spacing w:val="-6"/>
                <w:sz w:val="24"/>
              </w:rPr>
            </w:pPr>
            <w:r>
              <w:rPr>
                <w:rFonts w:ascii="Times New Roman" w:hAnsi="Times New Roman"/>
                <w:bCs/>
                <w:spacing w:val="-6"/>
                <w:sz w:val="24"/>
                <w:szCs w:val="24"/>
              </w:rPr>
              <w:t>Порядок подачи заявок определяется регламентом и функционалом ЭТП.</w:t>
            </w:r>
          </w:p>
        </w:tc>
      </w:tr>
      <w:tr w:rsidR="00572A80" w14:paraId="2A6F0BF0" w14:textId="77777777">
        <w:trPr>
          <w:trHeight w:val="232"/>
        </w:trPr>
        <w:tc>
          <w:tcPr>
            <w:tcW w:w="563" w:type="dxa"/>
            <w:vMerge w:val="restart"/>
            <w:tcBorders>
              <w:top w:val="single" w:sz="4" w:space="0" w:color="000000"/>
              <w:left w:val="single" w:sz="4" w:space="0" w:color="000000"/>
              <w:bottom w:val="single" w:sz="4" w:space="0" w:color="000000"/>
              <w:right w:val="single" w:sz="4" w:space="0" w:color="000000"/>
            </w:tcBorders>
          </w:tcPr>
          <w:p w14:paraId="37C3B41E" w14:textId="77777777" w:rsidR="00572A80" w:rsidRDefault="00572A80" w:rsidP="00572A80">
            <w:pPr>
              <w:pStyle w:val="afffff7"/>
              <w:widowControl w:val="0"/>
              <w:numPr>
                <w:ilvl w:val="0"/>
                <w:numId w:val="3"/>
              </w:numPr>
              <w:rPr>
                <w:rFonts w:ascii="Times New Roman" w:hAnsi="Times New Roman"/>
                <w:sz w:val="24"/>
              </w:rPr>
            </w:pPr>
            <w:bookmarkStart w:id="568" w:name="_Ref314163946"/>
            <w:bookmarkEnd w:id="568"/>
          </w:p>
        </w:tc>
        <w:tc>
          <w:tcPr>
            <w:tcW w:w="2698" w:type="dxa"/>
            <w:tcBorders>
              <w:top w:val="single" w:sz="4" w:space="0" w:color="000000"/>
              <w:left w:val="single" w:sz="4" w:space="0" w:color="000000"/>
              <w:bottom w:val="single" w:sz="4" w:space="0" w:color="000000"/>
              <w:right w:val="single" w:sz="4" w:space="0" w:color="000000"/>
            </w:tcBorders>
          </w:tcPr>
          <w:p w14:paraId="69E1A848"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рассмотрения, оценки и сопоставления заявок (подведения итогов закупки)</w:t>
            </w:r>
          </w:p>
        </w:tc>
        <w:tc>
          <w:tcPr>
            <w:tcW w:w="6804" w:type="dxa"/>
            <w:vMerge w:val="restart"/>
            <w:tcBorders>
              <w:top w:val="single" w:sz="4" w:space="0" w:color="000000"/>
              <w:left w:val="single" w:sz="4" w:space="0" w:color="000000"/>
              <w:bottom w:val="single" w:sz="4" w:space="0" w:color="000000"/>
              <w:right w:val="single" w:sz="4" w:space="0" w:color="000000"/>
            </w:tcBorders>
          </w:tcPr>
          <w:p w14:paraId="1101B3A4" w14:textId="57200C76" w:rsidR="00572A80" w:rsidRDefault="00572A80" w:rsidP="00572A80">
            <w:pPr>
              <w:pStyle w:val="afffff7"/>
              <w:widowControl w:val="0"/>
              <w:rPr>
                <w:rFonts w:ascii="Times New Roman" w:hAnsi="Times New Roman"/>
                <w:bCs/>
                <w:spacing w:val="-6"/>
                <w:sz w:val="24"/>
              </w:rPr>
            </w:pPr>
            <w:r>
              <w:rPr>
                <w:rFonts w:ascii="Times New Roman" w:hAnsi="Times New Roman"/>
                <w:bCs/>
                <w:spacing w:val="-6"/>
                <w:sz w:val="24"/>
              </w:rPr>
              <w:t>«</w:t>
            </w:r>
            <w:r w:rsidR="000A140F">
              <w:rPr>
                <w:rFonts w:ascii="Times New Roman" w:hAnsi="Times New Roman"/>
                <w:bCs/>
                <w:spacing w:val="-6"/>
                <w:sz w:val="24"/>
              </w:rPr>
              <w:t>21</w:t>
            </w:r>
            <w:r>
              <w:rPr>
                <w:rFonts w:ascii="Times New Roman" w:hAnsi="Times New Roman"/>
                <w:bCs/>
                <w:spacing w:val="-6"/>
                <w:sz w:val="24"/>
              </w:rPr>
              <w:t xml:space="preserve">» </w:t>
            </w:r>
            <w:r w:rsidR="000A140F">
              <w:rPr>
                <w:rFonts w:ascii="Times New Roman" w:hAnsi="Times New Roman"/>
                <w:bCs/>
                <w:spacing w:val="-6"/>
                <w:sz w:val="24"/>
              </w:rPr>
              <w:t>февраля</w:t>
            </w:r>
            <w:r>
              <w:rPr>
                <w:rFonts w:ascii="Times New Roman" w:hAnsi="Times New Roman"/>
                <w:bCs/>
                <w:spacing w:val="-6"/>
                <w:sz w:val="24"/>
              </w:rPr>
              <w:t xml:space="preserve"> 202</w:t>
            </w:r>
            <w:r w:rsidR="0014129C">
              <w:rPr>
                <w:rFonts w:ascii="Times New Roman" w:hAnsi="Times New Roman"/>
                <w:bCs/>
                <w:spacing w:val="-6"/>
                <w:sz w:val="24"/>
              </w:rPr>
              <w:t>5</w:t>
            </w:r>
            <w:r>
              <w:rPr>
                <w:rFonts w:ascii="Times New Roman" w:hAnsi="Times New Roman"/>
                <w:bCs/>
                <w:spacing w:val="-6"/>
                <w:sz w:val="24"/>
              </w:rPr>
              <w:t xml:space="preserve"> г.</w:t>
            </w:r>
          </w:p>
          <w:p w14:paraId="09555A1F" w14:textId="77777777" w:rsidR="00572A80" w:rsidRDefault="00572A80" w:rsidP="00572A80">
            <w:pPr>
              <w:pStyle w:val="afffff7"/>
              <w:widowControl w:val="0"/>
              <w:ind w:left="229" w:firstLine="0"/>
              <w:rPr>
                <w:rFonts w:ascii="Times New Roman" w:hAnsi="Times New Roman"/>
                <w:bCs/>
                <w:spacing w:val="-6"/>
                <w:sz w:val="24"/>
              </w:rPr>
            </w:pPr>
            <w:r>
              <w:rPr>
                <w:rFonts w:ascii="Times New Roman" w:hAnsi="Times New Roman"/>
                <w:bCs/>
                <w:spacing w:val="-6"/>
                <w:sz w:val="24"/>
              </w:rPr>
              <w:t>При необходимости Заказчик вправе изменить указанную дату</w:t>
            </w:r>
          </w:p>
        </w:tc>
      </w:tr>
      <w:tr w:rsidR="00572A80" w14:paraId="4A7B9F5E" w14:textId="77777777">
        <w:trPr>
          <w:trHeight w:val="232"/>
        </w:trPr>
        <w:tc>
          <w:tcPr>
            <w:tcW w:w="563" w:type="dxa"/>
            <w:vMerge/>
            <w:tcBorders>
              <w:top w:val="single" w:sz="4" w:space="0" w:color="000000"/>
              <w:left w:val="single" w:sz="4" w:space="0" w:color="000000"/>
              <w:bottom w:val="single" w:sz="4" w:space="0" w:color="000000"/>
              <w:right w:val="single" w:sz="4" w:space="0" w:color="000000"/>
            </w:tcBorders>
          </w:tcPr>
          <w:p w14:paraId="0129C444" w14:textId="77777777" w:rsidR="00572A80" w:rsidRDefault="00572A80" w:rsidP="00572A80">
            <w:pPr>
              <w:pStyle w:val="afffff7"/>
              <w:widowControl w:val="0"/>
              <w:ind w:left="0" w:firstLine="0"/>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3A5B228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 xml:space="preserve">Дата </w:t>
            </w:r>
            <w:r>
              <w:rPr>
                <w:rFonts w:ascii="Times New Roman" w:hAnsi="Times New Roman"/>
                <w:sz w:val="24"/>
              </w:rPr>
              <w:t>подведения итогов закупки</w:t>
            </w:r>
          </w:p>
        </w:tc>
        <w:tc>
          <w:tcPr>
            <w:tcW w:w="6804" w:type="dxa"/>
            <w:vMerge/>
            <w:tcBorders>
              <w:top w:val="single" w:sz="4" w:space="0" w:color="000000"/>
              <w:left w:val="single" w:sz="4" w:space="0" w:color="000000"/>
              <w:bottom w:val="single" w:sz="4" w:space="0" w:color="000000"/>
              <w:right w:val="single" w:sz="4" w:space="0" w:color="000000"/>
            </w:tcBorders>
          </w:tcPr>
          <w:p w14:paraId="55481C89" w14:textId="77777777" w:rsidR="00572A80" w:rsidRDefault="00572A80" w:rsidP="00572A80">
            <w:pPr>
              <w:pStyle w:val="afffff7"/>
              <w:widowControl w:val="0"/>
              <w:ind w:left="0" w:firstLine="0"/>
              <w:rPr>
                <w:rFonts w:ascii="Times New Roman" w:hAnsi="Times New Roman"/>
                <w:bCs/>
                <w:spacing w:val="-6"/>
                <w:sz w:val="24"/>
              </w:rPr>
            </w:pPr>
          </w:p>
        </w:tc>
      </w:tr>
      <w:tr w:rsidR="00572A80" w14:paraId="1A7D7AAF"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039DACB3" w14:textId="77777777" w:rsidR="00572A80" w:rsidRDefault="00572A80" w:rsidP="00572A80">
            <w:pPr>
              <w:pStyle w:val="afffff7"/>
              <w:widowControl w:val="0"/>
              <w:numPr>
                <w:ilvl w:val="0"/>
                <w:numId w:val="3"/>
              </w:numPr>
              <w:rPr>
                <w:rFonts w:ascii="Times New Roman" w:hAnsi="Times New Roman"/>
                <w:sz w:val="24"/>
              </w:rPr>
            </w:pPr>
            <w:bookmarkStart w:id="569" w:name="_Ref415852052"/>
            <w:bookmarkEnd w:id="569"/>
          </w:p>
        </w:tc>
        <w:tc>
          <w:tcPr>
            <w:tcW w:w="2698" w:type="dxa"/>
            <w:tcBorders>
              <w:top w:val="single" w:sz="4" w:space="0" w:color="000000"/>
              <w:left w:val="single" w:sz="4" w:space="0" w:color="000000"/>
              <w:bottom w:val="single" w:sz="4" w:space="0" w:color="000000"/>
              <w:right w:val="single" w:sz="4" w:space="0" w:color="000000"/>
            </w:tcBorders>
          </w:tcPr>
          <w:p w14:paraId="52F6F072"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Критерии отбора заявок</w:t>
            </w:r>
          </w:p>
        </w:tc>
        <w:tc>
          <w:tcPr>
            <w:tcW w:w="6804" w:type="dxa"/>
            <w:tcBorders>
              <w:top w:val="single" w:sz="4" w:space="0" w:color="000000"/>
              <w:left w:val="single" w:sz="4" w:space="0" w:color="000000"/>
              <w:bottom w:val="single" w:sz="4" w:space="0" w:color="000000"/>
              <w:right w:val="single" w:sz="4" w:space="0" w:color="000000"/>
            </w:tcBorders>
          </w:tcPr>
          <w:p w14:paraId="66731FB3"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z w:val="24"/>
              </w:rPr>
              <w:t>Все поступившие в установленные сроки и в установленном порядке заявки рассматриваются на соответствие следующим критериям отбора</w:t>
            </w:r>
            <w:r>
              <w:rPr>
                <w:rFonts w:ascii="Times New Roman" w:hAnsi="Times New Roman"/>
                <w:bCs/>
                <w:i/>
                <w:sz w:val="24"/>
              </w:rPr>
              <w:t>:</w:t>
            </w:r>
          </w:p>
          <w:p w14:paraId="69941182"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представление в составе заявки документов и сведений, предусмотренных приложением №3 к информационной карте; соблюдение требований подраздела </w:t>
            </w:r>
            <w:r>
              <w:fldChar w:fldCharType="begin"/>
            </w:r>
            <w:r>
              <w:instrText xml:space="preserve"> REF _Ref56229154 \r \h </w:instrText>
            </w:r>
            <w:r>
              <w:fldChar w:fldCharType="separate"/>
            </w:r>
            <w:r>
              <w:t>4.5</w:t>
            </w:r>
            <w:r>
              <w:fldChar w:fldCharType="end"/>
            </w:r>
            <w:r>
              <w:rPr>
                <w:rFonts w:ascii="Times New Roman" w:hAnsi="Times New Roman"/>
                <w:sz w:val="24"/>
              </w:rPr>
              <w:t xml:space="preserve"> к содержанию и составу заявки;</w:t>
            </w:r>
          </w:p>
          <w:p w14:paraId="70708F4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участника процедуры закупки, в том числе соответствие лиц, выступающих на стороне одного участника процедуры закупки, требованиям, установленным в разделе </w:t>
            </w:r>
            <w:r>
              <w:fldChar w:fldCharType="begin"/>
            </w:r>
            <w:r>
              <w:instrText xml:space="preserve"> REF _Ref314254860 \r \h </w:instrText>
            </w:r>
            <w:r>
              <w:fldChar w:fldCharType="separate"/>
            </w:r>
            <w:r>
              <w:t>5</w:t>
            </w:r>
            <w:r>
              <w:fldChar w:fldCharType="end"/>
            </w:r>
            <w:r>
              <w:rPr>
                <w:rFonts w:ascii="Times New Roman" w:hAnsi="Times New Roman"/>
                <w:sz w:val="24"/>
              </w:rPr>
              <w:t xml:space="preserve"> и пунктах </w:t>
            </w:r>
            <w:r>
              <w:fldChar w:fldCharType="begin"/>
            </w:r>
            <w:r>
              <w:instrText xml:space="preserve"> REF _Ref414293795 \r \h </w:instrText>
            </w:r>
            <w:r>
              <w:fldChar w:fldCharType="separate"/>
            </w:r>
            <w:r>
              <w:t>20</w:t>
            </w:r>
            <w:r>
              <w:fldChar w:fldCharType="end"/>
            </w:r>
            <w:r>
              <w:rPr>
                <w:rFonts w:ascii="Times New Roman" w:hAnsi="Times New Roman"/>
                <w:sz w:val="24"/>
              </w:rPr>
              <w:t>–</w:t>
            </w:r>
            <w:r>
              <w:fldChar w:fldCharType="begin"/>
            </w:r>
            <w:r>
              <w:instrText xml:space="preserve"> REF _Ref414042545 \r \h </w:instrText>
            </w:r>
            <w:r>
              <w:fldChar w:fldCharType="separate"/>
            </w:r>
            <w:r>
              <w:t>22</w:t>
            </w:r>
            <w:r>
              <w:fldChar w:fldCharType="end"/>
            </w:r>
            <w:r>
              <w:rPr>
                <w:rFonts w:ascii="Times New Roman" w:hAnsi="Times New Roman"/>
                <w:sz w:val="24"/>
              </w:rPr>
              <w:t xml:space="preserve"> информационной карты;</w:t>
            </w:r>
          </w:p>
          <w:p w14:paraId="29348117"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lastRenderedPageBreak/>
              <w:t>соответствие предлагаемой продукции и условий исполнения договора требованиям, установленным в разделах </w:t>
            </w:r>
            <w:r>
              <w:fldChar w:fldCharType="begin"/>
            </w:r>
            <w:r>
              <w:instrText xml:space="preserve"> REF _Ref314100122 \r \h </w:instrText>
            </w:r>
            <w:r>
              <w:fldChar w:fldCharType="separate"/>
            </w:r>
            <w:r>
              <w:t>7</w:t>
            </w:r>
            <w:r>
              <w:fldChar w:fldCharType="end"/>
            </w:r>
            <w:r>
              <w:rPr>
                <w:rFonts w:ascii="Times New Roman" w:hAnsi="Times New Roman"/>
                <w:sz w:val="24"/>
              </w:rPr>
              <w:t>–</w:t>
            </w:r>
            <w:r>
              <w:fldChar w:fldCharType="begin"/>
            </w:r>
            <w:r>
              <w:instrText xml:space="preserve"> REF _Ref414042300 \r \h </w:instrText>
            </w:r>
            <w:r>
              <w:fldChar w:fldCharType="separate"/>
            </w:r>
            <w:r>
              <w:t>8</w:t>
            </w:r>
            <w:r>
              <w:fldChar w:fldCharType="end"/>
            </w:r>
            <w:r>
              <w:rPr>
                <w:rFonts w:ascii="Times New Roman" w:hAnsi="Times New Roman"/>
                <w:sz w:val="24"/>
              </w:rPr>
              <w:t xml:space="preserve"> и п. </w:t>
            </w:r>
            <w:r>
              <w:fldChar w:fldCharType="begin"/>
            </w:r>
            <w:r>
              <w:instrText xml:space="preserve"> REF _Ref430964520 \r \h </w:instrText>
            </w:r>
            <w:r>
              <w:fldChar w:fldCharType="separate"/>
            </w:r>
            <w:r>
              <w:t>14</w:t>
            </w:r>
            <w:r>
              <w:fldChar w:fldCharType="end"/>
            </w:r>
            <w:r>
              <w:rPr>
                <w:rFonts w:ascii="Times New Roman" w:hAnsi="Times New Roman"/>
                <w:sz w:val="24"/>
              </w:rPr>
              <w:t xml:space="preserve"> информационной карты;</w:t>
            </w:r>
          </w:p>
          <w:p w14:paraId="5E490620"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соблюдение описания продукции, предлагаемой к поставке, требованиям, установленным в подразделе </w:t>
            </w:r>
            <w:r>
              <w:fldChar w:fldCharType="begin"/>
            </w:r>
            <w:r>
              <w:instrText xml:space="preserve"> REF _Ref415072934 \r \h </w:instrText>
            </w:r>
            <w:r>
              <w:fldChar w:fldCharType="separate"/>
            </w:r>
            <w:r>
              <w:t>4.6</w:t>
            </w:r>
            <w:r>
              <w:fldChar w:fldCharType="end"/>
            </w:r>
            <w:r>
              <w:rPr>
                <w:rFonts w:ascii="Times New Roman" w:hAnsi="Times New Roman"/>
                <w:sz w:val="24"/>
              </w:rPr>
              <w:t>, п. </w:t>
            </w:r>
            <w:r>
              <w:fldChar w:fldCharType="begin"/>
            </w:r>
            <w:r>
              <w:instrText xml:space="preserve"> REF _Ref414274710 \r \h </w:instrText>
            </w:r>
            <w:r>
              <w:fldChar w:fldCharType="separate"/>
            </w:r>
            <w:r>
              <w:t>18</w:t>
            </w:r>
            <w:r>
              <w:fldChar w:fldCharType="end"/>
            </w:r>
            <w:r>
              <w:rPr>
                <w:rFonts w:ascii="Times New Roman" w:hAnsi="Times New Roman"/>
                <w:sz w:val="24"/>
              </w:rPr>
              <w:t xml:space="preserve"> информационной карты и в форме подраздела </w:t>
            </w:r>
            <w:r>
              <w:fldChar w:fldCharType="begin"/>
            </w:r>
            <w:r>
              <w:instrText xml:space="preserve"> REF _Ref314250951 \r \h </w:instrText>
            </w:r>
            <w:r>
              <w:fldChar w:fldCharType="separate"/>
            </w:r>
            <w:r>
              <w:t>6.3</w:t>
            </w:r>
            <w:r>
              <w:fldChar w:fldCharType="end"/>
            </w:r>
            <w:r>
              <w:rPr>
                <w:rFonts w:ascii="Times New Roman" w:hAnsi="Times New Roman"/>
                <w:sz w:val="24"/>
              </w:rPr>
              <w:t>;</w:t>
            </w:r>
          </w:p>
          <w:p w14:paraId="327CF15D"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соответствие цены заявки требованиям п. </w:t>
            </w:r>
            <w:r>
              <w:fldChar w:fldCharType="begin"/>
            </w:r>
            <w:r>
              <w:instrText xml:space="preserve"> REF _Ref414298281 \r \h </w:instrText>
            </w:r>
            <w:r>
              <w:fldChar w:fldCharType="separate"/>
            </w:r>
            <w:r>
              <w:t>9</w:t>
            </w:r>
            <w:r>
              <w:fldChar w:fldCharType="end"/>
            </w:r>
            <w:r>
              <w:rPr>
                <w:rFonts w:ascii="Times New Roman" w:hAnsi="Times New Roman"/>
                <w:sz w:val="24"/>
              </w:rPr>
              <w:t xml:space="preserve"> информационной карты, в том числе отсутствие предложения о цене договора (цене за единицу продукции), превышающей размер НМЦ, размер начальной (максимальной) цены единицы продукции;</w:t>
            </w:r>
          </w:p>
          <w:p w14:paraId="7E443A4C" w14:textId="77777777" w:rsidR="00572A80" w:rsidRDefault="00572A80" w:rsidP="00572A80">
            <w:pPr>
              <w:pStyle w:val="afffff7"/>
              <w:widowControl w:val="0"/>
              <w:numPr>
                <w:ilvl w:val="1"/>
                <w:numId w:val="3"/>
              </w:numPr>
              <w:ind w:left="779" w:hanging="709"/>
              <w:rPr>
                <w:rFonts w:ascii="Times New Roman" w:hAnsi="Times New Roman"/>
                <w:sz w:val="24"/>
              </w:rPr>
            </w:pPr>
            <w:r>
              <w:rPr>
                <w:rFonts w:ascii="Times New Roman" w:hAnsi="Times New Roman"/>
                <w:sz w:val="24"/>
              </w:rPr>
              <w:t>отсутствие в составе заявки недостоверных сведений.</w:t>
            </w:r>
          </w:p>
        </w:tc>
      </w:tr>
      <w:tr w:rsidR="00572A80" w14:paraId="0BFEDC80"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5AD855D4" w14:textId="77777777" w:rsidR="00572A80" w:rsidRDefault="00572A80" w:rsidP="00572A80">
            <w:pPr>
              <w:pStyle w:val="afffff7"/>
              <w:widowControl w:val="0"/>
              <w:numPr>
                <w:ilvl w:val="0"/>
                <w:numId w:val="3"/>
              </w:numPr>
              <w:rPr>
                <w:rFonts w:ascii="Times New Roman" w:hAnsi="Times New Roman"/>
                <w:sz w:val="24"/>
              </w:rPr>
            </w:pPr>
            <w:bookmarkStart w:id="570" w:name="_Ref414275666"/>
            <w:bookmarkEnd w:id="570"/>
          </w:p>
        </w:tc>
        <w:tc>
          <w:tcPr>
            <w:tcW w:w="2698" w:type="dxa"/>
            <w:tcBorders>
              <w:top w:val="single" w:sz="4" w:space="0" w:color="000000"/>
              <w:left w:val="single" w:sz="4" w:space="0" w:color="000000"/>
              <w:bottom w:val="single" w:sz="4" w:space="0" w:color="000000"/>
              <w:right w:val="single" w:sz="4" w:space="0" w:color="000000"/>
            </w:tcBorders>
          </w:tcPr>
          <w:p w14:paraId="38618015"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pacing w:val="-6"/>
                <w:sz w:val="24"/>
              </w:rPr>
              <w:t>Возможность проведения процедуры переторжки</w:t>
            </w:r>
          </w:p>
        </w:tc>
        <w:tc>
          <w:tcPr>
            <w:tcW w:w="6804" w:type="dxa"/>
            <w:tcBorders>
              <w:top w:val="single" w:sz="4" w:space="0" w:color="000000"/>
              <w:left w:val="single" w:sz="4" w:space="0" w:color="000000"/>
              <w:bottom w:val="single" w:sz="4" w:space="0" w:color="000000"/>
              <w:right w:val="single" w:sz="4" w:space="0" w:color="000000"/>
            </w:tcBorders>
          </w:tcPr>
          <w:p w14:paraId="0F7B65D9" w14:textId="77777777" w:rsidR="00572A80" w:rsidRDefault="00572A80" w:rsidP="00572A80">
            <w:pPr>
              <w:pStyle w:val="afffff7"/>
              <w:widowControl w:val="0"/>
              <w:ind w:left="0" w:firstLine="0"/>
              <w:rPr>
                <w:rFonts w:ascii="Times New Roman" w:hAnsi="Times New Roman"/>
                <w:b/>
                <w:bCs/>
                <w:sz w:val="24"/>
              </w:rPr>
            </w:pPr>
            <w:r>
              <w:rPr>
                <w:rFonts w:ascii="Times New Roman" w:hAnsi="Times New Roman"/>
                <w:bCs/>
                <w:spacing w:val="-6"/>
                <w:sz w:val="24"/>
              </w:rPr>
              <w:t>Допускается, по решению ЗК.</w:t>
            </w:r>
          </w:p>
        </w:tc>
      </w:tr>
      <w:tr w:rsidR="00572A80" w14:paraId="72134623"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4B5DC37C" w14:textId="77777777" w:rsidR="00572A80" w:rsidRDefault="00572A80" w:rsidP="00572A80">
            <w:pPr>
              <w:pStyle w:val="afffff7"/>
              <w:widowControl w:val="0"/>
              <w:numPr>
                <w:ilvl w:val="0"/>
                <w:numId w:val="3"/>
              </w:numPr>
              <w:rPr>
                <w:rFonts w:ascii="Times New Roman" w:hAnsi="Times New Roman"/>
                <w:sz w:val="24"/>
              </w:rPr>
            </w:pPr>
            <w:bookmarkStart w:id="571" w:name="_Ref293496744"/>
            <w:bookmarkEnd w:id="571"/>
          </w:p>
        </w:tc>
        <w:tc>
          <w:tcPr>
            <w:tcW w:w="2698" w:type="dxa"/>
            <w:tcBorders>
              <w:top w:val="single" w:sz="4" w:space="0" w:color="000000"/>
              <w:left w:val="single" w:sz="4" w:space="0" w:color="000000"/>
              <w:bottom w:val="single" w:sz="4" w:space="0" w:color="000000"/>
              <w:right w:val="single" w:sz="4" w:space="0" w:color="000000"/>
            </w:tcBorders>
          </w:tcPr>
          <w:p w14:paraId="67215399" w14:textId="77777777" w:rsidR="00572A80" w:rsidRDefault="00572A80" w:rsidP="00572A80">
            <w:pPr>
              <w:pStyle w:val="afffff7"/>
              <w:widowControl w:val="0"/>
              <w:ind w:left="0" w:firstLine="0"/>
              <w:jc w:val="left"/>
              <w:rPr>
                <w:rFonts w:ascii="Times New Roman" w:hAnsi="Times New Roman"/>
                <w:bCs/>
                <w:sz w:val="24"/>
              </w:rPr>
            </w:pPr>
            <w:bookmarkStart w:id="572" w:name="_Ref2934967441"/>
            <w:bookmarkStart w:id="573" w:name="_Ref293496737"/>
            <w:bookmarkEnd w:id="572"/>
            <w:r>
              <w:rPr>
                <w:rFonts w:ascii="Times New Roman" w:hAnsi="Times New Roman"/>
                <w:bCs/>
                <w:sz w:val="24"/>
              </w:rPr>
              <w:t>Критерии и порядок оценки и сопоставления заявок</w:t>
            </w:r>
            <w:bookmarkEnd w:id="573"/>
          </w:p>
        </w:tc>
        <w:tc>
          <w:tcPr>
            <w:tcW w:w="6804" w:type="dxa"/>
            <w:tcBorders>
              <w:top w:val="single" w:sz="4" w:space="0" w:color="000000"/>
              <w:left w:val="single" w:sz="4" w:space="0" w:color="000000"/>
              <w:bottom w:val="single" w:sz="4" w:space="0" w:color="000000"/>
              <w:right w:val="single" w:sz="4" w:space="0" w:color="000000"/>
            </w:tcBorders>
          </w:tcPr>
          <w:p w14:paraId="0490EF79"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Единственным критерием оценки заявок является «Цена договора или цена за единицу продукции».</w:t>
            </w:r>
          </w:p>
          <w:p w14:paraId="473FB518" w14:textId="77777777" w:rsidR="00572A80" w:rsidRDefault="00572A80" w:rsidP="00572A80">
            <w:pPr>
              <w:pStyle w:val="afffff7"/>
              <w:widowControl w:val="0"/>
              <w:ind w:left="0" w:firstLine="0"/>
              <w:rPr>
                <w:rFonts w:ascii="Times New Roman" w:hAnsi="Times New Roman"/>
                <w:sz w:val="24"/>
                <w:highlight w:val="yellow"/>
              </w:rPr>
            </w:pPr>
            <w:r>
              <w:rPr>
                <w:rFonts w:ascii="Times New Roman" w:hAnsi="Times New Roman"/>
                <w:sz w:val="24"/>
              </w:rPr>
              <w:t xml:space="preserve">Порядок оценки и сопоставления заявок по указанному критерию приведен в </w:t>
            </w:r>
            <w:r>
              <w:rPr>
                <w:rFonts w:ascii="Times New Roman" w:hAnsi="Times New Roman"/>
                <w:bCs/>
                <w:sz w:val="24"/>
              </w:rPr>
              <w:t>приложении №2 к информационной карте</w:t>
            </w:r>
            <w:r>
              <w:rPr>
                <w:rFonts w:ascii="Times New Roman" w:hAnsi="Times New Roman"/>
                <w:sz w:val="24"/>
              </w:rPr>
              <w:t>.</w:t>
            </w:r>
          </w:p>
        </w:tc>
      </w:tr>
      <w:tr w:rsidR="00572A80" w14:paraId="657D66BC" w14:textId="77777777">
        <w:trPr>
          <w:trHeight w:val="232"/>
        </w:trPr>
        <w:tc>
          <w:tcPr>
            <w:tcW w:w="563" w:type="dxa"/>
            <w:tcBorders>
              <w:top w:val="single" w:sz="4" w:space="0" w:color="000000"/>
              <w:left w:val="single" w:sz="4" w:space="0" w:color="000000"/>
              <w:bottom w:val="single" w:sz="4" w:space="0" w:color="000000"/>
              <w:right w:val="single" w:sz="4" w:space="0" w:color="000000"/>
            </w:tcBorders>
          </w:tcPr>
          <w:p w14:paraId="6876A68C" w14:textId="77777777" w:rsidR="00572A80" w:rsidRDefault="00572A80" w:rsidP="00572A80">
            <w:pPr>
              <w:pStyle w:val="afffff7"/>
              <w:widowControl w:val="0"/>
              <w:numPr>
                <w:ilvl w:val="0"/>
                <w:numId w:val="3"/>
              </w:numPr>
              <w:rPr>
                <w:rFonts w:ascii="Times New Roman" w:hAnsi="Times New Roman"/>
                <w:sz w:val="24"/>
              </w:rPr>
            </w:pPr>
          </w:p>
        </w:tc>
        <w:tc>
          <w:tcPr>
            <w:tcW w:w="2698" w:type="dxa"/>
            <w:tcBorders>
              <w:top w:val="single" w:sz="4" w:space="0" w:color="000000"/>
              <w:left w:val="single" w:sz="4" w:space="0" w:color="000000"/>
              <w:bottom w:val="single" w:sz="4" w:space="0" w:color="000000"/>
              <w:right w:val="single" w:sz="4" w:space="0" w:color="000000"/>
            </w:tcBorders>
          </w:tcPr>
          <w:p w14:paraId="2AE03030" w14:textId="77777777" w:rsidR="00572A80" w:rsidRDefault="00572A80" w:rsidP="00572A80">
            <w:pPr>
              <w:pStyle w:val="afffff7"/>
              <w:widowControl w:val="0"/>
              <w:ind w:left="0" w:firstLine="0"/>
              <w:jc w:val="left"/>
              <w:rPr>
                <w:rFonts w:ascii="Times New Roman" w:hAnsi="Times New Roman"/>
                <w:bCs/>
                <w:sz w:val="24"/>
              </w:rPr>
            </w:pPr>
            <w:proofErr w:type="spellStart"/>
            <w:r>
              <w:rPr>
                <w:rFonts w:ascii="Times New Roman" w:hAnsi="Times New Roman"/>
                <w:bCs/>
                <w:sz w:val="24"/>
              </w:rPr>
              <w:t>Постквалификация</w:t>
            </w:r>
            <w:proofErr w:type="spellEnd"/>
          </w:p>
        </w:tc>
        <w:tc>
          <w:tcPr>
            <w:tcW w:w="6804" w:type="dxa"/>
            <w:tcBorders>
              <w:top w:val="single" w:sz="4" w:space="0" w:color="000000"/>
              <w:left w:val="single" w:sz="4" w:space="0" w:color="000000"/>
              <w:bottom w:val="single" w:sz="4" w:space="0" w:color="000000"/>
              <w:right w:val="single" w:sz="4" w:space="0" w:color="000000"/>
            </w:tcBorders>
          </w:tcPr>
          <w:p w14:paraId="75A5676B" w14:textId="77777777" w:rsidR="00572A80" w:rsidRDefault="00572A80" w:rsidP="00572A80">
            <w:pPr>
              <w:pStyle w:val="afffff7"/>
              <w:widowControl w:val="0"/>
              <w:ind w:left="0" w:firstLine="0"/>
              <w:rPr>
                <w:rFonts w:ascii="Times New Roman" w:hAnsi="Times New Roman"/>
                <w:sz w:val="24"/>
              </w:rPr>
            </w:pPr>
            <w:r>
              <w:rPr>
                <w:rFonts w:ascii="Times New Roman" w:hAnsi="Times New Roman"/>
                <w:bCs/>
                <w:spacing w:val="-6"/>
                <w:sz w:val="24"/>
              </w:rPr>
              <w:t>Допускается, по решению ЗК в порядке, установленном в разд. </w:t>
            </w:r>
            <w:r>
              <w:fldChar w:fldCharType="begin"/>
            </w:r>
            <w:r>
              <w:instrText xml:space="preserve"> REF _Ref408753776 \r \h </w:instrText>
            </w:r>
            <w:r>
              <w:fldChar w:fldCharType="separate"/>
            </w:r>
            <w:r>
              <w:t>4.16</w:t>
            </w:r>
            <w:r>
              <w:fldChar w:fldCharType="end"/>
            </w:r>
            <w:r>
              <w:rPr>
                <w:rFonts w:ascii="Times New Roman" w:hAnsi="Times New Roman"/>
                <w:bCs/>
                <w:spacing w:val="-6"/>
                <w:sz w:val="24"/>
              </w:rPr>
              <w:t>.</w:t>
            </w:r>
          </w:p>
        </w:tc>
      </w:tr>
      <w:tr w:rsidR="00572A80" w14:paraId="30CA47CF" w14:textId="77777777">
        <w:trPr>
          <w:trHeight w:val="550"/>
        </w:trPr>
        <w:tc>
          <w:tcPr>
            <w:tcW w:w="563" w:type="dxa"/>
            <w:tcBorders>
              <w:top w:val="single" w:sz="4" w:space="0" w:color="000000"/>
              <w:left w:val="single" w:sz="4" w:space="0" w:color="000000"/>
              <w:bottom w:val="single" w:sz="4" w:space="0" w:color="000000"/>
              <w:right w:val="single" w:sz="4" w:space="0" w:color="000000"/>
            </w:tcBorders>
          </w:tcPr>
          <w:p w14:paraId="16DB25AC" w14:textId="77777777" w:rsidR="00572A80" w:rsidRDefault="00572A80" w:rsidP="00572A80">
            <w:pPr>
              <w:pStyle w:val="afffff7"/>
              <w:widowControl w:val="0"/>
              <w:numPr>
                <w:ilvl w:val="0"/>
                <w:numId w:val="3"/>
              </w:numPr>
              <w:rPr>
                <w:rFonts w:ascii="Times New Roman" w:hAnsi="Times New Roman"/>
                <w:sz w:val="24"/>
              </w:rPr>
            </w:pPr>
            <w:bookmarkStart w:id="574" w:name="_Ref415249171"/>
            <w:bookmarkEnd w:id="574"/>
          </w:p>
        </w:tc>
        <w:tc>
          <w:tcPr>
            <w:tcW w:w="2698" w:type="dxa"/>
            <w:tcBorders>
              <w:top w:val="single" w:sz="4" w:space="0" w:color="000000"/>
              <w:left w:val="single" w:sz="4" w:space="0" w:color="000000"/>
              <w:bottom w:val="single" w:sz="4" w:space="0" w:color="000000"/>
              <w:right w:val="single" w:sz="4" w:space="0" w:color="000000"/>
            </w:tcBorders>
          </w:tcPr>
          <w:p w14:paraId="7040F61F" w14:textId="77777777" w:rsidR="00572A80" w:rsidRDefault="00572A80" w:rsidP="00572A80">
            <w:pPr>
              <w:pStyle w:val="afffff7"/>
              <w:widowControl w:val="0"/>
              <w:ind w:left="0" w:firstLine="0"/>
              <w:jc w:val="left"/>
              <w:rPr>
                <w:rFonts w:ascii="Times New Roman" w:hAnsi="Times New Roman"/>
                <w:bCs/>
                <w:sz w:val="24"/>
              </w:rPr>
            </w:pPr>
            <w:r>
              <w:rPr>
                <w:rFonts w:ascii="Times New Roman" w:hAnsi="Times New Roman"/>
                <w:bCs/>
                <w:sz w:val="24"/>
              </w:rPr>
              <w:t>Количество победителей закупки</w:t>
            </w:r>
          </w:p>
        </w:tc>
        <w:tc>
          <w:tcPr>
            <w:tcW w:w="6804" w:type="dxa"/>
            <w:tcBorders>
              <w:top w:val="single" w:sz="4" w:space="0" w:color="000000"/>
              <w:left w:val="single" w:sz="4" w:space="0" w:color="000000"/>
              <w:bottom w:val="single" w:sz="4" w:space="0" w:color="000000"/>
              <w:right w:val="single" w:sz="4" w:space="0" w:color="000000"/>
            </w:tcBorders>
          </w:tcPr>
          <w:p w14:paraId="072EFDC6" w14:textId="77777777" w:rsidR="00572A80" w:rsidRDefault="00572A80" w:rsidP="00572A80">
            <w:pPr>
              <w:pStyle w:val="afffff7"/>
              <w:widowControl w:val="0"/>
              <w:ind w:left="0" w:firstLine="0"/>
              <w:rPr>
                <w:rFonts w:ascii="Times New Roman" w:hAnsi="Times New Roman"/>
                <w:bCs/>
                <w:spacing w:val="-6"/>
                <w:sz w:val="24"/>
              </w:rPr>
            </w:pPr>
            <w:r>
              <w:rPr>
                <w:rFonts w:ascii="Times New Roman" w:hAnsi="Times New Roman"/>
                <w:bCs/>
                <w:spacing w:val="-6"/>
                <w:sz w:val="24"/>
              </w:rPr>
              <w:t>Один победитель</w:t>
            </w:r>
          </w:p>
        </w:tc>
      </w:tr>
      <w:tr w:rsidR="00572A80" w14:paraId="249488A7"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5B31907D" w14:textId="77777777" w:rsidR="00572A80" w:rsidRDefault="00572A80" w:rsidP="00572A80">
            <w:pPr>
              <w:pStyle w:val="afffff7"/>
              <w:widowControl w:val="0"/>
              <w:numPr>
                <w:ilvl w:val="0"/>
                <w:numId w:val="3"/>
              </w:numPr>
              <w:rPr>
                <w:rFonts w:ascii="Times New Roman" w:hAnsi="Times New Roman"/>
                <w:sz w:val="24"/>
              </w:rPr>
            </w:pPr>
            <w:bookmarkStart w:id="575" w:name="_Ref314164684"/>
            <w:bookmarkEnd w:id="575"/>
          </w:p>
        </w:tc>
        <w:tc>
          <w:tcPr>
            <w:tcW w:w="2698" w:type="dxa"/>
            <w:tcBorders>
              <w:top w:val="single" w:sz="4" w:space="0" w:color="000000"/>
              <w:left w:val="single" w:sz="4" w:space="0" w:color="000000"/>
              <w:bottom w:val="single" w:sz="4" w:space="0" w:color="000000"/>
              <w:right w:val="single" w:sz="4" w:space="0" w:color="000000"/>
            </w:tcBorders>
          </w:tcPr>
          <w:p w14:paraId="1780DF68"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Срок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6076402"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rPr>
              <w:t>Не позднее 20 дней после официального размещения протокола, которым были подведены итоги закупки</w:t>
            </w:r>
          </w:p>
        </w:tc>
      </w:tr>
      <w:tr w:rsidR="00572A80" w14:paraId="4B9DBF65"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14B4608" w14:textId="77777777" w:rsidR="00572A80" w:rsidRDefault="00572A80" w:rsidP="00572A80">
            <w:pPr>
              <w:pStyle w:val="afffff7"/>
              <w:widowControl w:val="0"/>
              <w:numPr>
                <w:ilvl w:val="0"/>
                <w:numId w:val="3"/>
              </w:numPr>
              <w:rPr>
                <w:rFonts w:ascii="Times New Roman" w:hAnsi="Times New Roman"/>
                <w:sz w:val="24"/>
              </w:rPr>
            </w:pPr>
            <w:bookmarkStart w:id="576" w:name="_Ref414297262"/>
            <w:bookmarkEnd w:id="576"/>
          </w:p>
        </w:tc>
        <w:tc>
          <w:tcPr>
            <w:tcW w:w="2698" w:type="dxa"/>
            <w:tcBorders>
              <w:top w:val="single" w:sz="4" w:space="0" w:color="000000"/>
              <w:left w:val="single" w:sz="4" w:space="0" w:color="000000"/>
              <w:bottom w:val="single" w:sz="4" w:space="0" w:color="000000"/>
              <w:right w:val="single" w:sz="4" w:space="0" w:color="000000"/>
            </w:tcBorders>
          </w:tcPr>
          <w:p w14:paraId="6FCA992A" w14:textId="77777777" w:rsidR="00572A80" w:rsidRDefault="00572A80" w:rsidP="00572A80">
            <w:pPr>
              <w:pStyle w:val="afffff7"/>
              <w:widowControl w:val="0"/>
              <w:ind w:left="0" w:firstLine="0"/>
              <w:rPr>
                <w:rFonts w:ascii="Times New Roman" w:hAnsi="Times New Roman"/>
                <w:spacing w:val="-6"/>
                <w:sz w:val="24"/>
              </w:rPr>
            </w:pPr>
            <w:r>
              <w:rPr>
                <w:rFonts w:ascii="Times New Roman" w:hAnsi="Times New Roman"/>
                <w:spacing w:val="-6"/>
                <w:sz w:val="24"/>
              </w:rPr>
              <w:t>Форма заключения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4A62CEA0" w14:textId="77777777" w:rsidR="00572A80" w:rsidRDefault="00572A80" w:rsidP="00572A80">
            <w:pPr>
              <w:pStyle w:val="afffff7"/>
              <w:widowControl w:val="0"/>
              <w:ind w:left="0" w:firstLine="0"/>
              <w:rPr>
                <w:rFonts w:ascii="Times New Roman" w:hAnsi="Times New Roman"/>
                <w:sz w:val="24"/>
              </w:rPr>
            </w:pPr>
            <w:r>
              <w:rPr>
                <w:rFonts w:ascii="Times New Roman" w:hAnsi="Times New Roman"/>
                <w:sz w:val="24"/>
                <w:szCs w:val="24"/>
              </w:rPr>
              <w:t>Электронная</w:t>
            </w:r>
          </w:p>
        </w:tc>
      </w:tr>
      <w:tr w:rsidR="00572A80" w14:paraId="348DBBAD" w14:textId="77777777">
        <w:trPr>
          <w:trHeight w:val="194"/>
        </w:trPr>
        <w:tc>
          <w:tcPr>
            <w:tcW w:w="563" w:type="dxa"/>
            <w:tcBorders>
              <w:top w:val="single" w:sz="4" w:space="0" w:color="000000"/>
              <w:left w:val="single" w:sz="4" w:space="0" w:color="000000"/>
              <w:bottom w:val="single" w:sz="4" w:space="0" w:color="000000"/>
              <w:right w:val="single" w:sz="4" w:space="0" w:color="000000"/>
            </w:tcBorders>
          </w:tcPr>
          <w:p w14:paraId="7DC45569" w14:textId="77777777" w:rsidR="00572A80" w:rsidRDefault="00572A80" w:rsidP="00572A80">
            <w:pPr>
              <w:pStyle w:val="afffff7"/>
              <w:widowControl w:val="0"/>
              <w:numPr>
                <w:ilvl w:val="0"/>
                <w:numId w:val="3"/>
              </w:numPr>
              <w:rPr>
                <w:rFonts w:ascii="Times New Roman" w:hAnsi="Times New Roman"/>
                <w:sz w:val="24"/>
              </w:rPr>
            </w:pPr>
            <w:bookmarkStart w:id="577" w:name="_Ref314164788"/>
            <w:bookmarkEnd w:id="577"/>
          </w:p>
        </w:tc>
        <w:tc>
          <w:tcPr>
            <w:tcW w:w="2698" w:type="dxa"/>
            <w:tcBorders>
              <w:top w:val="single" w:sz="4" w:space="0" w:color="000000"/>
              <w:left w:val="single" w:sz="4" w:space="0" w:color="000000"/>
              <w:bottom w:val="single" w:sz="4" w:space="0" w:color="000000"/>
              <w:right w:val="single" w:sz="4" w:space="0" w:color="000000"/>
            </w:tcBorders>
          </w:tcPr>
          <w:p w14:paraId="700DA789" w14:textId="77777777" w:rsidR="00572A80" w:rsidRDefault="00572A80" w:rsidP="00572A80">
            <w:pPr>
              <w:pStyle w:val="afffff7"/>
              <w:widowControl w:val="0"/>
              <w:ind w:left="0" w:firstLine="0"/>
              <w:jc w:val="left"/>
              <w:rPr>
                <w:rFonts w:ascii="Times New Roman" w:hAnsi="Times New Roman"/>
                <w:spacing w:val="-6"/>
                <w:sz w:val="24"/>
              </w:rPr>
            </w:pPr>
            <w:r>
              <w:rPr>
                <w:rFonts w:ascii="Times New Roman" w:hAnsi="Times New Roman"/>
                <w:spacing w:val="-6"/>
                <w:sz w:val="24"/>
              </w:rPr>
              <w:t>Обеспечение исполнения договора</w:t>
            </w:r>
          </w:p>
        </w:tc>
        <w:tc>
          <w:tcPr>
            <w:tcW w:w="6804" w:type="dxa"/>
            <w:tcBorders>
              <w:top w:val="single" w:sz="4" w:space="0" w:color="000000"/>
              <w:left w:val="single" w:sz="4" w:space="0" w:color="000000"/>
              <w:bottom w:val="single" w:sz="4" w:space="0" w:color="000000"/>
              <w:right w:val="single" w:sz="4" w:space="0" w:color="000000"/>
            </w:tcBorders>
          </w:tcPr>
          <w:p w14:paraId="56E11F7D" w14:textId="77777777" w:rsidR="00572A80" w:rsidRDefault="00572A80" w:rsidP="00572A80">
            <w:pPr>
              <w:pStyle w:val="afffff7"/>
              <w:widowControl w:val="0"/>
              <w:ind w:left="0" w:firstLine="0"/>
              <w:rPr>
                <w:rFonts w:ascii="Times New Roman" w:hAnsi="Times New Roman"/>
                <w:bCs/>
                <w:sz w:val="24"/>
              </w:rPr>
            </w:pPr>
            <w:r>
              <w:rPr>
                <w:rFonts w:ascii="Times New Roman" w:hAnsi="Times New Roman"/>
                <w:sz w:val="24"/>
              </w:rPr>
              <w:t>Не требуется</w:t>
            </w:r>
            <w:bookmarkStart w:id="578" w:name="_Ref307221503"/>
            <w:bookmarkEnd w:id="578"/>
          </w:p>
          <w:p w14:paraId="1581EDD5" w14:textId="77777777" w:rsidR="00572A80" w:rsidRDefault="00572A80" w:rsidP="00572A80">
            <w:pPr>
              <w:pStyle w:val="afffff7"/>
              <w:widowControl w:val="0"/>
              <w:ind w:left="0" w:firstLine="0"/>
              <w:rPr>
                <w:rStyle w:val="aff2"/>
                <w:rFonts w:ascii="Times New Roman" w:hAnsi="Times New Roman"/>
                <w:i w:val="0"/>
                <w:sz w:val="24"/>
              </w:rPr>
            </w:pPr>
          </w:p>
        </w:tc>
      </w:tr>
    </w:tbl>
    <w:p w14:paraId="3C65B7A3" w14:textId="77777777" w:rsidR="00D96ECC" w:rsidRDefault="00D96ECC">
      <w:pPr>
        <w:sectPr w:rsidR="00D96ECC">
          <w:headerReference w:type="default" r:id="rId13"/>
          <w:footerReference w:type="default" r:id="rId14"/>
          <w:headerReference w:type="first" r:id="rId15"/>
          <w:footerReference w:type="first" r:id="rId16"/>
          <w:pgSz w:w="11906" w:h="16838"/>
          <w:pgMar w:top="1134" w:right="709" w:bottom="851" w:left="1418" w:header="709" w:footer="709" w:gutter="0"/>
          <w:cols w:space="720"/>
          <w:formProt w:val="0"/>
          <w:titlePg/>
          <w:docGrid w:linePitch="360"/>
        </w:sectPr>
      </w:pPr>
    </w:p>
    <w:p w14:paraId="2542AF40" w14:textId="77777777" w:rsidR="00D96ECC" w:rsidRDefault="007B6D5D">
      <w:pPr>
        <w:spacing w:after="0" w:line="240" w:lineRule="auto"/>
        <w:jc w:val="right"/>
        <w:outlineLvl w:val="1"/>
        <w:rPr>
          <w:rFonts w:ascii="Times New Roman" w:hAnsi="Times New Roman"/>
          <w:bCs/>
          <w:sz w:val="24"/>
        </w:rPr>
      </w:pPr>
      <w:bookmarkStart w:id="579" w:name="_Toc84711721"/>
      <w:r>
        <w:rPr>
          <w:rFonts w:ascii="Times New Roman" w:hAnsi="Times New Roman"/>
          <w:bCs/>
          <w:sz w:val="24"/>
        </w:rPr>
        <w:lastRenderedPageBreak/>
        <w:t>Приложение № 1</w:t>
      </w:r>
      <w:r>
        <w:rPr>
          <w:rFonts w:ascii="Times New Roman" w:hAnsi="Times New Roman"/>
          <w:bCs/>
          <w:sz w:val="24"/>
        </w:rPr>
        <w:br/>
        <w:t>к информационной карте</w:t>
      </w:r>
      <w:bookmarkEnd w:id="579"/>
    </w:p>
    <w:p w14:paraId="0A49E539" w14:textId="77777777" w:rsidR="00D96ECC" w:rsidRDefault="007B6D5D">
      <w:pPr>
        <w:spacing w:before="360" w:after="240" w:line="240" w:lineRule="auto"/>
        <w:jc w:val="center"/>
        <w:outlineLvl w:val="2"/>
        <w:rPr>
          <w:rFonts w:ascii="Times New Roman" w:hAnsi="Times New Roman"/>
          <w:b/>
          <w:sz w:val="24"/>
          <w:lang w:eastAsia="ru-RU"/>
        </w:rPr>
      </w:pPr>
      <w:bookmarkStart w:id="580" w:name="_Toc84711722"/>
      <w:r>
        <w:rPr>
          <w:rFonts w:ascii="Times New Roman" w:hAnsi="Times New Roman"/>
          <w:b/>
          <w:sz w:val="24"/>
          <w:lang w:eastAsia="ru-RU"/>
        </w:rPr>
        <w:t>ТРЕБОВАНИЯ К УЧАСТНИКАМ ЗАКУПКИ</w:t>
      </w:r>
      <w:bookmarkEnd w:id="580"/>
    </w:p>
    <w:tbl>
      <w:tblPr>
        <w:tblW w:w="10065" w:type="dxa"/>
        <w:tblInd w:w="-70" w:type="dxa"/>
        <w:tblLayout w:type="fixed"/>
        <w:tblCellMar>
          <w:left w:w="72" w:type="dxa"/>
          <w:right w:w="72" w:type="dxa"/>
        </w:tblCellMar>
        <w:tblLook w:val="0060" w:firstRow="1" w:lastRow="1" w:firstColumn="0" w:lastColumn="0" w:noHBand="0" w:noVBand="0"/>
      </w:tblPr>
      <w:tblGrid>
        <w:gridCol w:w="563"/>
        <w:gridCol w:w="4820"/>
        <w:gridCol w:w="4682"/>
      </w:tblGrid>
      <w:tr w:rsidR="00D96ECC" w14:paraId="59EC4A73" w14:textId="77777777">
        <w:trPr>
          <w:trHeight w:val="397"/>
        </w:trPr>
        <w:tc>
          <w:tcPr>
            <w:tcW w:w="563" w:type="dxa"/>
            <w:tcBorders>
              <w:top w:val="single" w:sz="4" w:space="0" w:color="000000"/>
              <w:left w:val="single" w:sz="4" w:space="0" w:color="000000"/>
              <w:bottom w:val="single" w:sz="4" w:space="0" w:color="000000"/>
              <w:right w:val="single" w:sz="4" w:space="0" w:color="000000"/>
            </w:tcBorders>
            <w:vAlign w:val="center"/>
          </w:tcPr>
          <w:p w14:paraId="4FEB6D4F"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 п/п</w:t>
            </w:r>
          </w:p>
        </w:tc>
        <w:tc>
          <w:tcPr>
            <w:tcW w:w="4820" w:type="dxa"/>
            <w:tcBorders>
              <w:top w:val="single" w:sz="4" w:space="0" w:color="000000"/>
              <w:left w:val="single" w:sz="4" w:space="0" w:color="000000"/>
              <w:bottom w:val="single" w:sz="4" w:space="0" w:color="000000"/>
              <w:right w:val="single" w:sz="4" w:space="0" w:color="000000"/>
            </w:tcBorders>
            <w:vAlign w:val="center"/>
          </w:tcPr>
          <w:p w14:paraId="15CD52FB" w14:textId="77777777" w:rsidR="00D96ECC" w:rsidRDefault="007B6D5D">
            <w:pPr>
              <w:pStyle w:val="afffff7"/>
              <w:widowControl w:val="0"/>
              <w:ind w:left="0" w:firstLine="0"/>
              <w:jc w:val="center"/>
              <w:rPr>
                <w:rFonts w:ascii="Times New Roman" w:hAnsi="Times New Roman"/>
                <w:sz w:val="24"/>
              </w:rPr>
            </w:pPr>
            <w:r>
              <w:rPr>
                <w:rFonts w:ascii="Times New Roman" w:hAnsi="Times New Roman"/>
                <w:sz w:val="24"/>
              </w:rPr>
              <w:t>Требования к участникам закупки</w:t>
            </w:r>
          </w:p>
        </w:tc>
        <w:tc>
          <w:tcPr>
            <w:tcW w:w="4682" w:type="dxa"/>
            <w:tcBorders>
              <w:top w:val="single" w:sz="4" w:space="0" w:color="000000"/>
              <w:left w:val="single" w:sz="4" w:space="0" w:color="000000"/>
              <w:bottom w:val="single" w:sz="4" w:space="0" w:color="000000"/>
              <w:right w:val="single" w:sz="4" w:space="0" w:color="000000"/>
            </w:tcBorders>
            <w:vAlign w:val="center"/>
          </w:tcPr>
          <w:p w14:paraId="00F53484" w14:textId="77777777" w:rsidR="00D96ECC" w:rsidRDefault="007B6D5D">
            <w:pPr>
              <w:pStyle w:val="afffff7"/>
              <w:widowControl w:val="0"/>
              <w:ind w:left="0" w:firstLine="0"/>
              <w:jc w:val="center"/>
              <w:rPr>
                <w:rFonts w:ascii="Times New Roman" w:hAnsi="Times New Roman"/>
                <w:sz w:val="24"/>
              </w:rPr>
            </w:pPr>
            <w:r>
              <w:rPr>
                <w:rFonts w:ascii="Times New Roman" w:hAnsi="Times New Roman"/>
                <w:color w:val="000000"/>
                <w:sz w:val="24"/>
              </w:rPr>
              <w:t>Перечень и форма документов, подтверждающих соответствие требованиям</w:t>
            </w:r>
          </w:p>
        </w:tc>
      </w:tr>
      <w:tr w:rsidR="00D96ECC" w14:paraId="78431C2F"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58F0F4D8"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2EEDEA52" w14:textId="77777777" w:rsidR="00D96ECC" w:rsidRDefault="007B6D5D">
            <w:pPr>
              <w:pStyle w:val="46"/>
              <w:keepNext/>
              <w:widowControl w:val="0"/>
              <w:ind w:left="0" w:firstLine="0"/>
              <w:jc w:val="center"/>
              <w:rPr>
                <w:rFonts w:ascii="Times New Roman" w:hAnsi="Times New Roman"/>
                <w:b/>
                <w:sz w:val="24"/>
              </w:rPr>
            </w:pPr>
            <w:r>
              <w:rPr>
                <w:rFonts w:ascii="Times New Roman" w:hAnsi="Times New Roman"/>
                <w:b/>
                <w:sz w:val="24"/>
              </w:rPr>
              <w:t>Обязательные требования к участникам закупки</w:t>
            </w:r>
          </w:p>
        </w:tc>
      </w:tr>
      <w:tr w:rsidR="00D96ECC" w14:paraId="17D7D64E"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19D3375" w14:textId="77777777" w:rsidR="00D96ECC" w:rsidRDefault="00D96ECC">
            <w:pPr>
              <w:pStyle w:val="afffff7"/>
              <w:widowControl w:val="0"/>
              <w:numPr>
                <w:ilvl w:val="1"/>
                <w:numId w:val="9"/>
              </w:numPr>
              <w:ind w:left="637" w:hanging="574"/>
              <w:rPr>
                <w:rFonts w:ascii="Times New Roman" w:hAnsi="Times New Roman"/>
                <w:sz w:val="24"/>
              </w:rPr>
            </w:pPr>
            <w:bookmarkStart w:id="581" w:name="_Ref418278681"/>
            <w:bookmarkEnd w:id="581"/>
          </w:p>
        </w:tc>
        <w:tc>
          <w:tcPr>
            <w:tcW w:w="4820" w:type="dxa"/>
            <w:tcBorders>
              <w:top w:val="single" w:sz="4" w:space="0" w:color="000000"/>
              <w:left w:val="single" w:sz="4" w:space="0" w:color="000000"/>
              <w:bottom w:val="single" w:sz="4" w:space="0" w:color="000000"/>
              <w:right w:val="single" w:sz="4" w:space="0" w:color="000000"/>
            </w:tcBorders>
          </w:tcPr>
          <w:p w14:paraId="46CBD70F"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государственной регистрации в качестве юридического лица (для участников процедуры закупки – юридических лиц), государственной регистрации физического лица в качестве индивидуального предпринимателя (для участников закупки – индивидуальных предпринимателей), отсутствие ограничения или лишения правоспособности и/или дееспособности (для участников процедуры закупки – физических лиц)</w:t>
            </w:r>
          </w:p>
        </w:tc>
        <w:tc>
          <w:tcPr>
            <w:tcW w:w="4682" w:type="dxa"/>
            <w:tcBorders>
              <w:top w:val="single" w:sz="4" w:space="0" w:color="000000"/>
              <w:left w:val="single" w:sz="4" w:space="0" w:color="000000"/>
              <w:bottom w:val="single" w:sz="4" w:space="0" w:color="000000"/>
              <w:right w:val="single" w:sz="4" w:space="0" w:color="000000"/>
            </w:tcBorders>
          </w:tcPr>
          <w:p w14:paraId="15064633"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w:t>
            </w:r>
          </w:p>
          <w:p w14:paraId="2CBFCDA6"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w:t>
            </w:r>
          </w:p>
          <w:p w14:paraId="554118D8"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копии документов, удостоверяющих личность (для иных физических лиц);</w:t>
            </w:r>
          </w:p>
          <w:p w14:paraId="3D62F182" w14:textId="77777777" w:rsidR="00D96ECC" w:rsidRDefault="007B6D5D">
            <w:pPr>
              <w:pStyle w:val="afffff7"/>
              <w:widowControl w:val="0"/>
              <w:numPr>
                <w:ilvl w:val="0"/>
                <w:numId w:val="10"/>
              </w:numPr>
              <w:ind w:left="353"/>
              <w:rPr>
                <w:rFonts w:ascii="Times New Roman" w:hAnsi="Times New Roman"/>
                <w:sz w:val="24"/>
              </w:rPr>
            </w:pPr>
            <w:r>
              <w:rPr>
                <w:rFonts w:ascii="Times New Roman" w:hAnsi="Times New Roman"/>
                <w:sz w:val="24"/>
              </w:rPr>
              <w:t>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4584A0A5"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4E452C2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4EBBA863"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Не 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682" w:type="dxa"/>
            <w:tcBorders>
              <w:top w:val="single" w:sz="4" w:space="0" w:color="000000"/>
              <w:left w:val="single" w:sz="4" w:space="0" w:color="000000"/>
              <w:bottom w:val="single" w:sz="4" w:space="0" w:color="000000"/>
              <w:right w:val="single" w:sz="4" w:space="0" w:color="000000"/>
            </w:tcBorders>
          </w:tcPr>
          <w:p w14:paraId="1037BE1A"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497E5ADB"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C13B26F"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AB113A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Не приостановление деятельности участника </w:t>
            </w:r>
            <w:r>
              <w:rPr>
                <w:rFonts w:ascii="Times New Roman" w:hAnsi="Times New Roman"/>
                <w:sz w:val="24"/>
              </w:rPr>
              <w:lastRenderedPageBreak/>
              <w:t>закупки в порядке, установленном кодексом Российской Федерации об административных правонарушениях</w:t>
            </w:r>
          </w:p>
        </w:tc>
        <w:tc>
          <w:tcPr>
            <w:tcW w:w="4682" w:type="dxa"/>
            <w:tcBorders>
              <w:top w:val="single" w:sz="4" w:space="0" w:color="000000"/>
              <w:left w:val="single" w:sz="4" w:space="0" w:color="000000"/>
              <w:bottom w:val="single" w:sz="4" w:space="0" w:color="000000"/>
              <w:right w:val="single" w:sz="4" w:space="0" w:color="000000"/>
            </w:tcBorders>
          </w:tcPr>
          <w:p w14:paraId="264BEAE0" w14:textId="77777777" w:rsidR="00D96ECC" w:rsidRDefault="007B6D5D">
            <w:pPr>
              <w:pStyle w:val="52"/>
              <w:widowControl w:val="0"/>
              <w:ind w:left="0" w:firstLine="0"/>
              <w:rPr>
                <w:rFonts w:ascii="Times New Roman" w:hAnsi="Times New Roman"/>
                <w:sz w:val="24"/>
              </w:rPr>
            </w:pPr>
            <w:r>
              <w:rPr>
                <w:rFonts w:ascii="Times New Roman" w:hAnsi="Times New Roman"/>
                <w:sz w:val="24"/>
              </w:rPr>
              <w:lastRenderedPageBreak/>
              <w:t xml:space="preserve">Декларация о соответствии участника </w:t>
            </w:r>
            <w:r>
              <w:rPr>
                <w:rFonts w:ascii="Times New Roman" w:hAnsi="Times New Roman"/>
                <w:sz w:val="24"/>
              </w:rPr>
              <w:lastRenderedPageBreak/>
              <w:t>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10EE7C3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0F706857" w14:textId="77777777" w:rsidR="00D96ECC" w:rsidRDefault="00D96ECC">
            <w:pPr>
              <w:pStyle w:val="afffff7"/>
              <w:widowControl w:val="0"/>
              <w:numPr>
                <w:ilvl w:val="1"/>
                <w:numId w:val="9"/>
              </w:numPr>
              <w:ind w:left="637" w:hanging="574"/>
              <w:rPr>
                <w:rFonts w:ascii="Times New Roman" w:hAnsi="Times New Roman"/>
                <w:sz w:val="24"/>
              </w:rPr>
            </w:pPr>
          </w:p>
        </w:tc>
        <w:tc>
          <w:tcPr>
            <w:tcW w:w="4820" w:type="dxa"/>
            <w:tcBorders>
              <w:top w:val="single" w:sz="4" w:space="0" w:color="000000"/>
              <w:left w:val="single" w:sz="4" w:space="0" w:color="000000"/>
              <w:bottom w:val="single" w:sz="4" w:space="0" w:color="000000"/>
              <w:right w:val="single" w:sz="4" w:space="0" w:color="000000"/>
            </w:tcBorders>
          </w:tcPr>
          <w:p w14:paraId="665F90D8"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о налогах и сборах, которые реструктурированы в соответствии с законодательством,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о налогах и сборах) за прошедший календарный год, размер которых превышает 25% (двадцать пять процентов) балансовой стоимости активов участника закупки по данным бухгалтерской отчетности за последний отчетный период</w:t>
            </w:r>
          </w:p>
        </w:tc>
        <w:tc>
          <w:tcPr>
            <w:tcW w:w="4682" w:type="dxa"/>
            <w:tcBorders>
              <w:top w:val="single" w:sz="4" w:space="0" w:color="000000"/>
              <w:left w:val="single" w:sz="4" w:space="0" w:color="000000"/>
              <w:bottom w:val="single" w:sz="4" w:space="0" w:color="000000"/>
              <w:right w:val="single" w:sz="4" w:space="0" w:color="000000"/>
            </w:tcBorders>
          </w:tcPr>
          <w:p w14:paraId="7B4493FE" w14:textId="77777777" w:rsidR="00D96ECC" w:rsidRDefault="007B6D5D">
            <w:pPr>
              <w:pStyle w:val="52"/>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9838FF4"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81F6CFF" w14:textId="77777777" w:rsidR="00D96ECC" w:rsidRDefault="00D96ECC">
            <w:pPr>
              <w:pStyle w:val="afffff7"/>
              <w:widowControl w:val="0"/>
              <w:numPr>
                <w:ilvl w:val="1"/>
                <w:numId w:val="9"/>
              </w:numPr>
              <w:ind w:left="637" w:hanging="574"/>
              <w:rPr>
                <w:rFonts w:ascii="Times New Roman" w:hAnsi="Times New Roman"/>
                <w:sz w:val="24"/>
              </w:rPr>
            </w:pPr>
            <w:bookmarkStart w:id="582" w:name="_Ref418278687"/>
            <w:bookmarkEnd w:id="582"/>
          </w:p>
        </w:tc>
        <w:tc>
          <w:tcPr>
            <w:tcW w:w="4820" w:type="dxa"/>
            <w:tcBorders>
              <w:top w:val="single" w:sz="4" w:space="0" w:color="000000"/>
              <w:left w:val="single" w:sz="4" w:space="0" w:color="000000"/>
              <w:bottom w:val="single" w:sz="4" w:space="0" w:color="000000"/>
              <w:right w:val="single" w:sz="4" w:space="0" w:color="000000"/>
            </w:tcBorders>
          </w:tcPr>
          <w:p w14:paraId="58A53C8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Отсутствие у участника закупки – физического лица, в том числе индивидуального предпринимателя, либо у руководителя, членов коллегиального исполнительного органа или главного бухгалтера юридического лица – участника закупки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являющегося предметом закупки, и административного наказания в виде дисквалификации</w:t>
            </w:r>
          </w:p>
        </w:tc>
        <w:tc>
          <w:tcPr>
            <w:tcW w:w="4682" w:type="dxa"/>
            <w:tcBorders>
              <w:top w:val="single" w:sz="4" w:space="0" w:color="000000"/>
              <w:left w:val="single" w:sz="4" w:space="0" w:color="000000"/>
              <w:bottom w:val="single" w:sz="4" w:space="0" w:color="000000"/>
              <w:right w:val="single" w:sz="4" w:space="0" w:color="000000"/>
            </w:tcBorders>
          </w:tcPr>
          <w:p w14:paraId="560F718A"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2D38BF4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37364ECB" w14:textId="77777777" w:rsidR="00D96ECC" w:rsidRDefault="00D96ECC">
            <w:pPr>
              <w:pStyle w:val="afffff7"/>
              <w:widowControl w:val="0"/>
              <w:numPr>
                <w:ilvl w:val="1"/>
                <w:numId w:val="9"/>
              </w:numPr>
              <w:ind w:left="637" w:hanging="574"/>
              <w:rPr>
                <w:rFonts w:ascii="Times New Roman" w:hAnsi="Times New Roman"/>
                <w:sz w:val="24"/>
              </w:rPr>
            </w:pPr>
            <w:bookmarkStart w:id="583" w:name="_Ref418276376"/>
            <w:bookmarkEnd w:id="583"/>
          </w:p>
        </w:tc>
        <w:tc>
          <w:tcPr>
            <w:tcW w:w="4820" w:type="dxa"/>
            <w:tcBorders>
              <w:top w:val="single" w:sz="4" w:space="0" w:color="000000"/>
              <w:left w:val="single" w:sz="4" w:space="0" w:color="000000"/>
              <w:bottom w:val="single" w:sz="4" w:space="0" w:color="000000"/>
              <w:right w:val="single" w:sz="4" w:space="0" w:color="000000"/>
            </w:tcBorders>
          </w:tcPr>
          <w:p w14:paraId="3979A2B4"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специальных допусков и разрешений, установленных в соответствии с законодательством и касающихся исполнения обязательств по предмету договора</w:t>
            </w:r>
          </w:p>
        </w:tc>
        <w:tc>
          <w:tcPr>
            <w:tcW w:w="4682" w:type="dxa"/>
            <w:tcBorders>
              <w:top w:val="single" w:sz="4" w:space="0" w:color="000000"/>
              <w:left w:val="single" w:sz="4" w:space="0" w:color="000000"/>
              <w:bottom w:val="single" w:sz="4" w:space="0" w:color="000000"/>
              <w:right w:val="single" w:sz="4" w:space="0" w:color="000000"/>
            </w:tcBorders>
          </w:tcPr>
          <w:p w14:paraId="0A63AEE2" w14:textId="77777777" w:rsidR="00D96ECC" w:rsidRDefault="007B6D5D">
            <w:pPr>
              <w:pStyle w:val="afffff7"/>
              <w:widowControl w:val="0"/>
              <w:ind w:left="0" w:firstLine="0"/>
              <w:rPr>
                <w:rFonts w:ascii="Times New Roman" w:hAnsi="Times New Roman"/>
                <w:b/>
                <w:bCs/>
                <w:sz w:val="24"/>
              </w:rPr>
            </w:pPr>
            <w:r>
              <w:rPr>
                <w:rFonts w:ascii="Times New Roman" w:hAnsi="Times New Roman"/>
                <w:sz w:val="24"/>
              </w:rPr>
              <w:t>Требование не установлено</w:t>
            </w:r>
          </w:p>
        </w:tc>
      </w:tr>
      <w:tr w:rsidR="00D96ECC" w14:paraId="1519FB2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750E38CA" w14:textId="77777777" w:rsidR="00D96ECC" w:rsidRDefault="00D96ECC">
            <w:pPr>
              <w:pStyle w:val="afffff7"/>
              <w:widowControl w:val="0"/>
              <w:numPr>
                <w:ilvl w:val="0"/>
                <w:numId w:val="9"/>
              </w:numPr>
              <w:rPr>
                <w:rFonts w:ascii="Times New Roman" w:hAnsi="Times New Roman"/>
                <w:sz w:val="24"/>
              </w:rPr>
            </w:pPr>
          </w:p>
        </w:tc>
        <w:tc>
          <w:tcPr>
            <w:tcW w:w="9502" w:type="dxa"/>
            <w:gridSpan w:val="2"/>
            <w:tcBorders>
              <w:top w:val="single" w:sz="4" w:space="0" w:color="000000"/>
              <w:left w:val="single" w:sz="4" w:space="0" w:color="000000"/>
              <w:bottom w:val="single" w:sz="4" w:space="0" w:color="000000"/>
              <w:right w:val="single" w:sz="4" w:space="0" w:color="000000"/>
            </w:tcBorders>
          </w:tcPr>
          <w:p w14:paraId="3DA59A37" w14:textId="77777777" w:rsidR="00D96ECC" w:rsidRDefault="007B6D5D">
            <w:pPr>
              <w:pStyle w:val="afffff7"/>
              <w:widowControl w:val="0"/>
              <w:ind w:left="0" w:firstLine="0"/>
              <w:jc w:val="center"/>
              <w:rPr>
                <w:rFonts w:ascii="Times New Roman" w:hAnsi="Times New Roman"/>
                <w:sz w:val="24"/>
              </w:rPr>
            </w:pPr>
            <w:r>
              <w:rPr>
                <w:rFonts w:ascii="Times New Roman" w:hAnsi="Times New Roman"/>
                <w:b/>
                <w:sz w:val="24"/>
              </w:rPr>
              <w:t>Дополнительные требования к участникам закупки</w:t>
            </w:r>
          </w:p>
        </w:tc>
      </w:tr>
      <w:tr w:rsidR="00D96ECC" w14:paraId="14A4ECD3" w14:textId="77777777">
        <w:trPr>
          <w:trHeight w:val="397"/>
        </w:trPr>
        <w:tc>
          <w:tcPr>
            <w:tcW w:w="563" w:type="dxa"/>
            <w:tcBorders>
              <w:top w:val="single" w:sz="4" w:space="0" w:color="000000"/>
              <w:left w:val="single" w:sz="4" w:space="0" w:color="000000"/>
              <w:bottom w:val="single" w:sz="4" w:space="0" w:color="000000"/>
              <w:right w:val="single" w:sz="4" w:space="0" w:color="000000"/>
            </w:tcBorders>
          </w:tcPr>
          <w:p w14:paraId="20C42850" w14:textId="77777777" w:rsidR="00D96ECC" w:rsidRDefault="00D96ECC">
            <w:pPr>
              <w:pStyle w:val="afffff7"/>
              <w:widowControl w:val="0"/>
              <w:numPr>
                <w:ilvl w:val="1"/>
                <w:numId w:val="9"/>
              </w:numPr>
              <w:ind w:left="637" w:hanging="574"/>
              <w:rPr>
                <w:rFonts w:ascii="Times New Roman" w:hAnsi="Times New Roman"/>
                <w:sz w:val="24"/>
              </w:rPr>
            </w:pPr>
            <w:bookmarkStart w:id="584" w:name="_Ref418276449"/>
            <w:bookmarkEnd w:id="584"/>
          </w:p>
        </w:tc>
        <w:tc>
          <w:tcPr>
            <w:tcW w:w="4820" w:type="dxa"/>
            <w:tcBorders>
              <w:top w:val="single" w:sz="4" w:space="0" w:color="000000"/>
              <w:left w:val="single" w:sz="4" w:space="0" w:color="000000"/>
              <w:bottom w:val="single" w:sz="4" w:space="0" w:color="000000"/>
              <w:right w:val="single" w:sz="4" w:space="0" w:color="000000"/>
            </w:tcBorders>
          </w:tcPr>
          <w:p w14:paraId="204B3A30"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 xml:space="preserve">Отсутствие сведений об участнике закупки в реестре недобросовестных поставщиков (подрядчиков, исполнителей), </w:t>
            </w:r>
            <w:r>
              <w:rPr>
                <w:rFonts w:ascii="Times New Roman" w:hAnsi="Times New Roman"/>
                <w:sz w:val="24"/>
              </w:rPr>
              <w:lastRenderedPageBreak/>
              <w:t>предусмотренном Законом 223-ФЗ, в реестре недобросовестных поставщиков, предусмотренном Законом 44-ФЗ</w:t>
            </w:r>
          </w:p>
        </w:tc>
        <w:tc>
          <w:tcPr>
            <w:tcW w:w="4682" w:type="dxa"/>
            <w:tcBorders>
              <w:top w:val="single" w:sz="4" w:space="0" w:color="000000"/>
              <w:left w:val="single" w:sz="4" w:space="0" w:color="000000"/>
              <w:bottom w:val="single" w:sz="4" w:space="0" w:color="000000"/>
              <w:right w:val="single" w:sz="4" w:space="0" w:color="000000"/>
            </w:tcBorders>
          </w:tcPr>
          <w:p w14:paraId="010414F7"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lastRenderedPageBreak/>
              <w:t>Декларация о соответствии участника процедуры закупки данному требованию в составе Заявки (подраздел </w:t>
            </w:r>
            <w:r>
              <w:fldChar w:fldCharType="begin"/>
            </w:r>
            <w:r>
              <w:instrText xml:space="preserve"> REF _Ref55336310 \r \h </w:instrText>
            </w:r>
            <w:r>
              <w:fldChar w:fldCharType="separate"/>
            </w:r>
            <w:r>
              <w:t>6.2</w:t>
            </w:r>
            <w:r>
              <w:fldChar w:fldCharType="end"/>
            </w:r>
            <w:r>
              <w:rPr>
                <w:rFonts w:ascii="Times New Roman" w:hAnsi="Times New Roman"/>
                <w:sz w:val="24"/>
              </w:rPr>
              <w:t>)</w:t>
            </w:r>
          </w:p>
        </w:tc>
      </w:tr>
      <w:tr w:rsidR="00D96ECC" w14:paraId="7BCEAF55" w14:textId="77777777">
        <w:trPr>
          <w:trHeight w:val="709"/>
        </w:trPr>
        <w:tc>
          <w:tcPr>
            <w:tcW w:w="563" w:type="dxa"/>
            <w:tcBorders>
              <w:top w:val="single" w:sz="4" w:space="0" w:color="000000"/>
              <w:left w:val="single" w:sz="4" w:space="0" w:color="000000"/>
              <w:bottom w:val="single" w:sz="4" w:space="0" w:color="000000"/>
              <w:right w:val="single" w:sz="4" w:space="0" w:color="000000"/>
            </w:tcBorders>
          </w:tcPr>
          <w:p w14:paraId="161E0AC3" w14:textId="77777777" w:rsidR="00D96ECC" w:rsidRDefault="00D96ECC">
            <w:pPr>
              <w:pStyle w:val="afffff7"/>
              <w:widowControl w:val="0"/>
              <w:numPr>
                <w:ilvl w:val="1"/>
                <w:numId w:val="9"/>
              </w:numPr>
              <w:ind w:left="637" w:hanging="574"/>
              <w:rPr>
                <w:rFonts w:ascii="Times New Roman" w:hAnsi="Times New Roman"/>
                <w:sz w:val="24"/>
              </w:rPr>
            </w:pPr>
            <w:bookmarkStart w:id="585" w:name="_Ref418276454"/>
            <w:bookmarkEnd w:id="585"/>
          </w:p>
        </w:tc>
        <w:tc>
          <w:tcPr>
            <w:tcW w:w="4820" w:type="dxa"/>
            <w:tcBorders>
              <w:top w:val="single" w:sz="4" w:space="0" w:color="000000"/>
              <w:left w:val="single" w:sz="4" w:space="0" w:color="000000"/>
              <w:bottom w:val="single" w:sz="4" w:space="0" w:color="000000"/>
              <w:right w:val="single" w:sz="4" w:space="0" w:color="000000"/>
            </w:tcBorders>
          </w:tcPr>
          <w:p w14:paraId="198F8AFC"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Наличие у участника закупки исключительных прав на объекты интеллектуальной собственности</w:t>
            </w:r>
          </w:p>
        </w:tc>
        <w:tc>
          <w:tcPr>
            <w:tcW w:w="4682" w:type="dxa"/>
            <w:tcBorders>
              <w:top w:val="single" w:sz="4" w:space="0" w:color="000000"/>
              <w:left w:val="single" w:sz="4" w:space="0" w:color="000000"/>
              <w:bottom w:val="single" w:sz="4" w:space="0" w:color="000000"/>
              <w:right w:val="single" w:sz="4" w:space="0" w:color="000000"/>
            </w:tcBorders>
          </w:tcPr>
          <w:p w14:paraId="32D3A0DB" w14:textId="77777777" w:rsidR="00D96ECC" w:rsidRDefault="007B6D5D">
            <w:pPr>
              <w:pStyle w:val="afffff7"/>
              <w:widowControl w:val="0"/>
              <w:ind w:left="0" w:firstLine="0"/>
              <w:rPr>
                <w:rFonts w:ascii="Times New Roman" w:hAnsi="Times New Roman"/>
                <w:sz w:val="24"/>
              </w:rPr>
            </w:pPr>
            <w:r>
              <w:rPr>
                <w:rFonts w:ascii="Times New Roman" w:hAnsi="Times New Roman"/>
                <w:sz w:val="24"/>
              </w:rPr>
              <w:t>Требование не установлено</w:t>
            </w:r>
          </w:p>
        </w:tc>
      </w:tr>
    </w:tbl>
    <w:p w14:paraId="43295A29" w14:textId="77777777" w:rsidR="00D96ECC" w:rsidRDefault="007B6D5D">
      <w:pPr>
        <w:rPr>
          <w:rFonts w:ascii="Times New Roman" w:hAnsi="Times New Roman"/>
          <w:b/>
          <w:bCs/>
          <w:sz w:val="24"/>
        </w:rPr>
      </w:pPr>
      <w:r>
        <w:br w:type="page"/>
      </w:r>
    </w:p>
    <w:p w14:paraId="2474A5F2" w14:textId="77777777" w:rsidR="00D96ECC" w:rsidRDefault="007B6D5D">
      <w:pPr>
        <w:spacing w:after="0" w:line="240" w:lineRule="auto"/>
        <w:jc w:val="right"/>
        <w:outlineLvl w:val="1"/>
        <w:rPr>
          <w:rFonts w:ascii="Times New Roman" w:hAnsi="Times New Roman"/>
          <w:bCs/>
          <w:sz w:val="24"/>
        </w:rPr>
      </w:pPr>
      <w:bookmarkStart w:id="586" w:name="_Toc84711723"/>
      <w:r>
        <w:rPr>
          <w:rFonts w:ascii="Times New Roman" w:hAnsi="Times New Roman"/>
          <w:bCs/>
          <w:sz w:val="24"/>
        </w:rPr>
        <w:t>Приложение №</w:t>
      </w:r>
      <w:r>
        <w:rPr>
          <w:rFonts w:ascii="Times New Roman" w:hAnsi="Times New Roman"/>
          <w:bCs/>
          <w:sz w:val="24"/>
          <w:lang w:val="en-US"/>
        </w:rPr>
        <w:t xml:space="preserve"> </w:t>
      </w:r>
      <w:r>
        <w:rPr>
          <w:rFonts w:ascii="Times New Roman" w:hAnsi="Times New Roman"/>
          <w:bCs/>
          <w:sz w:val="24"/>
        </w:rPr>
        <w:t>2</w:t>
      </w:r>
      <w:r>
        <w:rPr>
          <w:rFonts w:ascii="Times New Roman" w:hAnsi="Times New Roman"/>
          <w:bCs/>
          <w:sz w:val="24"/>
        </w:rPr>
        <w:br/>
        <w:t>к информационной карте</w:t>
      </w:r>
      <w:bookmarkEnd w:id="586"/>
    </w:p>
    <w:p w14:paraId="2A0F0098" w14:textId="77777777" w:rsidR="00D96ECC" w:rsidRDefault="007B6D5D">
      <w:pPr>
        <w:spacing w:before="360" w:after="240" w:line="240" w:lineRule="auto"/>
        <w:jc w:val="center"/>
        <w:outlineLvl w:val="2"/>
        <w:rPr>
          <w:rFonts w:ascii="Times New Roman" w:hAnsi="Times New Roman"/>
          <w:b/>
          <w:sz w:val="24"/>
          <w:lang w:eastAsia="ru-RU"/>
        </w:rPr>
      </w:pPr>
      <w:bookmarkStart w:id="587" w:name="_Toc84711724"/>
      <w:r>
        <w:rPr>
          <w:rFonts w:ascii="Times New Roman" w:hAnsi="Times New Roman"/>
          <w:b/>
          <w:sz w:val="24"/>
          <w:lang w:eastAsia="ru-RU"/>
        </w:rPr>
        <w:t>ПОРЯДОК ОЦЕНКИ И СОПОСТАВЛЕНИЯ ЗАЯВОК</w:t>
      </w:r>
      <w:bookmarkEnd w:id="587"/>
    </w:p>
    <w:p w14:paraId="1C968C3B" w14:textId="77777777" w:rsidR="00D96ECC" w:rsidRDefault="007B6D5D">
      <w:pPr>
        <w:pStyle w:val="52"/>
        <w:ind w:left="0" w:firstLine="567"/>
        <w:rPr>
          <w:rFonts w:ascii="Times New Roman" w:hAnsi="Times New Roman"/>
          <w:bCs/>
          <w:i/>
          <w:sz w:val="24"/>
        </w:rPr>
      </w:pPr>
      <w:r>
        <w:rPr>
          <w:rFonts w:ascii="Times New Roman" w:hAnsi="Times New Roman"/>
          <w:sz w:val="24"/>
        </w:rPr>
        <w:t>Оценка и сопоставление</w:t>
      </w:r>
      <w:r>
        <w:rPr>
          <w:rFonts w:ascii="Times New Roman" w:hAnsi="Times New Roman"/>
          <w:sz w:val="24"/>
          <w:lang w:eastAsia="en-US"/>
        </w:rPr>
        <w:t xml:space="preserve"> заявок осуществляются на основании единственного критерия оценки «</w:t>
      </w:r>
      <w:r>
        <w:rPr>
          <w:rFonts w:ascii="Times New Roman" w:hAnsi="Times New Roman"/>
          <w:sz w:val="24"/>
        </w:rPr>
        <w:t>Цена договора или цена за единицу продукции</w:t>
      </w:r>
      <w:r>
        <w:rPr>
          <w:rFonts w:ascii="Times New Roman" w:hAnsi="Times New Roman"/>
          <w:sz w:val="24"/>
          <w:lang w:eastAsia="en-US"/>
        </w:rPr>
        <w:t xml:space="preserve">» в порядке, установленном ниже: </w:t>
      </w:r>
    </w:p>
    <w:tbl>
      <w:tblPr>
        <w:tblW w:w="9889" w:type="dxa"/>
        <w:tblLayout w:type="fixed"/>
        <w:tblLook w:val="00A0" w:firstRow="1" w:lastRow="0" w:firstColumn="1" w:lastColumn="0" w:noHBand="0" w:noVBand="0"/>
      </w:tblPr>
      <w:tblGrid>
        <w:gridCol w:w="534"/>
        <w:gridCol w:w="9355"/>
      </w:tblGrid>
      <w:tr w:rsidR="00D96ECC" w14:paraId="71700085" w14:textId="77777777">
        <w:trPr>
          <w:tblHeader/>
        </w:trPr>
        <w:tc>
          <w:tcPr>
            <w:tcW w:w="534" w:type="dxa"/>
            <w:tcBorders>
              <w:top w:val="single" w:sz="4" w:space="0" w:color="000000"/>
              <w:left w:val="single" w:sz="4" w:space="0" w:color="000000"/>
              <w:bottom w:val="single" w:sz="4" w:space="0" w:color="000000"/>
              <w:right w:val="single" w:sz="4" w:space="0" w:color="000000"/>
            </w:tcBorders>
            <w:vAlign w:val="center"/>
          </w:tcPr>
          <w:p w14:paraId="568E7213"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 п/п</w:t>
            </w:r>
          </w:p>
        </w:tc>
        <w:tc>
          <w:tcPr>
            <w:tcW w:w="9354" w:type="dxa"/>
            <w:tcBorders>
              <w:top w:val="single" w:sz="4" w:space="0" w:color="000000"/>
              <w:left w:val="single" w:sz="4" w:space="0" w:color="000000"/>
              <w:bottom w:val="single" w:sz="4" w:space="0" w:color="000000"/>
              <w:right w:val="single" w:sz="4" w:space="0" w:color="000000"/>
            </w:tcBorders>
            <w:vAlign w:val="center"/>
          </w:tcPr>
          <w:p w14:paraId="31BB170C" w14:textId="77777777" w:rsidR="00D96ECC" w:rsidRDefault="007B6D5D">
            <w:pPr>
              <w:pStyle w:val="52"/>
              <w:widowControl w:val="0"/>
              <w:ind w:left="0" w:firstLine="0"/>
              <w:jc w:val="center"/>
              <w:rPr>
                <w:rFonts w:ascii="Times New Roman" w:hAnsi="Times New Roman"/>
                <w:sz w:val="24"/>
                <w:szCs w:val="24"/>
                <w:lang w:eastAsia="en-US"/>
              </w:rPr>
            </w:pPr>
            <w:r>
              <w:rPr>
                <w:rFonts w:ascii="Times New Roman" w:hAnsi="Times New Roman"/>
                <w:sz w:val="24"/>
                <w:szCs w:val="24"/>
                <w:lang w:eastAsia="en-US"/>
              </w:rPr>
              <w:t>Порядок оценки по критерию</w:t>
            </w:r>
          </w:p>
        </w:tc>
      </w:tr>
      <w:tr w:rsidR="00D96ECC" w14:paraId="51AA27B7" w14:textId="77777777">
        <w:tc>
          <w:tcPr>
            <w:tcW w:w="534" w:type="dxa"/>
            <w:vMerge w:val="restart"/>
            <w:tcBorders>
              <w:top w:val="single" w:sz="4" w:space="0" w:color="000000"/>
              <w:left w:val="single" w:sz="4" w:space="0" w:color="000000"/>
              <w:bottom w:val="single" w:sz="4" w:space="0" w:color="000000"/>
              <w:right w:val="single" w:sz="4" w:space="0" w:color="000000"/>
            </w:tcBorders>
          </w:tcPr>
          <w:p w14:paraId="70D0F45C" w14:textId="77777777" w:rsidR="00D96ECC" w:rsidRDefault="00D96ECC">
            <w:pPr>
              <w:pStyle w:val="52"/>
              <w:widowControl w:val="0"/>
              <w:numPr>
                <w:ilvl w:val="0"/>
                <w:numId w:val="8"/>
              </w:numPr>
              <w:jc w:val="center"/>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1B3B6BFA" w14:textId="77777777" w:rsidR="00D96ECC" w:rsidRDefault="007B6D5D">
            <w:pPr>
              <w:pStyle w:val="52"/>
              <w:widowControl w:val="0"/>
              <w:ind w:left="0" w:firstLine="0"/>
              <w:rPr>
                <w:rFonts w:ascii="Times New Roman" w:hAnsi="Times New Roman"/>
                <w:sz w:val="24"/>
                <w:szCs w:val="24"/>
                <w:lang w:eastAsia="en-US"/>
              </w:rPr>
            </w:pPr>
            <w:r>
              <w:rPr>
                <w:rFonts w:ascii="Times New Roman" w:hAnsi="Times New Roman"/>
                <w:b/>
                <w:sz w:val="24"/>
                <w:szCs w:val="24"/>
              </w:rPr>
              <w:t>Цена договора или цена за единицу продукции:</w:t>
            </w:r>
          </w:p>
        </w:tc>
      </w:tr>
      <w:tr w:rsidR="00D96ECC" w14:paraId="2879098F" w14:textId="77777777">
        <w:tc>
          <w:tcPr>
            <w:tcW w:w="534" w:type="dxa"/>
            <w:vMerge/>
            <w:tcBorders>
              <w:top w:val="single" w:sz="4" w:space="0" w:color="000000"/>
              <w:left w:val="single" w:sz="4" w:space="0" w:color="000000"/>
              <w:bottom w:val="single" w:sz="4" w:space="0" w:color="000000"/>
              <w:right w:val="single" w:sz="4" w:space="0" w:color="000000"/>
            </w:tcBorders>
          </w:tcPr>
          <w:p w14:paraId="07C285C7"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4C92E528"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Содержание критерия</w:t>
            </w:r>
            <w:r>
              <w:rPr>
                <w:rFonts w:ascii="Times New Roman" w:hAnsi="Times New Roman"/>
                <w:sz w:val="24"/>
                <w:szCs w:val="24"/>
              </w:rPr>
              <w:t>:</w:t>
            </w:r>
          </w:p>
          <w:p w14:paraId="3A6DFC69"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rPr>
              <w:t>В рамках критерия оценивается предлагаемая участником</w:t>
            </w:r>
            <w:r>
              <w:rPr>
                <w:rFonts w:ascii="Times New Roman" w:hAnsi="Times New Roman"/>
                <w:bCs/>
                <w:spacing w:val="-6"/>
                <w:sz w:val="24"/>
                <w:szCs w:val="24"/>
              </w:rPr>
              <w:t xml:space="preserve">: </w:t>
            </w:r>
            <w:r>
              <w:rPr>
                <w:rFonts w:ascii="Times New Roman" w:hAnsi="Times New Roman"/>
                <w:sz w:val="24"/>
                <w:szCs w:val="24"/>
              </w:rPr>
              <w:t>цена договора.</w:t>
            </w:r>
          </w:p>
        </w:tc>
      </w:tr>
      <w:tr w:rsidR="00D96ECC" w14:paraId="54932F24" w14:textId="77777777">
        <w:tc>
          <w:tcPr>
            <w:tcW w:w="534" w:type="dxa"/>
            <w:vMerge/>
            <w:tcBorders>
              <w:top w:val="single" w:sz="4" w:space="0" w:color="000000"/>
              <w:left w:val="single" w:sz="4" w:space="0" w:color="000000"/>
              <w:bottom w:val="single" w:sz="4" w:space="0" w:color="000000"/>
              <w:right w:val="single" w:sz="4" w:space="0" w:color="000000"/>
            </w:tcBorders>
          </w:tcPr>
          <w:p w14:paraId="46707C61" w14:textId="77777777" w:rsidR="00D96ECC" w:rsidRDefault="00D96ECC">
            <w:pPr>
              <w:pStyle w:val="52"/>
              <w:widowControl w:val="0"/>
              <w:ind w:left="360" w:firstLine="0"/>
              <w:rPr>
                <w:rFonts w:ascii="Times New Roman" w:hAnsi="Times New Roman"/>
                <w:sz w:val="24"/>
                <w:szCs w:val="24"/>
                <w:lang w:eastAsia="en-US"/>
              </w:rPr>
            </w:pPr>
          </w:p>
        </w:tc>
        <w:tc>
          <w:tcPr>
            <w:tcW w:w="9354" w:type="dxa"/>
            <w:tcBorders>
              <w:top w:val="single" w:sz="4" w:space="0" w:color="000000"/>
              <w:left w:val="single" w:sz="4" w:space="0" w:color="000000"/>
              <w:bottom w:val="single" w:sz="4" w:space="0" w:color="000000"/>
              <w:right w:val="single" w:sz="4" w:space="0" w:color="000000"/>
            </w:tcBorders>
          </w:tcPr>
          <w:p w14:paraId="64606F60" w14:textId="77777777" w:rsidR="00D96ECC" w:rsidRDefault="007B6D5D">
            <w:pPr>
              <w:pStyle w:val="52"/>
              <w:widowControl w:val="0"/>
              <w:ind w:left="0" w:firstLine="0"/>
              <w:rPr>
                <w:rFonts w:ascii="Times New Roman" w:hAnsi="Times New Roman"/>
                <w:sz w:val="24"/>
                <w:szCs w:val="24"/>
              </w:rPr>
            </w:pPr>
            <w:r>
              <w:rPr>
                <w:rFonts w:ascii="Times New Roman" w:hAnsi="Times New Roman"/>
                <w:sz w:val="24"/>
                <w:szCs w:val="24"/>
                <w:u w:val="single"/>
              </w:rPr>
              <w:t>Порядок оценки по критерию</w:t>
            </w:r>
            <w:r>
              <w:rPr>
                <w:rFonts w:ascii="Times New Roman" w:hAnsi="Times New Roman"/>
                <w:sz w:val="24"/>
                <w:szCs w:val="24"/>
              </w:rPr>
              <w:t>:</w:t>
            </w:r>
          </w:p>
          <w:p w14:paraId="629DA36B" w14:textId="77777777" w:rsidR="00D96ECC" w:rsidRDefault="007B6D5D">
            <w:pPr>
              <w:pStyle w:val="52"/>
              <w:widowControl w:val="0"/>
              <w:spacing w:before="0" w:after="200"/>
              <w:ind w:left="0" w:firstLine="0"/>
              <w:rPr>
                <w:rFonts w:ascii="Times New Roman" w:hAnsi="Times New Roman"/>
                <w:sz w:val="24"/>
                <w:szCs w:val="24"/>
              </w:rPr>
            </w:pPr>
            <w:r>
              <w:rPr>
                <w:rFonts w:ascii="Times New Roman" w:hAnsi="Times New Roman"/>
                <w:sz w:val="24"/>
                <w:szCs w:val="24"/>
              </w:rPr>
              <w:t xml:space="preserve">Формулы расчета для указанного критерия не применяются. Оценка и сопоставление заявок осуществляется простым сопоставлением числовых значений ценовых предложений по математическим правилам по мере уменьшения для заказчика степени выгодности предложения о цене договора, при этом </w:t>
            </w:r>
            <w:r>
              <w:rPr>
                <w:rFonts w:ascii="Times New Roman" w:hAnsi="Times New Roman"/>
                <w:bCs/>
                <w:sz w:val="24"/>
                <w:szCs w:val="24"/>
              </w:rPr>
              <w:t>сравнение цен заявок производится по предложенной цене договора без учета НДС.</w:t>
            </w:r>
            <w:r>
              <w:rPr>
                <w:rFonts w:ascii="Times New Roman" w:hAnsi="Times New Roman"/>
                <w:bCs/>
                <w:i/>
                <w:sz w:val="24"/>
                <w:szCs w:val="24"/>
              </w:rPr>
              <w:t xml:space="preserve"> </w:t>
            </w:r>
            <w:r>
              <w:rPr>
                <w:rFonts w:ascii="Times New Roman" w:hAnsi="Times New Roman"/>
                <w:sz w:val="24"/>
                <w:szCs w:val="24"/>
              </w:rPr>
              <w:t>Победителем закупки признается участник закупки, заявка которого соответствует требованиям, установленным извещением, и содержит наиболее низкую цену договора. В случае если несколько участников представили заявки с одинаковыми ценами заявок, победителем закупки признается участник, заявка которого поступила раньше.</w:t>
            </w:r>
          </w:p>
        </w:tc>
      </w:tr>
    </w:tbl>
    <w:p w14:paraId="2D8447CE" w14:textId="77777777" w:rsidR="00D96ECC" w:rsidRDefault="007B6D5D">
      <w:pPr>
        <w:pStyle w:val="52"/>
        <w:numPr>
          <w:ilvl w:val="3"/>
          <w:numId w:val="4"/>
        </w:numPr>
        <w:ind w:left="851"/>
        <w:rPr>
          <w:rFonts w:ascii="Times New Roman" w:hAnsi="Times New Roman"/>
          <w:sz w:val="24"/>
          <w:szCs w:val="24"/>
        </w:rPr>
        <w:sectPr w:rsidR="00D96ECC">
          <w:headerReference w:type="default" r:id="rId17"/>
          <w:footerReference w:type="default" r:id="rId18"/>
          <w:headerReference w:type="first" r:id="rId19"/>
          <w:footerReference w:type="first" r:id="rId20"/>
          <w:pgSz w:w="11906" w:h="16838"/>
          <w:pgMar w:top="1134" w:right="709" w:bottom="851" w:left="1418" w:header="709" w:footer="709" w:gutter="0"/>
          <w:cols w:space="720"/>
          <w:formProt w:val="0"/>
          <w:titlePg/>
          <w:docGrid w:linePitch="360"/>
        </w:sectPr>
      </w:pPr>
      <w:r>
        <w:rPr>
          <w:rFonts w:ascii="Times New Roman" w:hAnsi="Times New Roman"/>
          <w:sz w:val="24"/>
          <w:szCs w:val="24"/>
        </w:rPr>
        <w:t>В случае если участник закупки указывает цену в валюте, отличной от указанной в п. 9 информационной карты, сопоставление заявок участников осуществляется в валюте НМЦ, указанной в п. 9 информационной карты, с пересчетом цен заявок участников по курсу Центрального банка Российской Федерации на дату проведения оценки и сопоставления заявок.</w:t>
      </w:r>
    </w:p>
    <w:p w14:paraId="46C36780" w14:textId="77777777" w:rsidR="00D96ECC" w:rsidRDefault="007B6D5D">
      <w:pPr>
        <w:spacing w:after="0" w:line="240" w:lineRule="auto"/>
        <w:jc w:val="right"/>
        <w:outlineLvl w:val="1"/>
        <w:rPr>
          <w:rFonts w:ascii="Times New Roman" w:hAnsi="Times New Roman"/>
          <w:bCs/>
          <w:sz w:val="24"/>
        </w:rPr>
      </w:pPr>
      <w:bookmarkStart w:id="588" w:name="_Toc84711725"/>
      <w:r>
        <w:rPr>
          <w:rFonts w:ascii="Times New Roman" w:hAnsi="Times New Roman"/>
          <w:bCs/>
          <w:sz w:val="24"/>
        </w:rPr>
        <w:lastRenderedPageBreak/>
        <w:t>Приложение № 3</w:t>
      </w:r>
      <w:r>
        <w:rPr>
          <w:rFonts w:ascii="Times New Roman" w:hAnsi="Times New Roman"/>
          <w:bCs/>
          <w:sz w:val="24"/>
        </w:rPr>
        <w:br/>
        <w:t>к информационной карте</w:t>
      </w:r>
      <w:bookmarkEnd w:id="588"/>
    </w:p>
    <w:p w14:paraId="51668625" w14:textId="77777777" w:rsidR="00D96ECC" w:rsidRDefault="007B6D5D">
      <w:pPr>
        <w:spacing w:after="0" w:line="240" w:lineRule="auto"/>
        <w:jc w:val="center"/>
        <w:outlineLvl w:val="2"/>
        <w:rPr>
          <w:rFonts w:ascii="Times New Roman" w:hAnsi="Times New Roman"/>
          <w:b/>
          <w:sz w:val="24"/>
          <w:lang w:eastAsia="ru-RU"/>
        </w:rPr>
      </w:pPr>
      <w:bookmarkStart w:id="589" w:name="_Toc84711726"/>
      <w:r>
        <w:rPr>
          <w:rFonts w:ascii="Times New Roman" w:hAnsi="Times New Roman"/>
          <w:b/>
          <w:sz w:val="24"/>
          <w:lang w:eastAsia="ru-RU"/>
        </w:rPr>
        <w:t>ТРЕБОВАНИЯ К СОСТАВУ ЗАЯВКИ</w:t>
      </w:r>
      <w:bookmarkEnd w:id="589"/>
    </w:p>
    <w:p w14:paraId="653521D1" w14:textId="77777777" w:rsidR="00D96ECC" w:rsidRDefault="007B6D5D">
      <w:pPr>
        <w:spacing w:after="0" w:line="240" w:lineRule="auto"/>
        <w:jc w:val="both"/>
        <w:rPr>
          <w:rFonts w:ascii="Times New Roman" w:hAnsi="Times New Roman"/>
          <w:bCs/>
          <w:sz w:val="24"/>
        </w:rPr>
      </w:pPr>
      <w:r>
        <w:rPr>
          <w:rFonts w:ascii="Times New Roman" w:hAnsi="Times New Roman"/>
          <w:bCs/>
          <w:sz w:val="24"/>
        </w:rPr>
        <w:t>Заявка на участие в закупке должна включать в себя следующие документы:</w:t>
      </w:r>
    </w:p>
    <w:tbl>
      <w:tblPr>
        <w:tblW w:w="10491" w:type="dxa"/>
        <w:tblInd w:w="-318" w:type="dxa"/>
        <w:tblLayout w:type="fixed"/>
        <w:tblLook w:val="00A0" w:firstRow="1" w:lastRow="0" w:firstColumn="1" w:lastColumn="0" w:noHBand="0" w:noVBand="0"/>
      </w:tblPr>
      <w:tblGrid>
        <w:gridCol w:w="540"/>
        <w:gridCol w:w="9951"/>
      </w:tblGrid>
      <w:tr w:rsidR="00D96ECC" w14:paraId="0B73A359" w14:textId="77777777">
        <w:tc>
          <w:tcPr>
            <w:tcW w:w="540" w:type="dxa"/>
            <w:tcBorders>
              <w:top w:val="single" w:sz="4" w:space="0" w:color="000000"/>
              <w:left w:val="single" w:sz="4" w:space="0" w:color="000000"/>
              <w:bottom w:val="single" w:sz="4" w:space="0" w:color="000000"/>
              <w:right w:val="single" w:sz="4" w:space="0" w:color="000000"/>
            </w:tcBorders>
            <w:vAlign w:val="center"/>
          </w:tcPr>
          <w:p w14:paraId="425F29BD"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 п/п</w:t>
            </w:r>
          </w:p>
        </w:tc>
        <w:tc>
          <w:tcPr>
            <w:tcW w:w="9950" w:type="dxa"/>
            <w:tcBorders>
              <w:top w:val="single" w:sz="4" w:space="0" w:color="000000"/>
              <w:left w:val="single" w:sz="4" w:space="0" w:color="000000"/>
              <w:bottom w:val="single" w:sz="4" w:space="0" w:color="000000"/>
              <w:right w:val="single" w:sz="4" w:space="0" w:color="000000"/>
            </w:tcBorders>
            <w:vAlign w:val="center"/>
          </w:tcPr>
          <w:p w14:paraId="57D11731" w14:textId="77777777" w:rsidR="00D96ECC" w:rsidRDefault="007B6D5D">
            <w:pPr>
              <w:widowControl w:val="0"/>
              <w:spacing w:before="60" w:after="60" w:line="240" w:lineRule="auto"/>
              <w:jc w:val="center"/>
              <w:rPr>
                <w:rFonts w:ascii="Times New Roman" w:hAnsi="Times New Roman"/>
                <w:bCs/>
                <w:sz w:val="24"/>
              </w:rPr>
            </w:pPr>
            <w:r>
              <w:rPr>
                <w:rFonts w:ascii="Times New Roman" w:hAnsi="Times New Roman"/>
                <w:bCs/>
                <w:sz w:val="24"/>
              </w:rPr>
              <w:t>Наименование документа</w:t>
            </w:r>
          </w:p>
        </w:tc>
      </w:tr>
      <w:tr w:rsidR="00D96ECC" w14:paraId="57CE083E" w14:textId="77777777">
        <w:tc>
          <w:tcPr>
            <w:tcW w:w="540" w:type="dxa"/>
            <w:tcBorders>
              <w:top w:val="single" w:sz="4" w:space="0" w:color="000000"/>
              <w:left w:val="single" w:sz="4" w:space="0" w:color="000000"/>
              <w:bottom w:val="single" w:sz="4" w:space="0" w:color="000000"/>
              <w:right w:val="single" w:sz="4" w:space="0" w:color="000000"/>
            </w:tcBorders>
          </w:tcPr>
          <w:p w14:paraId="6E4E3A10" w14:textId="77777777" w:rsidR="00D96ECC" w:rsidRDefault="00D96ECC">
            <w:pPr>
              <w:pStyle w:val="afffff7"/>
              <w:widowControl w:val="0"/>
              <w:ind w:left="360" w:firstLine="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166283" w14:textId="77777777" w:rsidR="00D96ECC" w:rsidRDefault="007B6D5D">
            <w:pPr>
              <w:widowControl w:val="0"/>
              <w:spacing w:after="0" w:line="240" w:lineRule="auto"/>
              <w:rPr>
                <w:rFonts w:ascii="Times New Roman" w:hAnsi="Times New Roman"/>
                <w:b/>
                <w:bCs/>
                <w:sz w:val="24"/>
              </w:rPr>
            </w:pPr>
            <w:r>
              <w:rPr>
                <w:rFonts w:ascii="Times New Roman" w:hAnsi="Times New Roman"/>
                <w:b/>
                <w:bCs/>
                <w:sz w:val="24"/>
              </w:rPr>
              <w:t>Общая часть:</w:t>
            </w:r>
          </w:p>
        </w:tc>
      </w:tr>
      <w:tr w:rsidR="00D96ECC" w14:paraId="3758944F" w14:textId="77777777">
        <w:tc>
          <w:tcPr>
            <w:tcW w:w="540" w:type="dxa"/>
            <w:tcBorders>
              <w:top w:val="single" w:sz="4" w:space="0" w:color="000000"/>
              <w:left w:val="single" w:sz="4" w:space="0" w:color="000000"/>
              <w:bottom w:val="single" w:sz="4" w:space="0" w:color="000000"/>
              <w:right w:val="single" w:sz="4" w:space="0" w:color="000000"/>
            </w:tcBorders>
          </w:tcPr>
          <w:p w14:paraId="161F0566" w14:textId="77777777" w:rsidR="00D96ECC" w:rsidRDefault="00D96ECC">
            <w:pPr>
              <w:pStyle w:val="afffff7"/>
              <w:widowControl w:val="0"/>
              <w:numPr>
                <w:ilvl w:val="0"/>
                <w:numId w:val="12"/>
              </w:numPr>
              <w:ind w:hanging="720"/>
              <w:rPr>
                <w:rFonts w:ascii="Times New Roman" w:hAnsi="Times New Roman"/>
                <w:sz w:val="24"/>
                <w:lang w:eastAsia="en-US"/>
              </w:rPr>
            </w:pPr>
            <w:bookmarkStart w:id="590" w:name="_Ref29981478"/>
            <w:bookmarkEnd w:id="590"/>
          </w:p>
        </w:tc>
        <w:tc>
          <w:tcPr>
            <w:tcW w:w="9950" w:type="dxa"/>
            <w:tcBorders>
              <w:top w:val="single" w:sz="4" w:space="0" w:color="000000"/>
              <w:left w:val="single" w:sz="4" w:space="0" w:color="000000"/>
              <w:bottom w:val="single" w:sz="4" w:space="0" w:color="000000"/>
              <w:right w:val="single" w:sz="4" w:space="0" w:color="000000"/>
            </w:tcBorders>
          </w:tcPr>
          <w:p w14:paraId="3F1EC97C" w14:textId="3D78C57F"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Заявка (форма 1)</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_Ref55336310 \r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6.2</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p>
          <w:p w14:paraId="1B247310" w14:textId="77777777"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bCs/>
                <w:sz w:val="24"/>
                <w:szCs w:val="24"/>
              </w:rPr>
              <w:t xml:space="preserve">- </w:t>
            </w:r>
          </w:p>
          <w:p w14:paraId="605EFE8F" w14:textId="77777777" w:rsidR="00D96ECC" w:rsidRDefault="00D96ECC">
            <w:pPr>
              <w:widowControl w:val="0"/>
              <w:spacing w:after="0" w:line="240" w:lineRule="auto"/>
              <w:jc w:val="both"/>
              <w:rPr>
                <w:rFonts w:ascii="Times New Roman" w:hAnsi="Times New Roman"/>
                <w:b/>
                <w:bCs/>
                <w:sz w:val="24"/>
                <w:szCs w:val="24"/>
              </w:rPr>
            </w:pPr>
          </w:p>
        </w:tc>
      </w:tr>
      <w:tr w:rsidR="00D96ECC" w14:paraId="3F9587B7" w14:textId="77777777">
        <w:tc>
          <w:tcPr>
            <w:tcW w:w="540" w:type="dxa"/>
            <w:tcBorders>
              <w:top w:val="single" w:sz="4" w:space="0" w:color="000000"/>
              <w:left w:val="single" w:sz="4" w:space="0" w:color="000000"/>
              <w:bottom w:val="single" w:sz="4" w:space="0" w:color="000000"/>
              <w:right w:val="single" w:sz="4" w:space="0" w:color="000000"/>
            </w:tcBorders>
          </w:tcPr>
          <w:p w14:paraId="5C3E64CD"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60ADFEF6" w14:textId="56A88B32" w:rsidR="00D96ECC" w:rsidRPr="009D3454" w:rsidRDefault="007B6D5D">
            <w:pPr>
              <w:widowControl w:val="0"/>
              <w:spacing w:after="0" w:line="240" w:lineRule="auto"/>
              <w:jc w:val="both"/>
              <w:rPr>
                <w:rFonts w:ascii="Times New Roman" w:hAnsi="Times New Roman"/>
                <w:b/>
                <w:bCs/>
                <w:sz w:val="24"/>
                <w:szCs w:val="24"/>
              </w:rPr>
            </w:pP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_Ref54083701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Техническое предложение (форма 2)</w:t>
            </w:r>
            <w:r w:rsidRPr="009D3454">
              <w:rPr>
                <w:rFonts w:ascii="Times New Roman" w:hAnsi="Times New Roman"/>
                <w:b/>
                <w:sz w:val="24"/>
                <w:szCs w:val="24"/>
              </w:rPr>
              <w:fldChar w:fldCharType="end"/>
            </w:r>
            <w:r w:rsidRPr="009D3454">
              <w:rPr>
                <w:rFonts w:ascii="Times New Roman" w:hAnsi="Times New Roman"/>
                <w:b/>
                <w:sz w:val="24"/>
                <w:szCs w:val="24"/>
              </w:rPr>
              <w:t xml:space="preserve"> по форме, установленной в подразделе </w:t>
            </w:r>
            <w:r w:rsidRPr="009D3454">
              <w:rPr>
                <w:rFonts w:ascii="Times New Roman" w:hAnsi="Times New Roman"/>
                <w:b/>
                <w:sz w:val="24"/>
                <w:szCs w:val="24"/>
              </w:rPr>
              <w:fldChar w:fldCharType="begin"/>
            </w:r>
            <w:r w:rsidRPr="009D3454">
              <w:rPr>
                <w:rFonts w:ascii="Times New Roman" w:hAnsi="Times New Roman"/>
                <w:b/>
                <w:sz w:val="24"/>
                <w:szCs w:val="24"/>
              </w:rPr>
              <w:instrText xml:space="preserve"> REF _Ref54083715 \r \h </w:instrText>
            </w:r>
            <w:r w:rsidR="009D3454" w:rsidRPr="009D3454">
              <w:rPr>
                <w:rFonts w:ascii="Times New Roman" w:hAnsi="Times New Roman"/>
                <w:b/>
                <w:sz w:val="24"/>
                <w:szCs w:val="24"/>
              </w:rPr>
              <w:instrText xml:space="preserve"> \* MERGEFORMAT </w:instrText>
            </w:r>
            <w:r w:rsidRPr="009D3454">
              <w:rPr>
                <w:rFonts w:ascii="Times New Roman" w:hAnsi="Times New Roman"/>
                <w:b/>
                <w:sz w:val="24"/>
                <w:szCs w:val="24"/>
              </w:rPr>
            </w:r>
            <w:r w:rsidRPr="009D3454">
              <w:rPr>
                <w:rFonts w:ascii="Times New Roman" w:hAnsi="Times New Roman"/>
                <w:b/>
                <w:sz w:val="24"/>
                <w:szCs w:val="24"/>
              </w:rPr>
              <w:fldChar w:fldCharType="separate"/>
            </w:r>
            <w:r w:rsidRPr="009D3454">
              <w:rPr>
                <w:rFonts w:ascii="Times New Roman" w:hAnsi="Times New Roman"/>
                <w:b/>
                <w:sz w:val="24"/>
                <w:szCs w:val="24"/>
              </w:rPr>
              <w:t>6.3</w:t>
            </w:r>
            <w:r w:rsidRPr="009D3454">
              <w:rPr>
                <w:rFonts w:ascii="Times New Roman" w:hAnsi="Times New Roman"/>
                <w:b/>
                <w:sz w:val="24"/>
                <w:szCs w:val="24"/>
              </w:rPr>
              <w:fldChar w:fldCharType="end"/>
            </w:r>
            <w:r w:rsidRPr="009D3454">
              <w:rPr>
                <w:rFonts w:ascii="Times New Roman" w:hAnsi="Times New Roman"/>
                <w:b/>
                <w:sz w:val="24"/>
                <w:szCs w:val="24"/>
              </w:rPr>
              <w:t xml:space="preserve"> </w:t>
            </w:r>
            <w:r w:rsidRPr="009D3454">
              <w:rPr>
                <w:rFonts w:ascii="Times New Roman" w:hAnsi="Times New Roman"/>
                <w:b/>
                <w:bCs/>
                <w:sz w:val="24"/>
                <w:szCs w:val="24"/>
              </w:rPr>
              <w:t>предоставляется в редактируемом формате Word;</w:t>
            </w:r>
          </w:p>
          <w:p w14:paraId="0E1B1231" w14:textId="77777777" w:rsidR="00D96ECC" w:rsidRDefault="00D96ECC">
            <w:pPr>
              <w:widowControl w:val="0"/>
              <w:spacing w:after="0" w:line="240" w:lineRule="auto"/>
              <w:jc w:val="both"/>
              <w:rPr>
                <w:rFonts w:ascii="Times New Roman" w:hAnsi="Times New Roman"/>
                <w:b/>
                <w:bCs/>
                <w:sz w:val="24"/>
                <w:szCs w:val="24"/>
              </w:rPr>
            </w:pPr>
          </w:p>
        </w:tc>
      </w:tr>
      <w:tr w:rsidR="00D96ECC" w14:paraId="7948E948" w14:textId="77777777">
        <w:tc>
          <w:tcPr>
            <w:tcW w:w="540" w:type="dxa"/>
            <w:tcBorders>
              <w:top w:val="single" w:sz="4" w:space="0" w:color="000000"/>
              <w:left w:val="single" w:sz="4" w:space="0" w:color="000000"/>
              <w:bottom w:val="single" w:sz="4" w:space="0" w:color="000000"/>
              <w:right w:val="single" w:sz="4" w:space="0" w:color="000000"/>
            </w:tcBorders>
          </w:tcPr>
          <w:p w14:paraId="66844DDF" w14:textId="77777777" w:rsidR="00D96ECC" w:rsidRDefault="00D96ECC">
            <w:pPr>
              <w:pStyle w:val="afffff7"/>
              <w:widowControl w:val="0"/>
              <w:numPr>
                <w:ilvl w:val="0"/>
                <w:numId w:val="12"/>
              </w:numPr>
              <w:ind w:hanging="720"/>
              <w:rPr>
                <w:rFonts w:ascii="Times New Roman" w:hAnsi="Times New Roman"/>
                <w:sz w:val="24"/>
                <w:lang w:eastAsia="en-US"/>
              </w:rPr>
            </w:pPr>
            <w:bookmarkStart w:id="591" w:name="_Ref29981525"/>
            <w:bookmarkStart w:id="592" w:name="_Ref503802209"/>
            <w:bookmarkEnd w:id="591"/>
            <w:bookmarkEnd w:id="592"/>
          </w:p>
        </w:tc>
        <w:tc>
          <w:tcPr>
            <w:tcW w:w="9950" w:type="dxa"/>
            <w:tcBorders>
              <w:top w:val="single" w:sz="4" w:space="0" w:color="000000"/>
              <w:left w:val="single" w:sz="4" w:space="0" w:color="000000"/>
              <w:bottom w:val="single" w:sz="4" w:space="0" w:color="000000"/>
              <w:right w:val="single" w:sz="4" w:space="0" w:color="000000"/>
            </w:tcBorders>
          </w:tcPr>
          <w:p w14:paraId="7CAC4E68"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Сведения о конкретном юридическом лице,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юридических лиц (для юридических лиц), полученные не ранее чем за 3 (три) месяца до дня официального размещения извещения; сведения о конкретном индивидуальном предпринимателе, предоставленные в соответствии с пунктом 1 статьи 7 Закона 129-ФЗ с использованием сервиса сайта https://egrul.nalog.ru, или копия выписки из единого государственного реестра индивидуальных предпринимателей (для индивидуальных предпринимателей), полученные не ранее чем за 3 (три) месяца до дня официального размещения извещения; копии документов, удостоверяющих личность (для иных физических лиц); копия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D96ECC" w14:paraId="5E45A648" w14:textId="77777777">
        <w:tc>
          <w:tcPr>
            <w:tcW w:w="540" w:type="dxa"/>
            <w:tcBorders>
              <w:top w:val="single" w:sz="4" w:space="0" w:color="000000"/>
              <w:left w:val="single" w:sz="4" w:space="0" w:color="000000"/>
              <w:bottom w:val="single" w:sz="4" w:space="0" w:color="000000"/>
              <w:right w:val="single" w:sz="4" w:space="0" w:color="000000"/>
            </w:tcBorders>
          </w:tcPr>
          <w:p w14:paraId="7D2A78F2" w14:textId="77777777" w:rsidR="00D96ECC" w:rsidRDefault="00D96ECC">
            <w:pPr>
              <w:pStyle w:val="afffff7"/>
              <w:widowControl w:val="0"/>
              <w:numPr>
                <w:ilvl w:val="0"/>
                <w:numId w:val="12"/>
              </w:numPr>
              <w:ind w:hanging="720"/>
              <w:rPr>
                <w:rFonts w:ascii="Times New Roman" w:hAnsi="Times New Roman"/>
                <w:sz w:val="24"/>
                <w:lang w:eastAsia="en-US"/>
              </w:rPr>
            </w:pPr>
            <w:bookmarkStart w:id="593" w:name="_Ref29981100"/>
            <w:bookmarkStart w:id="594" w:name="_Ref5038022091"/>
            <w:bookmarkEnd w:id="593"/>
            <w:bookmarkEnd w:id="594"/>
          </w:p>
        </w:tc>
        <w:tc>
          <w:tcPr>
            <w:tcW w:w="9950" w:type="dxa"/>
            <w:tcBorders>
              <w:top w:val="single" w:sz="4" w:space="0" w:color="000000"/>
              <w:left w:val="single" w:sz="4" w:space="0" w:color="000000"/>
              <w:bottom w:val="single" w:sz="4" w:space="0" w:color="000000"/>
              <w:right w:val="single" w:sz="4" w:space="0" w:color="000000"/>
            </w:tcBorders>
          </w:tcPr>
          <w:p w14:paraId="616EDD9D"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документа, подтверждающего полномочия лица действовать от имени участника закупки, за исключением случаев подписания заявки:</w:t>
            </w:r>
          </w:p>
          <w:p w14:paraId="7538BA0E"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а) индивидуальным предпринимателем, если участником такой закупки является индивидуальный предприниматель;</w:t>
            </w:r>
          </w:p>
          <w:p w14:paraId="1C46AC1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б) лицом, указанным в ЕГРЮЛ в качестве, имеющего право без доверенности действовать от имени юридического лица, если участником такой закупки является юридическое лицо;</w:t>
            </w:r>
          </w:p>
        </w:tc>
      </w:tr>
      <w:tr w:rsidR="00D96ECC" w14:paraId="72B2CD93" w14:textId="77777777">
        <w:tc>
          <w:tcPr>
            <w:tcW w:w="540" w:type="dxa"/>
            <w:tcBorders>
              <w:top w:val="single" w:sz="4" w:space="0" w:color="000000"/>
              <w:left w:val="single" w:sz="4" w:space="0" w:color="000000"/>
              <w:bottom w:val="single" w:sz="4" w:space="0" w:color="000000"/>
              <w:right w:val="single" w:sz="4" w:space="0" w:color="000000"/>
            </w:tcBorders>
          </w:tcPr>
          <w:p w14:paraId="3108F884"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032AA0F"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Устав в действующей редакции, а также изменения в Устав (при наличии)</w:t>
            </w:r>
          </w:p>
        </w:tc>
      </w:tr>
      <w:tr w:rsidR="00D96ECC" w14:paraId="2970DED0" w14:textId="77777777">
        <w:tc>
          <w:tcPr>
            <w:tcW w:w="540" w:type="dxa"/>
            <w:tcBorders>
              <w:top w:val="single" w:sz="4" w:space="0" w:color="000000"/>
              <w:left w:val="single" w:sz="4" w:space="0" w:color="000000"/>
              <w:bottom w:val="single" w:sz="4" w:space="0" w:color="000000"/>
              <w:right w:val="single" w:sz="4" w:space="0" w:color="000000"/>
            </w:tcBorders>
          </w:tcPr>
          <w:p w14:paraId="50856F3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2A08AA10"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обеспечения исполнения договора (если требование об обеспечении исполнения договора установлено заказчиком в извещении) является крупной сделкой;</w:t>
            </w:r>
          </w:p>
        </w:tc>
      </w:tr>
      <w:tr w:rsidR="00D96ECC" w14:paraId="21B40D94" w14:textId="77777777">
        <w:tc>
          <w:tcPr>
            <w:tcW w:w="540" w:type="dxa"/>
            <w:tcBorders>
              <w:top w:val="single" w:sz="4" w:space="0" w:color="000000"/>
              <w:left w:val="single" w:sz="4" w:space="0" w:color="000000"/>
              <w:bottom w:val="single" w:sz="4" w:space="0" w:color="000000"/>
              <w:right w:val="single" w:sz="4" w:space="0" w:color="000000"/>
            </w:tcBorders>
          </w:tcPr>
          <w:p w14:paraId="6A209179"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7E79CCD5"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t xml:space="preserve">В случае если на стороне участника процедуры закупки выступают несколько лиц, в составе заявки в отношении каждого такого лица должны быть представлены документы, указанные в пунктах </w:t>
            </w:r>
            <w:r>
              <w:fldChar w:fldCharType="begin"/>
            </w:r>
            <w:r>
              <w:instrText xml:space="preserve"> REF _Ref503802209 \w \h </w:instrText>
            </w:r>
            <w:r>
              <w:fldChar w:fldCharType="separate"/>
            </w:r>
            <w:r>
              <w:t>3)</w:t>
            </w:r>
            <w:r>
              <w:fldChar w:fldCharType="end"/>
            </w:r>
            <w:r>
              <w:rPr>
                <w:rFonts w:ascii="Times New Roman" w:hAnsi="Times New Roman"/>
                <w:sz w:val="24"/>
              </w:rPr>
              <w:t xml:space="preserve">, </w:t>
            </w:r>
            <w:r>
              <w:fldChar w:fldCharType="begin"/>
            </w:r>
            <w:r>
              <w:instrText xml:space="preserve"> REF _Ref29981100 \n \h </w:instrText>
            </w:r>
            <w:r>
              <w:fldChar w:fldCharType="separate"/>
            </w:r>
            <w:r>
              <w:t>4)</w:t>
            </w:r>
            <w:r>
              <w:fldChar w:fldCharType="end"/>
            </w:r>
            <w:r>
              <w:rPr>
                <w:rFonts w:ascii="Times New Roman" w:hAnsi="Times New Roman"/>
                <w:sz w:val="24"/>
              </w:rPr>
              <w:t xml:space="preserve"> </w:t>
            </w:r>
            <w:r>
              <w:fldChar w:fldCharType="begin"/>
            </w:r>
            <w:r>
              <w:instrText xml:space="preserve"> REF _Ref503802251 \w \h </w:instrText>
            </w:r>
            <w:r>
              <w:fldChar w:fldCharType="separate"/>
            </w:r>
            <w:r>
              <w:t>9)</w:t>
            </w:r>
            <w:r>
              <w:fldChar w:fldCharType="end"/>
            </w:r>
            <w:r>
              <w:rPr>
                <w:rFonts w:ascii="Times New Roman" w:hAnsi="Times New Roman"/>
              </w:rPr>
              <w:t xml:space="preserve"> </w:t>
            </w:r>
            <w:r>
              <w:rPr>
                <w:rFonts w:ascii="Times New Roman" w:hAnsi="Times New Roman"/>
                <w:sz w:val="24"/>
              </w:rPr>
              <w:t xml:space="preserve">– </w:t>
            </w:r>
            <w:r>
              <w:fldChar w:fldCharType="begin"/>
            </w:r>
            <w:r>
              <w:instrText xml:space="preserve"> REF _Ref503802257 \w \h </w:instrText>
            </w:r>
            <w:r>
              <w:fldChar w:fldCharType="separate"/>
            </w:r>
            <w:r>
              <w:fldChar w:fldCharType="end"/>
            </w:r>
            <w:r>
              <w:rPr>
                <w:rFonts w:ascii="Times New Roman" w:hAnsi="Times New Roman"/>
                <w:sz w:val="24"/>
                <w:szCs w:val="24"/>
              </w:rPr>
              <w:t xml:space="preserve"> </w:t>
            </w:r>
            <w:r>
              <w:rPr>
                <w:rFonts w:ascii="Times New Roman" w:hAnsi="Times New Roman"/>
                <w:sz w:val="24"/>
              </w:rPr>
              <w:t>с учетом особенностей, установленных в подразделе </w:t>
            </w:r>
            <w:r>
              <w:fldChar w:fldCharType="begin"/>
            </w:r>
            <w:r>
              <w:instrText xml:space="preserve"> REF _Ref410722900 \w \h </w:instrText>
            </w:r>
            <w:r>
              <w:fldChar w:fldCharType="separate"/>
            </w:r>
            <w:r>
              <w:t>5.2</w:t>
            </w:r>
            <w:r>
              <w:fldChar w:fldCharType="end"/>
            </w:r>
            <w:r>
              <w:rPr>
                <w:rFonts w:ascii="Times New Roman" w:hAnsi="Times New Roman"/>
                <w:sz w:val="24"/>
              </w:rPr>
              <w:t>, а также копия заключенного между ними соглашения, соответствующего требованиям, установленным в п. </w:t>
            </w:r>
            <w:r>
              <w:fldChar w:fldCharType="begin"/>
            </w:r>
            <w:r>
              <w:instrText xml:space="preserve"> REF _Ref414044801 \w \h </w:instrText>
            </w:r>
            <w:r>
              <w:fldChar w:fldCharType="separate"/>
            </w:r>
            <w:r>
              <w:t>5.2.2</w:t>
            </w:r>
            <w:r>
              <w:fldChar w:fldCharType="end"/>
            </w:r>
            <w:r>
              <w:rPr>
                <w:rFonts w:ascii="Times New Roman" w:hAnsi="Times New Roman"/>
                <w:sz w:val="24"/>
              </w:rPr>
              <w:t xml:space="preserve"> извещения;</w:t>
            </w:r>
          </w:p>
        </w:tc>
      </w:tr>
      <w:tr w:rsidR="00D96ECC" w14:paraId="568C439F" w14:textId="77777777">
        <w:tc>
          <w:tcPr>
            <w:tcW w:w="540" w:type="dxa"/>
            <w:tcBorders>
              <w:top w:val="single" w:sz="4" w:space="0" w:color="000000"/>
              <w:left w:val="single" w:sz="4" w:space="0" w:color="000000"/>
              <w:bottom w:val="single" w:sz="4" w:space="0" w:color="000000"/>
              <w:right w:val="single" w:sz="4" w:space="0" w:color="000000"/>
            </w:tcBorders>
          </w:tcPr>
          <w:p w14:paraId="1379A688" w14:textId="77777777" w:rsidR="00D96ECC"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3CF678FD" w14:textId="77777777" w:rsidR="00D96ECC" w:rsidRDefault="007B6D5D">
            <w:pPr>
              <w:widowControl w:val="0"/>
              <w:spacing w:after="0" w:line="240" w:lineRule="auto"/>
              <w:jc w:val="both"/>
              <w:rPr>
                <w:rFonts w:ascii="Times New Roman" w:hAnsi="Times New Roman"/>
                <w:bCs/>
                <w:sz w:val="24"/>
              </w:rPr>
            </w:pPr>
            <w:r>
              <w:rPr>
                <w:rFonts w:ascii="Times New Roman" w:hAnsi="Times New Roman"/>
                <w:sz w:val="24"/>
              </w:rPr>
              <w:fldChar w:fldCharType="begin"/>
            </w:r>
            <w:r>
              <w:rPr>
                <w:rFonts w:ascii="Times New Roman" w:hAnsi="Times New Roman"/>
                <w:sz w:val="24"/>
              </w:rPr>
              <w:instrText xml:space="preserve"> REF _Ref69217126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План распределения объемов поставки продукции внутри коллективного участника (форма 4)</w:t>
            </w:r>
            <w:r>
              <w:rPr>
                <w:rFonts w:ascii="Times New Roman" w:hAnsi="Times New Roman"/>
                <w:sz w:val="24"/>
              </w:rPr>
              <w:fldChar w:fldCharType="end"/>
            </w:r>
            <w:r>
              <w:rPr>
                <w:rFonts w:ascii="Times New Roman" w:hAnsi="Times New Roman"/>
                <w:sz w:val="24"/>
              </w:rPr>
              <w:t xml:space="preserve"> по форме, установленной в подразделе </w:t>
            </w:r>
            <w:r>
              <w:rPr>
                <w:rFonts w:ascii="Times New Roman" w:hAnsi="Times New Roman"/>
                <w:sz w:val="24"/>
              </w:rPr>
              <w:fldChar w:fldCharType="begin"/>
            </w:r>
            <w:r>
              <w:rPr>
                <w:rFonts w:ascii="Times New Roman" w:hAnsi="Times New Roman"/>
                <w:sz w:val="24"/>
              </w:rPr>
              <w:instrText xml:space="preserve"> REF _Ref69217069 \r \h </w:instrText>
            </w:r>
            <w:r>
              <w:rPr>
                <w:rFonts w:ascii="Times New Roman" w:hAnsi="Times New Roman"/>
                <w:sz w:val="24"/>
              </w:rPr>
            </w:r>
            <w:r>
              <w:rPr>
                <w:rFonts w:ascii="Times New Roman" w:hAnsi="Times New Roman"/>
                <w:sz w:val="24"/>
              </w:rPr>
              <w:fldChar w:fldCharType="separate"/>
            </w:r>
            <w:r>
              <w:rPr>
                <w:rFonts w:ascii="Times New Roman" w:hAnsi="Times New Roman"/>
                <w:sz w:val="24"/>
              </w:rPr>
              <w:t>6.5</w:t>
            </w:r>
            <w:r>
              <w:rPr>
                <w:rFonts w:ascii="Times New Roman" w:hAnsi="Times New Roman"/>
                <w:sz w:val="24"/>
              </w:rPr>
              <w:fldChar w:fldCharType="end"/>
            </w:r>
            <w:r>
              <w:rPr>
                <w:rFonts w:ascii="Times New Roman" w:hAnsi="Times New Roman"/>
              </w:rPr>
              <w:t>;</w:t>
            </w:r>
          </w:p>
        </w:tc>
      </w:tr>
      <w:tr w:rsidR="00D96ECC" w14:paraId="27DC2510" w14:textId="77777777">
        <w:tc>
          <w:tcPr>
            <w:tcW w:w="540" w:type="dxa"/>
            <w:tcBorders>
              <w:top w:val="single" w:sz="4" w:space="0" w:color="000000"/>
              <w:left w:val="single" w:sz="4" w:space="0" w:color="000000"/>
              <w:bottom w:val="single" w:sz="4" w:space="0" w:color="000000"/>
              <w:right w:val="single" w:sz="4" w:space="0" w:color="000000"/>
            </w:tcBorders>
          </w:tcPr>
          <w:p w14:paraId="5E0B1010" w14:textId="77777777" w:rsidR="00D96ECC" w:rsidRDefault="00D96ECC">
            <w:pPr>
              <w:pStyle w:val="afffff7"/>
              <w:widowControl w:val="0"/>
              <w:numPr>
                <w:ilvl w:val="0"/>
                <w:numId w:val="12"/>
              </w:numPr>
              <w:ind w:hanging="720"/>
              <w:rPr>
                <w:rFonts w:ascii="Times New Roman" w:hAnsi="Times New Roman"/>
                <w:sz w:val="24"/>
                <w:lang w:eastAsia="en-US"/>
              </w:rPr>
            </w:pPr>
            <w:bookmarkStart w:id="595" w:name="_Ref503802251"/>
            <w:bookmarkEnd w:id="595"/>
          </w:p>
        </w:tc>
        <w:tc>
          <w:tcPr>
            <w:tcW w:w="9950" w:type="dxa"/>
            <w:tcBorders>
              <w:top w:val="single" w:sz="4" w:space="0" w:color="000000"/>
              <w:left w:val="single" w:sz="4" w:space="0" w:color="000000"/>
              <w:bottom w:val="single" w:sz="4" w:space="0" w:color="000000"/>
              <w:right w:val="single" w:sz="4" w:space="0" w:color="000000"/>
            </w:tcBorders>
          </w:tcPr>
          <w:p w14:paraId="697425D4" w14:textId="77777777" w:rsidR="00D96ECC" w:rsidRDefault="007B6D5D">
            <w:pPr>
              <w:widowControl w:val="0"/>
              <w:spacing w:after="0" w:line="240" w:lineRule="auto"/>
              <w:jc w:val="both"/>
              <w:rPr>
                <w:rFonts w:ascii="Times New Roman" w:hAnsi="Times New Roman"/>
                <w:sz w:val="24"/>
              </w:rPr>
            </w:pPr>
            <w:r>
              <w:fldChar w:fldCharType="begin"/>
            </w:r>
            <w:r>
              <w:instrText xml:space="preserve"> REF _Ref419730103 \h </w:instrText>
            </w:r>
            <w:r>
              <w:fldChar w:fldCharType="separate"/>
            </w:r>
            <w:r>
              <w:t>Декларация соответствия члена коллективного участника (форма 5)</w:t>
            </w:r>
            <w:r>
              <w:fldChar w:fldCharType="end"/>
            </w:r>
            <w:r>
              <w:rPr>
                <w:rFonts w:ascii="Times New Roman" w:hAnsi="Times New Roman"/>
                <w:sz w:val="24"/>
              </w:rPr>
              <w:t xml:space="preserve"> по форме, установленной в подразделе </w:t>
            </w:r>
            <w:r>
              <w:fldChar w:fldCharType="begin"/>
            </w:r>
            <w:r>
              <w:instrText xml:space="preserve"> REF _Ref419730103 \r \h </w:instrText>
            </w:r>
            <w:r>
              <w:fldChar w:fldCharType="separate"/>
            </w:r>
            <w:r>
              <w:t>6.6</w:t>
            </w:r>
            <w:r>
              <w:fldChar w:fldCharType="end"/>
            </w:r>
            <w:r>
              <w:rPr>
                <w:rFonts w:ascii="Times New Roman" w:hAnsi="Times New Roman"/>
                <w:sz w:val="24"/>
              </w:rPr>
              <w:t xml:space="preserve"> – заполняется членами коллективного участника, в случае </w:t>
            </w:r>
            <w:r>
              <w:rPr>
                <w:rFonts w:ascii="Times New Roman" w:hAnsi="Times New Roman"/>
                <w:sz w:val="24"/>
              </w:rPr>
              <w:lastRenderedPageBreak/>
              <w:t>подачи заявки коллективным участником;</w:t>
            </w:r>
          </w:p>
        </w:tc>
      </w:tr>
      <w:tr w:rsidR="00D96ECC" w14:paraId="04BA4C44" w14:textId="77777777">
        <w:tc>
          <w:tcPr>
            <w:tcW w:w="540" w:type="dxa"/>
            <w:tcBorders>
              <w:top w:val="single" w:sz="4" w:space="0" w:color="000000"/>
              <w:left w:val="single" w:sz="4" w:space="0" w:color="000000"/>
              <w:bottom w:val="single" w:sz="4" w:space="0" w:color="000000"/>
              <w:right w:val="single" w:sz="4" w:space="0" w:color="000000"/>
            </w:tcBorders>
          </w:tcPr>
          <w:p w14:paraId="438691A2" w14:textId="77777777" w:rsidR="00D96ECC" w:rsidRDefault="00D96ECC">
            <w:pPr>
              <w:pStyle w:val="afffff7"/>
              <w:widowControl w:val="0"/>
              <w:ind w:left="720" w:firstLine="0"/>
              <w:rPr>
                <w:rFonts w:ascii="Times New Roman" w:hAnsi="Times New Roman"/>
                <w:sz w:val="24"/>
                <w:lang w:eastAsia="en-US"/>
              </w:rPr>
            </w:pPr>
            <w:bookmarkStart w:id="596" w:name="_Ref5038022511"/>
            <w:bookmarkEnd w:id="596"/>
          </w:p>
        </w:tc>
        <w:tc>
          <w:tcPr>
            <w:tcW w:w="9950" w:type="dxa"/>
            <w:tcBorders>
              <w:top w:val="single" w:sz="4" w:space="0" w:color="000000"/>
              <w:left w:val="single" w:sz="4" w:space="0" w:color="000000"/>
              <w:bottom w:val="single" w:sz="4" w:space="0" w:color="000000"/>
              <w:right w:val="single" w:sz="4" w:space="0" w:color="000000"/>
            </w:tcBorders>
          </w:tcPr>
          <w:p w14:paraId="1C8DBDE2" w14:textId="77777777" w:rsidR="00D96ECC" w:rsidRDefault="007B6D5D">
            <w:pPr>
              <w:widowControl w:val="0"/>
              <w:spacing w:after="0" w:line="240" w:lineRule="auto"/>
              <w:jc w:val="both"/>
              <w:rPr>
                <w:rFonts w:ascii="Times New Roman" w:hAnsi="Times New Roman"/>
                <w:sz w:val="24"/>
              </w:rPr>
            </w:pPr>
            <w:r>
              <w:rPr>
                <w:rFonts w:ascii="Times New Roman" w:hAnsi="Times New Roman"/>
                <w:sz w:val="24"/>
              </w:rPr>
              <w:t>Дополнительная часть:</w:t>
            </w:r>
          </w:p>
        </w:tc>
      </w:tr>
      <w:tr w:rsidR="00D96ECC" w14:paraId="2DE9F06C" w14:textId="77777777">
        <w:tc>
          <w:tcPr>
            <w:tcW w:w="540" w:type="dxa"/>
            <w:tcBorders>
              <w:top w:val="single" w:sz="4" w:space="0" w:color="000000"/>
              <w:left w:val="single" w:sz="4" w:space="0" w:color="000000"/>
              <w:bottom w:val="single" w:sz="4" w:space="0" w:color="000000"/>
              <w:right w:val="single" w:sz="4" w:space="0" w:color="000000"/>
            </w:tcBorders>
          </w:tcPr>
          <w:p w14:paraId="7A0C72EA" w14:textId="77777777" w:rsidR="00D96ECC" w:rsidRPr="009D3454" w:rsidRDefault="00D96ECC">
            <w:pPr>
              <w:pStyle w:val="afffff7"/>
              <w:widowControl w:val="0"/>
              <w:numPr>
                <w:ilvl w:val="0"/>
                <w:numId w:val="12"/>
              </w:numPr>
              <w:ind w:hanging="720"/>
              <w:rPr>
                <w:rFonts w:ascii="Times New Roman" w:hAnsi="Times New Roman"/>
                <w:sz w:val="24"/>
                <w:lang w:eastAsia="en-US"/>
              </w:rPr>
            </w:pPr>
          </w:p>
        </w:tc>
        <w:tc>
          <w:tcPr>
            <w:tcW w:w="9950" w:type="dxa"/>
            <w:tcBorders>
              <w:top w:val="single" w:sz="4" w:space="0" w:color="000000"/>
              <w:left w:val="single" w:sz="4" w:space="0" w:color="000000"/>
              <w:bottom w:val="single" w:sz="4" w:space="0" w:color="000000"/>
              <w:right w:val="single" w:sz="4" w:space="0" w:color="000000"/>
            </w:tcBorders>
          </w:tcPr>
          <w:p w14:paraId="4AA16D46" w14:textId="08ECD654" w:rsidR="00D96ECC" w:rsidRPr="009D3454" w:rsidRDefault="007B6D5D">
            <w:pPr>
              <w:widowControl w:val="0"/>
              <w:spacing w:after="0" w:line="240" w:lineRule="auto"/>
              <w:jc w:val="both"/>
              <w:rPr>
                <w:rFonts w:ascii="Times New Roman" w:hAnsi="Times New Roman"/>
                <w:sz w:val="24"/>
                <w:szCs w:val="24"/>
              </w:rPr>
            </w:pP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Коммерческое предложение (форма 3)</w:t>
            </w:r>
            <w:r w:rsidRPr="009D3454">
              <w:rPr>
                <w:rFonts w:ascii="Times New Roman" w:hAnsi="Times New Roman"/>
                <w:sz w:val="24"/>
                <w:szCs w:val="24"/>
              </w:rPr>
              <w:fldChar w:fldCharType="end"/>
            </w:r>
            <w:r w:rsidRPr="009D3454">
              <w:rPr>
                <w:rFonts w:ascii="Times New Roman" w:hAnsi="Times New Roman"/>
                <w:sz w:val="24"/>
                <w:szCs w:val="24"/>
              </w:rPr>
              <w:t xml:space="preserve"> по форме, установленной в подразделе </w:t>
            </w:r>
            <w:r w:rsidRPr="009D3454">
              <w:rPr>
                <w:rFonts w:ascii="Times New Roman" w:hAnsi="Times New Roman"/>
                <w:sz w:val="24"/>
                <w:szCs w:val="24"/>
              </w:rPr>
              <w:fldChar w:fldCharType="begin"/>
            </w:r>
            <w:r w:rsidRPr="009D3454">
              <w:rPr>
                <w:rFonts w:ascii="Times New Roman" w:hAnsi="Times New Roman"/>
                <w:sz w:val="24"/>
                <w:szCs w:val="24"/>
              </w:rPr>
              <w:instrText xml:space="preserve"> REF _Ref314100357 \n \h </w:instrText>
            </w:r>
            <w:r w:rsidR="009D3454" w:rsidRPr="009D3454">
              <w:rPr>
                <w:rFonts w:ascii="Times New Roman" w:hAnsi="Times New Roman"/>
                <w:sz w:val="24"/>
                <w:szCs w:val="24"/>
              </w:rPr>
              <w:instrText xml:space="preserve"> \* MERGEFORMAT </w:instrText>
            </w:r>
            <w:r w:rsidRPr="009D3454">
              <w:rPr>
                <w:rFonts w:ascii="Times New Roman" w:hAnsi="Times New Roman"/>
                <w:sz w:val="24"/>
                <w:szCs w:val="24"/>
              </w:rPr>
            </w:r>
            <w:r w:rsidRPr="009D3454">
              <w:rPr>
                <w:rFonts w:ascii="Times New Roman" w:hAnsi="Times New Roman"/>
                <w:sz w:val="24"/>
                <w:szCs w:val="24"/>
              </w:rPr>
              <w:fldChar w:fldCharType="separate"/>
            </w:r>
            <w:r w:rsidRPr="009D3454">
              <w:rPr>
                <w:rFonts w:ascii="Times New Roman" w:hAnsi="Times New Roman"/>
                <w:sz w:val="24"/>
                <w:szCs w:val="24"/>
              </w:rPr>
              <w:t>6.4</w:t>
            </w:r>
            <w:r w:rsidRPr="009D3454">
              <w:rPr>
                <w:rFonts w:ascii="Times New Roman" w:hAnsi="Times New Roman"/>
                <w:sz w:val="24"/>
                <w:szCs w:val="24"/>
              </w:rPr>
              <w:fldChar w:fldCharType="end"/>
            </w:r>
            <w:r w:rsidRPr="009D3454">
              <w:rPr>
                <w:rFonts w:ascii="Times New Roman" w:hAnsi="Times New Roman"/>
                <w:sz w:val="24"/>
                <w:szCs w:val="24"/>
              </w:rPr>
              <w:t xml:space="preserve"> </w:t>
            </w:r>
            <w:r w:rsidRPr="009D3454">
              <w:rPr>
                <w:rFonts w:ascii="Times New Roman" w:hAnsi="Times New Roman"/>
                <w:b/>
                <w:bCs/>
                <w:sz w:val="24"/>
                <w:szCs w:val="24"/>
              </w:rPr>
              <w:t>предоставляется в редактируемом формате Word</w:t>
            </w:r>
            <w:bookmarkStart w:id="597" w:name="_Ref503802257"/>
            <w:bookmarkEnd w:id="597"/>
          </w:p>
        </w:tc>
      </w:tr>
    </w:tbl>
    <w:p w14:paraId="02B9187C" w14:textId="77777777" w:rsidR="00D96ECC" w:rsidRDefault="007B6D5D">
      <w:pPr>
        <w:spacing w:after="0" w:line="240" w:lineRule="auto"/>
        <w:jc w:val="right"/>
        <w:outlineLvl w:val="1"/>
        <w:rPr>
          <w:rFonts w:ascii="Times New Roman" w:hAnsi="Times New Roman"/>
          <w:bCs/>
          <w:sz w:val="24"/>
        </w:rPr>
      </w:pPr>
      <w:r>
        <w:br w:type="page"/>
      </w:r>
      <w:bookmarkStart w:id="598" w:name="Прил4"/>
      <w:bookmarkStart w:id="599" w:name="_Toc471578723"/>
      <w:bookmarkStart w:id="600" w:name="_Toc471395157"/>
      <w:bookmarkStart w:id="601" w:name="_Toc84711727"/>
      <w:r>
        <w:rPr>
          <w:rFonts w:ascii="Times New Roman" w:hAnsi="Times New Roman"/>
          <w:bCs/>
          <w:sz w:val="24"/>
        </w:rPr>
        <w:lastRenderedPageBreak/>
        <w:t>Приложение № 4</w:t>
      </w:r>
      <w:bookmarkEnd w:id="598"/>
      <w:r>
        <w:rPr>
          <w:rFonts w:ascii="Times New Roman" w:hAnsi="Times New Roman"/>
          <w:bCs/>
          <w:sz w:val="24"/>
        </w:rPr>
        <w:br/>
        <w:t>к информационной карте</w:t>
      </w:r>
      <w:bookmarkEnd w:id="599"/>
      <w:bookmarkEnd w:id="600"/>
      <w:bookmarkEnd w:id="601"/>
    </w:p>
    <w:p w14:paraId="11ECF7D6" w14:textId="77777777" w:rsidR="00D96ECC" w:rsidRDefault="007B6D5D">
      <w:pPr>
        <w:spacing w:before="360" w:after="240" w:line="240" w:lineRule="auto"/>
        <w:jc w:val="center"/>
        <w:outlineLvl w:val="2"/>
        <w:rPr>
          <w:rFonts w:ascii="Times New Roman" w:hAnsi="Times New Roman"/>
          <w:b/>
          <w:sz w:val="24"/>
          <w:lang w:eastAsia="ru-RU"/>
        </w:rPr>
      </w:pPr>
      <w:bookmarkStart w:id="602" w:name="_Toc471578724"/>
      <w:bookmarkStart w:id="603" w:name="_Toc471395158"/>
      <w:bookmarkStart w:id="604" w:name="_Toc84711728"/>
      <w:r>
        <w:rPr>
          <w:rFonts w:ascii="Times New Roman" w:hAnsi="Times New Roman"/>
          <w:b/>
          <w:sz w:val="24"/>
          <w:lang w:eastAsia="ru-RU"/>
        </w:rPr>
        <w:t>СВЕДЕНИЯ О НАЧАЛЬНОЙ (МАКСИМАЛЬНОЙ) ЦЕНЕ КАЖДОЙ ЕДИНИЦЫ ПРОДУКЦИИ, ЯВЛЯЮЩЕЙСЯ ПРЕДМЕТОМ ДОГОВОРА</w:t>
      </w:r>
      <w:bookmarkEnd w:id="602"/>
      <w:bookmarkEnd w:id="603"/>
      <w:bookmarkEnd w:id="604"/>
    </w:p>
    <w:tbl>
      <w:tblPr>
        <w:tblW w:w="9588" w:type="dxa"/>
        <w:tblInd w:w="-5" w:type="dxa"/>
        <w:tblLook w:val="04A0" w:firstRow="1" w:lastRow="0" w:firstColumn="1" w:lastColumn="0" w:noHBand="0" w:noVBand="1"/>
      </w:tblPr>
      <w:tblGrid>
        <w:gridCol w:w="783"/>
        <w:gridCol w:w="3566"/>
        <w:gridCol w:w="1292"/>
        <w:gridCol w:w="997"/>
        <w:gridCol w:w="1300"/>
        <w:gridCol w:w="1650"/>
      </w:tblGrid>
      <w:tr w:rsidR="00DB710F" w:rsidRPr="00DB710F" w14:paraId="7DEF5A60" w14:textId="77777777" w:rsidTr="009235D1">
        <w:trPr>
          <w:trHeight w:val="1260"/>
        </w:trPr>
        <w:tc>
          <w:tcPr>
            <w:tcW w:w="783" w:type="dxa"/>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7C04616"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 п/п</w:t>
            </w:r>
          </w:p>
        </w:tc>
        <w:tc>
          <w:tcPr>
            <w:tcW w:w="3566" w:type="dxa"/>
            <w:tcBorders>
              <w:top w:val="single" w:sz="4" w:space="0" w:color="000000"/>
              <w:left w:val="nil"/>
              <w:bottom w:val="single" w:sz="4" w:space="0" w:color="000000"/>
              <w:right w:val="single" w:sz="4" w:space="0" w:color="000000"/>
            </w:tcBorders>
            <w:shd w:val="clear" w:color="auto" w:fill="auto"/>
            <w:vAlign w:val="center"/>
            <w:hideMark/>
          </w:tcPr>
          <w:p w14:paraId="664D9148" w14:textId="757FE1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Наименование</w:t>
            </w:r>
          </w:p>
        </w:tc>
        <w:tc>
          <w:tcPr>
            <w:tcW w:w="1292" w:type="dxa"/>
            <w:tcBorders>
              <w:top w:val="single" w:sz="4" w:space="0" w:color="000000"/>
              <w:left w:val="nil"/>
              <w:bottom w:val="single" w:sz="4" w:space="0" w:color="000000"/>
              <w:right w:val="single" w:sz="4" w:space="0" w:color="000000"/>
            </w:tcBorders>
            <w:shd w:val="clear" w:color="auto" w:fill="auto"/>
            <w:vAlign w:val="center"/>
            <w:hideMark/>
          </w:tcPr>
          <w:p w14:paraId="48CB6873"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Единица измерения</w:t>
            </w:r>
          </w:p>
        </w:tc>
        <w:tc>
          <w:tcPr>
            <w:tcW w:w="997" w:type="dxa"/>
            <w:tcBorders>
              <w:top w:val="single" w:sz="4" w:space="0" w:color="000000"/>
              <w:left w:val="nil"/>
              <w:bottom w:val="single" w:sz="4" w:space="0" w:color="000000"/>
              <w:right w:val="single" w:sz="4" w:space="0" w:color="000000"/>
            </w:tcBorders>
            <w:shd w:val="clear" w:color="auto" w:fill="auto"/>
            <w:vAlign w:val="center"/>
            <w:hideMark/>
          </w:tcPr>
          <w:p w14:paraId="3E72CFD4"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Кол-во</w:t>
            </w:r>
          </w:p>
        </w:tc>
        <w:tc>
          <w:tcPr>
            <w:tcW w:w="1300" w:type="dxa"/>
            <w:tcBorders>
              <w:top w:val="single" w:sz="4" w:space="0" w:color="000000"/>
              <w:left w:val="nil"/>
              <w:bottom w:val="single" w:sz="4" w:space="0" w:color="000000"/>
              <w:right w:val="single" w:sz="4" w:space="0" w:color="000000"/>
            </w:tcBorders>
            <w:shd w:val="clear" w:color="000000" w:fill="auto"/>
            <w:vAlign w:val="center"/>
            <w:hideMark/>
          </w:tcPr>
          <w:p w14:paraId="559BDFDE"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 xml:space="preserve">Цена за единицу, </w:t>
            </w:r>
            <w:r w:rsidRPr="00DB710F">
              <w:rPr>
                <w:rFonts w:ascii="Times New Roman" w:eastAsia="Times New Roman" w:hAnsi="Times New Roman"/>
                <w:color w:val="000000"/>
                <w:sz w:val="20"/>
                <w:szCs w:val="20"/>
                <w:lang w:eastAsia="ru-RU"/>
              </w:rPr>
              <w:br/>
              <w:t>(с НДС), руб.</w:t>
            </w:r>
          </w:p>
        </w:tc>
        <w:tc>
          <w:tcPr>
            <w:tcW w:w="1650" w:type="dxa"/>
            <w:tcBorders>
              <w:top w:val="single" w:sz="4" w:space="0" w:color="000000"/>
              <w:left w:val="nil"/>
              <w:bottom w:val="single" w:sz="4" w:space="0" w:color="000000"/>
              <w:right w:val="nil"/>
            </w:tcBorders>
            <w:shd w:val="clear" w:color="000000" w:fill="auto"/>
            <w:vAlign w:val="center"/>
            <w:hideMark/>
          </w:tcPr>
          <w:p w14:paraId="57E8180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 xml:space="preserve">Стоимость, </w:t>
            </w:r>
            <w:r w:rsidRPr="00DB710F">
              <w:rPr>
                <w:rFonts w:ascii="Times New Roman" w:eastAsia="Times New Roman" w:hAnsi="Times New Roman"/>
                <w:color w:val="000000"/>
                <w:sz w:val="20"/>
                <w:szCs w:val="20"/>
                <w:lang w:eastAsia="ru-RU"/>
              </w:rPr>
              <w:br/>
              <w:t xml:space="preserve">(с НДС), </w:t>
            </w:r>
            <w:proofErr w:type="spellStart"/>
            <w:r w:rsidRPr="00DB710F">
              <w:rPr>
                <w:rFonts w:ascii="Times New Roman" w:eastAsia="Times New Roman" w:hAnsi="Times New Roman"/>
                <w:color w:val="000000"/>
                <w:sz w:val="20"/>
                <w:szCs w:val="20"/>
                <w:lang w:val="en-US" w:eastAsia="ru-RU"/>
              </w:rPr>
              <w:t>руб</w:t>
            </w:r>
            <w:proofErr w:type="spellEnd"/>
            <w:r w:rsidRPr="00DB710F">
              <w:rPr>
                <w:rFonts w:ascii="Times New Roman" w:eastAsia="Times New Roman" w:hAnsi="Times New Roman"/>
                <w:color w:val="000000"/>
                <w:sz w:val="20"/>
                <w:szCs w:val="20"/>
                <w:lang w:eastAsia="ru-RU"/>
              </w:rPr>
              <w:t>.</w:t>
            </w:r>
          </w:p>
        </w:tc>
      </w:tr>
      <w:tr w:rsidR="00DB710F" w:rsidRPr="00DB710F" w14:paraId="256B746B" w14:textId="77777777" w:rsidTr="009235D1">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626B02CB"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1</w:t>
            </w:r>
          </w:p>
        </w:tc>
        <w:tc>
          <w:tcPr>
            <w:tcW w:w="3566" w:type="dxa"/>
            <w:tcBorders>
              <w:top w:val="nil"/>
              <w:left w:val="nil"/>
              <w:bottom w:val="single" w:sz="4" w:space="0" w:color="000000"/>
              <w:right w:val="single" w:sz="4" w:space="0" w:color="000000"/>
            </w:tcBorders>
            <w:shd w:val="clear" w:color="auto" w:fill="auto"/>
            <w:hideMark/>
          </w:tcPr>
          <w:p w14:paraId="3E571191"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Отвод 45-108х6,0-12Х18Н10Т</w:t>
            </w:r>
          </w:p>
        </w:tc>
        <w:tc>
          <w:tcPr>
            <w:tcW w:w="1292" w:type="dxa"/>
            <w:tcBorders>
              <w:top w:val="nil"/>
              <w:left w:val="nil"/>
              <w:bottom w:val="single" w:sz="4" w:space="0" w:color="000000"/>
              <w:right w:val="single" w:sz="4" w:space="0" w:color="000000"/>
            </w:tcBorders>
            <w:shd w:val="clear" w:color="auto" w:fill="auto"/>
            <w:noWrap/>
            <w:hideMark/>
          </w:tcPr>
          <w:p w14:paraId="2D49D021"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03C23D69"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2</w:t>
            </w:r>
          </w:p>
        </w:tc>
        <w:tc>
          <w:tcPr>
            <w:tcW w:w="1300" w:type="dxa"/>
            <w:tcBorders>
              <w:top w:val="nil"/>
              <w:left w:val="nil"/>
              <w:bottom w:val="single" w:sz="4" w:space="0" w:color="000000"/>
              <w:right w:val="single" w:sz="4" w:space="0" w:color="000000"/>
            </w:tcBorders>
            <w:shd w:val="clear" w:color="000000" w:fill="auto"/>
            <w:noWrap/>
          </w:tcPr>
          <w:p w14:paraId="4DBA9A31"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3 000,00</w:t>
            </w:r>
          </w:p>
        </w:tc>
        <w:tc>
          <w:tcPr>
            <w:tcW w:w="1650" w:type="dxa"/>
            <w:tcBorders>
              <w:top w:val="nil"/>
              <w:left w:val="nil"/>
              <w:bottom w:val="single" w:sz="4" w:space="0" w:color="000000"/>
              <w:right w:val="single" w:sz="4" w:space="0" w:color="000000"/>
            </w:tcBorders>
            <w:shd w:val="clear" w:color="000000" w:fill="auto"/>
            <w:noWrap/>
          </w:tcPr>
          <w:p w14:paraId="0ABA3AB9"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6 000,00</w:t>
            </w:r>
          </w:p>
        </w:tc>
      </w:tr>
      <w:tr w:rsidR="00DB710F" w:rsidRPr="00DB710F" w14:paraId="4E48183D" w14:textId="77777777" w:rsidTr="009235D1">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265E02F7"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2</w:t>
            </w:r>
          </w:p>
        </w:tc>
        <w:tc>
          <w:tcPr>
            <w:tcW w:w="3566" w:type="dxa"/>
            <w:tcBorders>
              <w:top w:val="nil"/>
              <w:left w:val="nil"/>
              <w:bottom w:val="single" w:sz="4" w:space="0" w:color="000000"/>
              <w:right w:val="single" w:sz="4" w:space="0" w:color="000000"/>
            </w:tcBorders>
            <w:shd w:val="clear" w:color="auto" w:fill="auto"/>
            <w:hideMark/>
          </w:tcPr>
          <w:p w14:paraId="7FA48C40"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Отвод 90 159х7-12Х18Н10Т ГОСТ 17375</w:t>
            </w:r>
          </w:p>
        </w:tc>
        <w:tc>
          <w:tcPr>
            <w:tcW w:w="1292" w:type="dxa"/>
            <w:tcBorders>
              <w:top w:val="nil"/>
              <w:left w:val="nil"/>
              <w:bottom w:val="single" w:sz="4" w:space="0" w:color="000000"/>
              <w:right w:val="single" w:sz="4" w:space="0" w:color="000000"/>
            </w:tcBorders>
            <w:shd w:val="clear" w:color="auto" w:fill="auto"/>
            <w:noWrap/>
            <w:hideMark/>
          </w:tcPr>
          <w:p w14:paraId="66A5813D"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765BE317"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13</w:t>
            </w:r>
          </w:p>
        </w:tc>
        <w:tc>
          <w:tcPr>
            <w:tcW w:w="1300" w:type="dxa"/>
            <w:tcBorders>
              <w:top w:val="nil"/>
              <w:left w:val="nil"/>
              <w:bottom w:val="single" w:sz="4" w:space="0" w:color="000000"/>
              <w:right w:val="single" w:sz="4" w:space="0" w:color="000000"/>
            </w:tcBorders>
            <w:shd w:val="clear" w:color="000000" w:fill="auto"/>
            <w:noWrap/>
          </w:tcPr>
          <w:p w14:paraId="3E23D2B5"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8 000,00</w:t>
            </w:r>
          </w:p>
        </w:tc>
        <w:tc>
          <w:tcPr>
            <w:tcW w:w="1650" w:type="dxa"/>
            <w:tcBorders>
              <w:top w:val="nil"/>
              <w:left w:val="nil"/>
              <w:bottom w:val="single" w:sz="4" w:space="0" w:color="000000"/>
              <w:right w:val="single" w:sz="4" w:space="0" w:color="000000"/>
            </w:tcBorders>
            <w:shd w:val="clear" w:color="000000" w:fill="auto"/>
            <w:noWrap/>
          </w:tcPr>
          <w:p w14:paraId="7F572C36"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104 000,00</w:t>
            </w:r>
          </w:p>
        </w:tc>
      </w:tr>
      <w:tr w:rsidR="00DB710F" w:rsidRPr="00DB710F" w14:paraId="51BDF667" w14:textId="77777777" w:rsidTr="009235D1">
        <w:trPr>
          <w:trHeight w:val="645"/>
        </w:trPr>
        <w:tc>
          <w:tcPr>
            <w:tcW w:w="783" w:type="dxa"/>
            <w:tcBorders>
              <w:top w:val="nil"/>
              <w:left w:val="single" w:sz="4" w:space="0" w:color="000000"/>
              <w:bottom w:val="single" w:sz="4" w:space="0" w:color="000000"/>
              <w:right w:val="single" w:sz="4" w:space="0" w:color="000000"/>
            </w:tcBorders>
            <w:shd w:val="clear" w:color="auto" w:fill="auto"/>
            <w:noWrap/>
            <w:hideMark/>
          </w:tcPr>
          <w:p w14:paraId="3ED6C97B"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3</w:t>
            </w:r>
          </w:p>
        </w:tc>
        <w:tc>
          <w:tcPr>
            <w:tcW w:w="3566" w:type="dxa"/>
            <w:tcBorders>
              <w:top w:val="nil"/>
              <w:left w:val="nil"/>
              <w:bottom w:val="single" w:sz="4" w:space="0" w:color="000000"/>
              <w:right w:val="single" w:sz="4" w:space="0" w:color="000000"/>
            </w:tcBorders>
            <w:shd w:val="clear" w:color="auto" w:fill="auto"/>
            <w:hideMark/>
          </w:tcPr>
          <w:p w14:paraId="50FC4E0C"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Переход К 108х6-57х5-12Х18Н10Т ГОСТ 17378</w:t>
            </w:r>
          </w:p>
        </w:tc>
        <w:tc>
          <w:tcPr>
            <w:tcW w:w="1292" w:type="dxa"/>
            <w:tcBorders>
              <w:top w:val="nil"/>
              <w:left w:val="nil"/>
              <w:bottom w:val="single" w:sz="4" w:space="0" w:color="000000"/>
              <w:right w:val="single" w:sz="4" w:space="0" w:color="000000"/>
            </w:tcBorders>
            <w:shd w:val="clear" w:color="auto" w:fill="auto"/>
            <w:noWrap/>
            <w:hideMark/>
          </w:tcPr>
          <w:p w14:paraId="7A4AFE71"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997" w:type="dxa"/>
            <w:tcBorders>
              <w:top w:val="nil"/>
              <w:left w:val="nil"/>
              <w:bottom w:val="single" w:sz="4" w:space="0" w:color="000000"/>
              <w:right w:val="single" w:sz="4" w:space="0" w:color="000000"/>
            </w:tcBorders>
            <w:shd w:val="clear" w:color="auto" w:fill="auto"/>
            <w:noWrap/>
            <w:hideMark/>
          </w:tcPr>
          <w:p w14:paraId="2A103E52"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4</w:t>
            </w:r>
          </w:p>
        </w:tc>
        <w:tc>
          <w:tcPr>
            <w:tcW w:w="1300" w:type="dxa"/>
            <w:tcBorders>
              <w:top w:val="nil"/>
              <w:left w:val="nil"/>
              <w:bottom w:val="single" w:sz="4" w:space="0" w:color="000000"/>
              <w:right w:val="single" w:sz="4" w:space="0" w:color="000000"/>
            </w:tcBorders>
            <w:shd w:val="clear" w:color="000000" w:fill="auto"/>
            <w:noWrap/>
          </w:tcPr>
          <w:p w14:paraId="4C33A0A3"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1 900,00</w:t>
            </w:r>
          </w:p>
        </w:tc>
        <w:tc>
          <w:tcPr>
            <w:tcW w:w="1650" w:type="dxa"/>
            <w:tcBorders>
              <w:top w:val="nil"/>
              <w:left w:val="nil"/>
              <w:bottom w:val="single" w:sz="4" w:space="0" w:color="000000"/>
              <w:right w:val="single" w:sz="4" w:space="0" w:color="000000"/>
            </w:tcBorders>
            <w:shd w:val="clear" w:color="000000" w:fill="auto"/>
            <w:noWrap/>
          </w:tcPr>
          <w:p w14:paraId="73A666AD"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7 600,00</w:t>
            </w:r>
          </w:p>
        </w:tc>
      </w:tr>
      <w:tr w:rsidR="00DB710F" w:rsidRPr="00DB710F" w14:paraId="17C7A766" w14:textId="77777777" w:rsidTr="009235D1">
        <w:trPr>
          <w:trHeight w:val="729"/>
        </w:trPr>
        <w:tc>
          <w:tcPr>
            <w:tcW w:w="783" w:type="dxa"/>
            <w:tcBorders>
              <w:top w:val="nil"/>
              <w:left w:val="single" w:sz="4" w:space="0" w:color="000000"/>
              <w:bottom w:val="single" w:sz="4" w:space="0" w:color="auto"/>
              <w:right w:val="single" w:sz="4" w:space="0" w:color="000000"/>
            </w:tcBorders>
            <w:shd w:val="clear" w:color="auto" w:fill="auto"/>
            <w:noWrap/>
            <w:hideMark/>
          </w:tcPr>
          <w:p w14:paraId="7FA2BB7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4</w:t>
            </w:r>
          </w:p>
        </w:tc>
        <w:tc>
          <w:tcPr>
            <w:tcW w:w="3566" w:type="dxa"/>
            <w:tcBorders>
              <w:top w:val="nil"/>
              <w:left w:val="nil"/>
              <w:bottom w:val="single" w:sz="4" w:space="0" w:color="auto"/>
              <w:right w:val="single" w:sz="4" w:space="0" w:color="000000"/>
            </w:tcBorders>
            <w:shd w:val="clear" w:color="auto" w:fill="auto"/>
            <w:hideMark/>
          </w:tcPr>
          <w:p w14:paraId="20FF7DBC"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Переход К-159х8,0-108х6,0-12Х18Н10Т</w:t>
            </w:r>
          </w:p>
        </w:tc>
        <w:tc>
          <w:tcPr>
            <w:tcW w:w="1292" w:type="dxa"/>
            <w:tcBorders>
              <w:top w:val="nil"/>
              <w:left w:val="nil"/>
              <w:bottom w:val="single" w:sz="4" w:space="0" w:color="auto"/>
              <w:right w:val="single" w:sz="4" w:space="0" w:color="000000"/>
            </w:tcBorders>
            <w:shd w:val="clear" w:color="auto" w:fill="auto"/>
            <w:noWrap/>
            <w:hideMark/>
          </w:tcPr>
          <w:p w14:paraId="0487482D"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997" w:type="dxa"/>
            <w:tcBorders>
              <w:top w:val="nil"/>
              <w:left w:val="nil"/>
              <w:bottom w:val="single" w:sz="4" w:space="0" w:color="auto"/>
              <w:right w:val="single" w:sz="4" w:space="0" w:color="000000"/>
            </w:tcBorders>
            <w:shd w:val="clear" w:color="auto" w:fill="auto"/>
            <w:noWrap/>
            <w:hideMark/>
          </w:tcPr>
          <w:p w14:paraId="54E8A6A3"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2</w:t>
            </w:r>
          </w:p>
        </w:tc>
        <w:tc>
          <w:tcPr>
            <w:tcW w:w="1300" w:type="dxa"/>
            <w:tcBorders>
              <w:top w:val="nil"/>
              <w:left w:val="nil"/>
              <w:bottom w:val="single" w:sz="4" w:space="0" w:color="auto"/>
              <w:right w:val="single" w:sz="4" w:space="0" w:color="000000"/>
            </w:tcBorders>
            <w:shd w:val="clear" w:color="000000" w:fill="auto"/>
            <w:noWrap/>
          </w:tcPr>
          <w:p w14:paraId="7C4D8F35"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6 300,00</w:t>
            </w:r>
          </w:p>
        </w:tc>
        <w:tc>
          <w:tcPr>
            <w:tcW w:w="1650" w:type="dxa"/>
            <w:tcBorders>
              <w:top w:val="nil"/>
              <w:left w:val="nil"/>
              <w:bottom w:val="single" w:sz="4" w:space="0" w:color="auto"/>
              <w:right w:val="single" w:sz="4" w:space="0" w:color="000000"/>
            </w:tcBorders>
            <w:shd w:val="clear" w:color="000000" w:fill="auto"/>
            <w:noWrap/>
          </w:tcPr>
          <w:p w14:paraId="467BD5D8" w14:textId="77777777" w:rsidR="00DB710F" w:rsidRPr="00DB710F" w:rsidRDefault="00DB710F" w:rsidP="009235D1">
            <w:pPr>
              <w:spacing w:after="0" w:line="240" w:lineRule="auto"/>
              <w:jc w:val="right"/>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12 600,00</w:t>
            </w:r>
          </w:p>
        </w:tc>
      </w:tr>
      <w:tr w:rsidR="00DB710F" w:rsidRPr="00DB710F" w14:paraId="53A7DF2C" w14:textId="77777777" w:rsidTr="009235D1">
        <w:trPr>
          <w:trHeight w:val="196"/>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16DA50E"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5</w:t>
            </w:r>
          </w:p>
        </w:tc>
        <w:tc>
          <w:tcPr>
            <w:tcW w:w="3566" w:type="dxa"/>
            <w:tcBorders>
              <w:top w:val="single" w:sz="4" w:space="0" w:color="auto"/>
              <w:left w:val="nil"/>
              <w:bottom w:val="single" w:sz="4" w:space="0" w:color="auto"/>
              <w:right w:val="single" w:sz="4" w:space="0" w:color="000000"/>
            </w:tcBorders>
            <w:shd w:val="clear" w:color="auto" w:fill="auto"/>
          </w:tcPr>
          <w:p w14:paraId="46620259" w14:textId="77777777" w:rsidR="00DB710F" w:rsidRPr="00DB710F" w:rsidRDefault="00DB710F" w:rsidP="009235D1">
            <w:pPr>
              <w:spacing w:after="0" w:line="240" w:lineRule="auto"/>
              <w:rPr>
                <w:rFonts w:ascii="Times New Roman" w:hAnsi="Times New Roman"/>
                <w:sz w:val="20"/>
                <w:szCs w:val="20"/>
              </w:rPr>
            </w:pPr>
            <w:r w:rsidRPr="00DB710F">
              <w:rPr>
                <w:rFonts w:ascii="Times New Roman" w:hAnsi="Times New Roman"/>
                <w:color w:val="000000"/>
                <w:sz w:val="20"/>
                <w:szCs w:val="20"/>
              </w:rPr>
              <w:t>Переход К-57х5,0-45х4,0-12Х18Н10Т</w:t>
            </w:r>
          </w:p>
        </w:tc>
        <w:tc>
          <w:tcPr>
            <w:tcW w:w="1292" w:type="dxa"/>
            <w:tcBorders>
              <w:top w:val="single" w:sz="4" w:space="0" w:color="auto"/>
              <w:left w:val="nil"/>
              <w:bottom w:val="single" w:sz="4" w:space="0" w:color="auto"/>
              <w:right w:val="single" w:sz="4" w:space="0" w:color="000000"/>
            </w:tcBorders>
            <w:shd w:val="clear" w:color="auto" w:fill="auto"/>
            <w:noWrap/>
          </w:tcPr>
          <w:p w14:paraId="3900D844" w14:textId="77777777" w:rsidR="00DB710F" w:rsidRPr="00DB710F" w:rsidRDefault="00DB710F" w:rsidP="009235D1">
            <w:pPr>
              <w:spacing w:after="0" w:line="240" w:lineRule="auto"/>
              <w:jc w:val="center"/>
              <w:rPr>
                <w:rFonts w:ascii="Times New Roman" w:hAnsi="Times New Roman"/>
                <w:sz w:val="20"/>
                <w:szCs w:val="20"/>
              </w:rPr>
            </w:pPr>
            <w:proofErr w:type="spellStart"/>
            <w:r w:rsidRPr="00DB710F">
              <w:rPr>
                <w:rFonts w:ascii="Times New Roman" w:hAnsi="Times New Roman"/>
                <w:color w:val="000000"/>
                <w:sz w:val="20"/>
                <w:szCs w:val="20"/>
              </w:rPr>
              <w:t>шт</w:t>
            </w:r>
            <w:proofErr w:type="spellEnd"/>
          </w:p>
        </w:tc>
        <w:tc>
          <w:tcPr>
            <w:tcW w:w="997" w:type="dxa"/>
            <w:tcBorders>
              <w:top w:val="single" w:sz="4" w:space="0" w:color="auto"/>
              <w:left w:val="nil"/>
              <w:bottom w:val="single" w:sz="4" w:space="0" w:color="auto"/>
              <w:right w:val="single" w:sz="4" w:space="0" w:color="000000"/>
            </w:tcBorders>
            <w:shd w:val="clear" w:color="auto" w:fill="auto"/>
            <w:noWrap/>
          </w:tcPr>
          <w:p w14:paraId="70756A90" w14:textId="77777777" w:rsidR="00DB710F" w:rsidRPr="00DB710F" w:rsidRDefault="00DB710F" w:rsidP="009235D1">
            <w:pPr>
              <w:spacing w:after="0" w:line="240" w:lineRule="auto"/>
              <w:jc w:val="center"/>
              <w:rPr>
                <w:rFonts w:ascii="Times New Roman" w:hAnsi="Times New Roman"/>
                <w:sz w:val="20"/>
                <w:szCs w:val="20"/>
              </w:rPr>
            </w:pPr>
            <w:r w:rsidRPr="00DB710F">
              <w:rPr>
                <w:rFonts w:ascii="Times New Roman" w:hAnsi="Times New Roman"/>
                <w:color w:val="000000"/>
                <w:sz w:val="20"/>
                <w:szCs w:val="20"/>
              </w:rPr>
              <w:t>4</w:t>
            </w:r>
          </w:p>
        </w:tc>
        <w:tc>
          <w:tcPr>
            <w:tcW w:w="1300" w:type="dxa"/>
            <w:tcBorders>
              <w:top w:val="single" w:sz="4" w:space="0" w:color="auto"/>
              <w:left w:val="nil"/>
              <w:bottom w:val="single" w:sz="4" w:space="0" w:color="auto"/>
              <w:right w:val="single" w:sz="4" w:space="0" w:color="000000"/>
            </w:tcBorders>
            <w:shd w:val="clear" w:color="000000" w:fill="auto"/>
            <w:noWrap/>
          </w:tcPr>
          <w:p w14:paraId="6386098D" w14:textId="77777777" w:rsidR="00DB710F" w:rsidRPr="00DB710F" w:rsidRDefault="00DB710F" w:rsidP="009235D1">
            <w:pPr>
              <w:spacing w:after="0" w:line="240" w:lineRule="auto"/>
              <w:jc w:val="right"/>
              <w:rPr>
                <w:rFonts w:ascii="Times New Roman" w:hAnsi="Times New Roman"/>
                <w:sz w:val="20"/>
                <w:szCs w:val="20"/>
              </w:rPr>
            </w:pPr>
            <w:r w:rsidRPr="00DB710F">
              <w:rPr>
                <w:rFonts w:ascii="Times New Roman" w:hAnsi="Times New Roman"/>
                <w:color w:val="000000"/>
                <w:sz w:val="20"/>
                <w:szCs w:val="20"/>
              </w:rPr>
              <w:t>700,00</w:t>
            </w:r>
          </w:p>
        </w:tc>
        <w:tc>
          <w:tcPr>
            <w:tcW w:w="1650" w:type="dxa"/>
            <w:tcBorders>
              <w:top w:val="single" w:sz="4" w:space="0" w:color="auto"/>
              <w:left w:val="nil"/>
              <w:bottom w:val="single" w:sz="4" w:space="0" w:color="auto"/>
              <w:right w:val="single" w:sz="4" w:space="0" w:color="000000"/>
            </w:tcBorders>
            <w:shd w:val="clear" w:color="000000" w:fill="auto"/>
            <w:noWrap/>
          </w:tcPr>
          <w:p w14:paraId="28294E26" w14:textId="77777777" w:rsidR="00DB710F" w:rsidRPr="00DB710F" w:rsidRDefault="00DB710F" w:rsidP="009235D1">
            <w:pPr>
              <w:spacing w:after="0" w:line="240" w:lineRule="auto"/>
              <w:jc w:val="right"/>
              <w:rPr>
                <w:rFonts w:ascii="Times New Roman" w:hAnsi="Times New Roman"/>
                <w:sz w:val="20"/>
                <w:szCs w:val="20"/>
              </w:rPr>
            </w:pPr>
            <w:r w:rsidRPr="00DB710F">
              <w:rPr>
                <w:rFonts w:ascii="Times New Roman" w:hAnsi="Times New Roman"/>
                <w:color w:val="000000"/>
                <w:sz w:val="20"/>
                <w:szCs w:val="20"/>
              </w:rPr>
              <w:t>2 800,00</w:t>
            </w:r>
          </w:p>
        </w:tc>
      </w:tr>
      <w:tr w:rsidR="00DB710F" w:rsidRPr="00DB710F" w14:paraId="745F2442" w14:textId="77777777" w:rsidTr="009235D1">
        <w:trPr>
          <w:trHeight w:val="528"/>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6A296CE1"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6</w:t>
            </w:r>
          </w:p>
        </w:tc>
        <w:tc>
          <w:tcPr>
            <w:tcW w:w="3566" w:type="dxa"/>
            <w:tcBorders>
              <w:top w:val="single" w:sz="4" w:space="0" w:color="auto"/>
              <w:left w:val="nil"/>
              <w:bottom w:val="single" w:sz="4" w:space="0" w:color="auto"/>
              <w:right w:val="single" w:sz="4" w:space="0" w:color="000000"/>
            </w:tcBorders>
            <w:shd w:val="clear" w:color="auto" w:fill="auto"/>
          </w:tcPr>
          <w:p w14:paraId="5242E208" w14:textId="77777777" w:rsidR="00DB710F" w:rsidRPr="00DB710F" w:rsidRDefault="00DB710F" w:rsidP="009235D1">
            <w:pPr>
              <w:spacing w:after="0" w:line="240" w:lineRule="auto"/>
              <w:rPr>
                <w:rFonts w:ascii="Times New Roman" w:hAnsi="Times New Roman"/>
                <w:sz w:val="20"/>
                <w:szCs w:val="20"/>
              </w:rPr>
            </w:pPr>
            <w:r w:rsidRPr="00DB710F">
              <w:rPr>
                <w:rFonts w:ascii="Times New Roman" w:hAnsi="Times New Roman"/>
                <w:color w:val="000000"/>
                <w:sz w:val="20"/>
                <w:szCs w:val="20"/>
              </w:rPr>
              <w:t>Труба 159х6 ст.12Х18Н10Т ГОСТ 9941-81</w:t>
            </w:r>
          </w:p>
        </w:tc>
        <w:tc>
          <w:tcPr>
            <w:tcW w:w="1292" w:type="dxa"/>
            <w:tcBorders>
              <w:top w:val="single" w:sz="4" w:space="0" w:color="auto"/>
              <w:left w:val="nil"/>
              <w:bottom w:val="single" w:sz="4" w:space="0" w:color="auto"/>
              <w:right w:val="single" w:sz="4" w:space="0" w:color="000000"/>
            </w:tcBorders>
            <w:shd w:val="clear" w:color="auto" w:fill="auto"/>
            <w:noWrap/>
          </w:tcPr>
          <w:p w14:paraId="6AE63521" w14:textId="77777777" w:rsidR="00DB710F" w:rsidRPr="00DB710F" w:rsidRDefault="00DB710F" w:rsidP="009235D1">
            <w:pPr>
              <w:spacing w:after="0" w:line="240" w:lineRule="auto"/>
              <w:jc w:val="center"/>
              <w:rPr>
                <w:rFonts w:ascii="Times New Roman" w:hAnsi="Times New Roman"/>
                <w:sz w:val="20"/>
                <w:szCs w:val="20"/>
              </w:rPr>
            </w:pPr>
            <w:r w:rsidRPr="00DB710F">
              <w:rPr>
                <w:rFonts w:ascii="Times New Roman" w:hAnsi="Times New Roman"/>
                <w:color w:val="000000"/>
                <w:sz w:val="20"/>
                <w:szCs w:val="20"/>
              </w:rPr>
              <w:t>м</w:t>
            </w:r>
          </w:p>
        </w:tc>
        <w:tc>
          <w:tcPr>
            <w:tcW w:w="997" w:type="dxa"/>
            <w:tcBorders>
              <w:top w:val="single" w:sz="4" w:space="0" w:color="auto"/>
              <w:left w:val="nil"/>
              <w:bottom w:val="single" w:sz="4" w:space="0" w:color="auto"/>
              <w:right w:val="single" w:sz="4" w:space="0" w:color="000000"/>
            </w:tcBorders>
            <w:shd w:val="clear" w:color="auto" w:fill="auto"/>
            <w:noWrap/>
          </w:tcPr>
          <w:p w14:paraId="1C91263B" w14:textId="77777777" w:rsidR="00DB710F" w:rsidRPr="00DB710F" w:rsidRDefault="00DB710F" w:rsidP="009235D1">
            <w:pPr>
              <w:spacing w:after="0" w:line="240" w:lineRule="auto"/>
              <w:jc w:val="center"/>
              <w:rPr>
                <w:rFonts w:ascii="Times New Roman" w:hAnsi="Times New Roman"/>
                <w:sz w:val="20"/>
                <w:szCs w:val="20"/>
              </w:rPr>
            </w:pPr>
            <w:r w:rsidRPr="00DB710F">
              <w:rPr>
                <w:rFonts w:ascii="Times New Roman" w:hAnsi="Times New Roman"/>
                <w:color w:val="000000"/>
                <w:sz w:val="20"/>
                <w:szCs w:val="20"/>
              </w:rPr>
              <w:t>83,37</w:t>
            </w:r>
          </w:p>
        </w:tc>
        <w:tc>
          <w:tcPr>
            <w:tcW w:w="1300" w:type="dxa"/>
            <w:tcBorders>
              <w:top w:val="single" w:sz="4" w:space="0" w:color="auto"/>
              <w:left w:val="nil"/>
              <w:bottom w:val="single" w:sz="4" w:space="0" w:color="auto"/>
              <w:right w:val="single" w:sz="4" w:space="0" w:color="000000"/>
            </w:tcBorders>
            <w:shd w:val="clear" w:color="000000" w:fill="auto"/>
            <w:noWrap/>
          </w:tcPr>
          <w:p w14:paraId="07746700" w14:textId="77777777" w:rsidR="00DB710F" w:rsidRPr="00DB710F" w:rsidRDefault="00DB710F" w:rsidP="009235D1">
            <w:pPr>
              <w:spacing w:after="0" w:line="240" w:lineRule="auto"/>
              <w:jc w:val="right"/>
              <w:rPr>
                <w:rFonts w:ascii="Times New Roman" w:hAnsi="Times New Roman"/>
                <w:sz w:val="20"/>
                <w:szCs w:val="20"/>
              </w:rPr>
            </w:pPr>
            <w:r w:rsidRPr="00DB710F">
              <w:rPr>
                <w:rFonts w:ascii="Times New Roman" w:hAnsi="Times New Roman"/>
                <w:color w:val="000000"/>
                <w:sz w:val="20"/>
                <w:szCs w:val="20"/>
              </w:rPr>
              <w:t>14 610,00</w:t>
            </w:r>
          </w:p>
        </w:tc>
        <w:tc>
          <w:tcPr>
            <w:tcW w:w="1650" w:type="dxa"/>
            <w:tcBorders>
              <w:top w:val="single" w:sz="4" w:space="0" w:color="auto"/>
              <w:left w:val="nil"/>
              <w:bottom w:val="single" w:sz="4" w:space="0" w:color="auto"/>
              <w:right w:val="single" w:sz="4" w:space="0" w:color="000000"/>
            </w:tcBorders>
            <w:shd w:val="clear" w:color="000000" w:fill="auto"/>
            <w:noWrap/>
          </w:tcPr>
          <w:p w14:paraId="17A01C02" w14:textId="77777777" w:rsidR="00DB710F" w:rsidRPr="00DB710F" w:rsidRDefault="00DB710F" w:rsidP="009235D1">
            <w:pPr>
              <w:spacing w:after="0" w:line="240" w:lineRule="auto"/>
              <w:jc w:val="right"/>
              <w:rPr>
                <w:rFonts w:ascii="Times New Roman" w:hAnsi="Times New Roman"/>
                <w:sz w:val="20"/>
                <w:szCs w:val="20"/>
              </w:rPr>
            </w:pPr>
            <w:r w:rsidRPr="00DB710F">
              <w:rPr>
                <w:rFonts w:ascii="Times New Roman" w:hAnsi="Times New Roman"/>
                <w:color w:val="000000"/>
                <w:sz w:val="20"/>
                <w:szCs w:val="20"/>
              </w:rPr>
              <w:t>1 218 035,70</w:t>
            </w:r>
          </w:p>
        </w:tc>
      </w:tr>
      <w:tr w:rsidR="00DB710F" w:rsidRPr="00DB710F" w14:paraId="730E02A0" w14:textId="77777777" w:rsidTr="009235D1">
        <w:trPr>
          <w:trHeight w:val="210"/>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00FEE646"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7</w:t>
            </w:r>
          </w:p>
        </w:tc>
        <w:tc>
          <w:tcPr>
            <w:tcW w:w="3566" w:type="dxa"/>
            <w:tcBorders>
              <w:top w:val="single" w:sz="4" w:space="0" w:color="auto"/>
              <w:left w:val="nil"/>
              <w:bottom w:val="single" w:sz="4" w:space="0" w:color="auto"/>
              <w:right w:val="single" w:sz="4" w:space="0" w:color="000000"/>
            </w:tcBorders>
            <w:shd w:val="clear" w:color="auto" w:fill="auto"/>
          </w:tcPr>
          <w:p w14:paraId="4DD4CD4B" w14:textId="77777777" w:rsidR="00DB710F" w:rsidRPr="00DB710F" w:rsidRDefault="00DB710F" w:rsidP="009235D1">
            <w:pPr>
              <w:spacing w:after="0" w:line="240" w:lineRule="auto"/>
              <w:rPr>
                <w:rFonts w:ascii="Times New Roman" w:hAnsi="Times New Roman"/>
                <w:color w:val="000000"/>
                <w:sz w:val="20"/>
                <w:szCs w:val="20"/>
              </w:rPr>
            </w:pPr>
            <w:r w:rsidRPr="00DB710F">
              <w:rPr>
                <w:rFonts w:ascii="Times New Roman" w:hAnsi="Times New Roman"/>
                <w:color w:val="000000"/>
                <w:sz w:val="20"/>
                <w:szCs w:val="20"/>
              </w:rPr>
              <w:t>Труба 32х4 ст.12Х18Н10Т ГОСТ 9941-81</w:t>
            </w:r>
          </w:p>
        </w:tc>
        <w:tc>
          <w:tcPr>
            <w:tcW w:w="1292" w:type="dxa"/>
            <w:tcBorders>
              <w:top w:val="single" w:sz="4" w:space="0" w:color="auto"/>
              <w:left w:val="nil"/>
              <w:bottom w:val="single" w:sz="4" w:space="0" w:color="auto"/>
              <w:right w:val="single" w:sz="4" w:space="0" w:color="000000"/>
            </w:tcBorders>
            <w:shd w:val="clear" w:color="auto" w:fill="auto"/>
            <w:noWrap/>
          </w:tcPr>
          <w:p w14:paraId="77D4831F"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997" w:type="dxa"/>
            <w:tcBorders>
              <w:top w:val="single" w:sz="4" w:space="0" w:color="auto"/>
              <w:left w:val="nil"/>
              <w:bottom w:val="single" w:sz="4" w:space="0" w:color="auto"/>
              <w:right w:val="single" w:sz="4" w:space="0" w:color="000000"/>
            </w:tcBorders>
            <w:shd w:val="clear" w:color="auto" w:fill="auto"/>
            <w:noWrap/>
          </w:tcPr>
          <w:p w14:paraId="2EB72F81"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1,25</w:t>
            </w:r>
          </w:p>
        </w:tc>
        <w:tc>
          <w:tcPr>
            <w:tcW w:w="1300" w:type="dxa"/>
            <w:tcBorders>
              <w:top w:val="single" w:sz="4" w:space="0" w:color="auto"/>
              <w:left w:val="nil"/>
              <w:bottom w:val="single" w:sz="4" w:space="0" w:color="auto"/>
              <w:right w:val="single" w:sz="4" w:space="0" w:color="000000"/>
            </w:tcBorders>
            <w:shd w:val="clear" w:color="000000" w:fill="auto"/>
            <w:noWrap/>
          </w:tcPr>
          <w:p w14:paraId="44A6296D" w14:textId="77777777" w:rsidR="00DB710F" w:rsidRPr="00DB710F" w:rsidRDefault="00DB710F" w:rsidP="009235D1">
            <w:pPr>
              <w:spacing w:after="0" w:line="240" w:lineRule="auto"/>
              <w:jc w:val="right"/>
              <w:rPr>
                <w:rFonts w:ascii="Times New Roman" w:hAnsi="Times New Roman"/>
                <w:color w:val="000000"/>
                <w:sz w:val="20"/>
                <w:szCs w:val="20"/>
              </w:rPr>
            </w:pPr>
            <w:r w:rsidRPr="00DB710F">
              <w:rPr>
                <w:rFonts w:ascii="Times New Roman" w:hAnsi="Times New Roman"/>
                <w:color w:val="000000"/>
                <w:sz w:val="20"/>
                <w:szCs w:val="20"/>
              </w:rPr>
              <w:t>819,00</w:t>
            </w:r>
          </w:p>
        </w:tc>
        <w:tc>
          <w:tcPr>
            <w:tcW w:w="1650" w:type="dxa"/>
            <w:tcBorders>
              <w:top w:val="single" w:sz="4" w:space="0" w:color="auto"/>
              <w:left w:val="nil"/>
              <w:bottom w:val="single" w:sz="4" w:space="0" w:color="auto"/>
              <w:right w:val="single" w:sz="4" w:space="0" w:color="000000"/>
            </w:tcBorders>
            <w:shd w:val="clear" w:color="000000" w:fill="auto"/>
            <w:noWrap/>
          </w:tcPr>
          <w:p w14:paraId="359011F7" w14:textId="77777777" w:rsidR="00DB710F" w:rsidRPr="00DB710F" w:rsidRDefault="00DB710F" w:rsidP="009235D1">
            <w:pPr>
              <w:spacing w:after="0" w:line="240" w:lineRule="auto"/>
              <w:jc w:val="right"/>
              <w:rPr>
                <w:rFonts w:ascii="Times New Roman" w:hAnsi="Times New Roman"/>
                <w:color w:val="000000"/>
                <w:sz w:val="20"/>
                <w:szCs w:val="20"/>
              </w:rPr>
            </w:pPr>
            <w:r w:rsidRPr="00DB710F">
              <w:rPr>
                <w:rFonts w:ascii="Times New Roman" w:hAnsi="Times New Roman"/>
                <w:color w:val="000000"/>
                <w:sz w:val="20"/>
                <w:szCs w:val="20"/>
              </w:rPr>
              <w:t>1 023,75</w:t>
            </w:r>
          </w:p>
        </w:tc>
      </w:tr>
      <w:tr w:rsidR="00DB710F" w:rsidRPr="00DB710F" w14:paraId="3C7D56E7" w14:textId="77777777" w:rsidTr="009235D1">
        <w:trPr>
          <w:trHeight w:val="225"/>
        </w:trPr>
        <w:tc>
          <w:tcPr>
            <w:tcW w:w="783" w:type="dxa"/>
            <w:tcBorders>
              <w:top w:val="single" w:sz="4" w:space="0" w:color="auto"/>
              <w:left w:val="single" w:sz="4" w:space="0" w:color="000000"/>
              <w:bottom w:val="single" w:sz="4" w:space="0" w:color="auto"/>
              <w:right w:val="single" w:sz="4" w:space="0" w:color="000000"/>
            </w:tcBorders>
            <w:shd w:val="clear" w:color="auto" w:fill="auto"/>
            <w:noWrap/>
          </w:tcPr>
          <w:p w14:paraId="7B87A26B"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8</w:t>
            </w:r>
          </w:p>
        </w:tc>
        <w:tc>
          <w:tcPr>
            <w:tcW w:w="3566" w:type="dxa"/>
            <w:tcBorders>
              <w:top w:val="single" w:sz="4" w:space="0" w:color="auto"/>
              <w:left w:val="nil"/>
              <w:bottom w:val="single" w:sz="4" w:space="0" w:color="auto"/>
              <w:right w:val="single" w:sz="4" w:space="0" w:color="000000"/>
            </w:tcBorders>
            <w:shd w:val="clear" w:color="auto" w:fill="auto"/>
          </w:tcPr>
          <w:p w14:paraId="1D6ECB19" w14:textId="77777777" w:rsidR="00DB710F" w:rsidRPr="00DB710F" w:rsidRDefault="00DB710F" w:rsidP="009235D1">
            <w:pPr>
              <w:spacing w:after="0" w:line="240" w:lineRule="auto"/>
              <w:rPr>
                <w:rFonts w:ascii="Times New Roman" w:hAnsi="Times New Roman"/>
                <w:color w:val="000000"/>
                <w:sz w:val="20"/>
                <w:szCs w:val="20"/>
              </w:rPr>
            </w:pPr>
            <w:r w:rsidRPr="00DB710F">
              <w:rPr>
                <w:rFonts w:ascii="Times New Roman" w:hAnsi="Times New Roman"/>
                <w:color w:val="000000"/>
                <w:sz w:val="20"/>
                <w:szCs w:val="20"/>
              </w:rPr>
              <w:t>Труба 57х5 ст.12Х18Н10Т ГОСТ 9941-81</w:t>
            </w:r>
          </w:p>
        </w:tc>
        <w:tc>
          <w:tcPr>
            <w:tcW w:w="1292" w:type="dxa"/>
            <w:tcBorders>
              <w:top w:val="single" w:sz="4" w:space="0" w:color="auto"/>
              <w:left w:val="nil"/>
              <w:bottom w:val="single" w:sz="4" w:space="0" w:color="auto"/>
              <w:right w:val="single" w:sz="4" w:space="0" w:color="000000"/>
            </w:tcBorders>
            <w:shd w:val="clear" w:color="auto" w:fill="auto"/>
            <w:noWrap/>
          </w:tcPr>
          <w:p w14:paraId="3E724B09"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997" w:type="dxa"/>
            <w:tcBorders>
              <w:top w:val="single" w:sz="4" w:space="0" w:color="auto"/>
              <w:left w:val="nil"/>
              <w:bottom w:val="single" w:sz="4" w:space="0" w:color="auto"/>
              <w:right w:val="single" w:sz="4" w:space="0" w:color="000000"/>
            </w:tcBorders>
            <w:shd w:val="clear" w:color="auto" w:fill="auto"/>
            <w:noWrap/>
          </w:tcPr>
          <w:p w14:paraId="41B560A7"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1,2</w:t>
            </w:r>
          </w:p>
        </w:tc>
        <w:tc>
          <w:tcPr>
            <w:tcW w:w="1300" w:type="dxa"/>
            <w:tcBorders>
              <w:top w:val="single" w:sz="4" w:space="0" w:color="auto"/>
              <w:left w:val="nil"/>
              <w:bottom w:val="single" w:sz="4" w:space="0" w:color="auto"/>
              <w:right w:val="single" w:sz="4" w:space="0" w:color="000000"/>
            </w:tcBorders>
            <w:shd w:val="clear" w:color="000000" w:fill="auto"/>
            <w:noWrap/>
          </w:tcPr>
          <w:p w14:paraId="6649ABFA" w14:textId="77777777" w:rsidR="00DB710F" w:rsidRPr="00DB710F" w:rsidRDefault="00DB710F" w:rsidP="009235D1">
            <w:pPr>
              <w:spacing w:after="0" w:line="240" w:lineRule="auto"/>
              <w:jc w:val="right"/>
              <w:rPr>
                <w:rFonts w:ascii="Times New Roman" w:hAnsi="Times New Roman"/>
                <w:color w:val="000000"/>
                <w:sz w:val="20"/>
                <w:szCs w:val="20"/>
              </w:rPr>
            </w:pPr>
            <w:r w:rsidRPr="00DB710F">
              <w:rPr>
                <w:rFonts w:ascii="Times New Roman" w:hAnsi="Times New Roman"/>
                <w:color w:val="000000"/>
                <w:sz w:val="20"/>
                <w:szCs w:val="20"/>
              </w:rPr>
              <w:t>3 900,00</w:t>
            </w:r>
          </w:p>
        </w:tc>
        <w:tc>
          <w:tcPr>
            <w:tcW w:w="1650" w:type="dxa"/>
            <w:tcBorders>
              <w:top w:val="single" w:sz="4" w:space="0" w:color="auto"/>
              <w:left w:val="nil"/>
              <w:bottom w:val="single" w:sz="4" w:space="0" w:color="auto"/>
              <w:right w:val="single" w:sz="4" w:space="0" w:color="000000"/>
            </w:tcBorders>
            <w:shd w:val="clear" w:color="000000" w:fill="auto"/>
            <w:noWrap/>
          </w:tcPr>
          <w:p w14:paraId="33577056" w14:textId="77777777" w:rsidR="00DB710F" w:rsidRPr="00DB710F" w:rsidRDefault="00DB710F" w:rsidP="009235D1">
            <w:pPr>
              <w:spacing w:after="0" w:line="240" w:lineRule="auto"/>
              <w:jc w:val="right"/>
              <w:rPr>
                <w:rFonts w:ascii="Times New Roman" w:hAnsi="Times New Roman"/>
                <w:color w:val="000000"/>
                <w:sz w:val="20"/>
                <w:szCs w:val="20"/>
              </w:rPr>
            </w:pPr>
            <w:r w:rsidRPr="00DB710F">
              <w:rPr>
                <w:rFonts w:ascii="Times New Roman" w:hAnsi="Times New Roman"/>
                <w:color w:val="000000"/>
                <w:sz w:val="20"/>
                <w:szCs w:val="20"/>
              </w:rPr>
              <w:t>4 680,00</w:t>
            </w:r>
          </w:p>
        </w:tc>
      </w:tr>
      <w:tr w:rsidR="00DB710F" w:rsidRPr="00DB710F" w14:paraId="149E91BB" w14:textId="77777777" w:rsidTr="009235D1">
        <w:tblPrEx>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Ex>
        <w:trPr>
          <w:trHeight w:val="2372"/>
        </w:trPr>
        <w:tc>
          <w:tcPr>
            <w:tcW w:w="6638" w:type="dxa"/>
            <w:gridSpan w:val="4"/>
            <w:vAlign w:val="center"/>
          </w:tcPr>
          <w:p w14:paraId="2F7BB695" w14:textId="77777777" w:rsidR="00DB710F" w:rsidRPr="00DB710F" w:rsidRDefault="00DB710F" w:rsidP="009235D1">
            <w:pPr>
              <w:rPr>
                <w:rFonts w:ascii="Times New Roman" w:hAnsi="Times New Roman"/>
                <w:sz w:val="20"/>
                <w:szCs w:val="20"/>
              </w:rPr>
            </w:pPr>
            <w:r w:rsidRPr="00DB710F">
              <w:rPr>
                <w:rFonts w:ascii="Times New Roman" w:hAnsi="Times New Roman"/>
                <w:b/>
                <w:bCs/>
                <w:sz w:val="20"/>
                <w:szCs w:val="20"/>
              </w:rPr>
              <w:t>Начальная (максимальная) цена договора, ИТОГО:</w:t>
            </w:r>
          </w:p>
        </w:tc>
        <w:tc>
          <w:tcPr>
            <w:tcW w:w="2950" w:type="dxa"/>
            <w:gridSpan w:val="2"/>
          </w:tcPr>
          <w:p w14:paraId="381843BA" w14:textId="77777777" w:rsidR="00DB710F" w:rsidRPr="00DB710F" w:rsidRDefault="00DB710F" w:rsidP="009235D1">
            <w:pPr>
              <w:pStyle w:val="afffff7"/>
              <w:spacing w:before="0"/>
              <w:ind w:left="0" w:firstLine="0"/>
              <w:rPr>
                <w:rFonts w:ascii="Times New Roman" w:hAnsi="Times New Roman"/>
                <w:sz w:val="20"/>
                <w:szCs w:val="20"/>
              </w:rPr>
            </w:pPr>
            <w:r w:rsidRPr="00DB710F">
              <w:rPr>
                <w:rFonts w:ascii="Times New Roman" w:hAnsi="Times New Roman"/>
                <w:sz w:val="20"/>
                <w:szCs w:val="20"/>
              </w:rPr>
              <w:t>1 356 739,45 (Один миллион триста пятьдесят шесть тысяч семьсот тридцать девять) рублей 45 копеек., в т.ч. НДС 20%.</w:t>
            </w:r>
          </w:p>
          <w:p w14:paraId="15EB08FF" w14:textId="77777777" w:rsidR="00DB710F" w:rsidRPr="00DB710F" w:rsidRDefault="00DB710F" w:rsidP="009235D1">
            <w:pPr>
              <w:pStyle w:val="afffff7"/>
              <w:spacing w:before="0"/>
              <w:ind w:left="0" w:firstLine="0"/>
              <w:rPr>
                <w:rFonts w:ascii="Times New Roman" w:hAnsi="Times New Roman"/>
                <w:bCs/>
                <w:sz w:val="20"/>
                <w:szCs w:val="20"/>
                <w:lang w:eastAsia="en-US"/>
              </w:rPr>
            </w:pPr>
            <w:r w:rsidRPr="00DB710F">
              <w:rPr>
                <w:rFonts w:ascii="Times New Roman" w:hAnsi="Times New Roman"/>
                <w:bCs/>
                <w:sz w:val="20"/>
                <w:szCs w:val="20"/>
                <w:lang w:eastAsia="en-US"/>
              </w:rPr>
              <w:t>226 123,24 (Двести двадцать шесть тысяч сто двадцать три) рубля 24 коп. НДС 20%</w:t>
            </w:r>
          </w:p>
          <w:p w14:paraId="74C4CA9E" w14:textId="77777777" w:rsidR="00DB710F" w:rsidRPr="00DB710F" w:rsidRDefault="00DB710F" w:rsidP="009235D1">
            <w:pPr>
              <w:pStyle w:val="afffff7"/>
              <w:spacing w:before="0"/>
              <w:ind w:left="0" w:firstLine="0"/>
              <w:rPr>
                <w:rFonts w:ascii="Times New Roman" w:hAnsi="Times New Roman"/>
                <w:bCs/>
                <w:sz w:val="20"/>
                <w:szCs w:val="20"/>
                <w:lang w:eastAsia="en-US"/>
              </w:rPr>
            </w:pPr>
            <w:r w:rsidRPr="00DB710F">
              <w:rPr>
                <w:rFonts w:ascii="Times New Roman" w:hAnsi="Times New Roman"/>
                <w:bCs/>
                <w:sz w:val="20"/>
                <w:szCs w:val="20"/>
                <w:lang w:eastAsia="en-US"/>
              </w:rPr>
              <w:t xml:space="preserve">1 130 616,21 (Один миллион сто тридцать тысяч шестьсот шестнадцать) рублей 21 коп. без НДС </w:t>
            </w:r>
          </w:p>
          <w:p w14:paraId="3C9E0124" w14:textId="77777777" w:rsidR="00DB710F" w:rsidRPr="00DB710F" w:rsidRDefault="00DB710F" w:rsidP="009235D1">
            <w:pPr>
              <w:rPr>
                <w:rFonts w:ascii="Times New Roman" w:hAnsi="Times New Roman"/>
                <w:sz w:val="20"/>
                <w:szCs w:val="20"/>
              </w:rPr>
            </w:pPr>
            <w:r w:rsidRPr="00DB710F">
              <w:rPr>
                <w:rFonts w:ascii="Times New Roman" w:hAnsi="Times New Roman"/>
                <w:bCs/>
                <w:sz w:val="20"/>
                <w:szCs w:val="20"/>
              </w:rPr>
              <w:t>Прописывать полностью с НДС, размер НДС, без НДС.</w:t>
            </w:r>
          </w:p>
        </w:tc>
      </w:tr>
    </w:tbl>
    <w:p w14:paraId="4883290C" w14:textId="77777777" w:rsidR="00D96ECC" w:rsidRDefault="007B6D5D">
      <w:pPr>
        <w:spacing w:before="360" w:after="240" w:line="240" w:lineRule="auto"/>
        <w:jc w:val="center"/>
        <w:outlineLvl w:val="2"/>
        <w:rPr>
          <w:rFonts w:ascii="Times New Roman" w:hAnsi="Times New Roman"/>
          <w:b/>
          <w:sz w:val="24"/>
          <w:lang w:eastAsia="ru-RU"/>
        </w:rPr>
      </w:pPr>
      <w:r>
        <w:br w:type="page"/>
      </w:r>
    </w:p>
    <w:p w14:paraId="6ACA7C10" w14:textId="77777777" w:rsidR="00D96ECC" w:rsidRDefault="007B6D5D">
      <w:pPr>
        <w:rPr>
          <w:rFonts w:ascii="Times New Roman" w:hAnsi="Times New Roman"/>
          <w:sz w:val="24"/>
        </w:rPr>
      </w:pPr>
      <w:bookmarkStart w:id="605" w:name="_Ref414276712"/>
      <w:bookmarkStart w:id="606" w:name="_Ref414291069"/>
      <w:bookmarkStart w:id="607" w:name="_Toc415874697"/>
      <w:bookmarkStart w:id="608" w:name="_Ref314161369"/>
      <w:bookmarkStart w:id="609" w:name="_Toc84711729"/>
      <w:r>
        <w:rPr>
          <w:rFonts w:ascii="Times New Roman" w:hAnsi="Times New Roman"/>
          <w:sz w:val="24"/>
        </w:rPr>
        <w:t>ОБРАЗЦЫ ФОРМ ДОКУМЕНТОВ, ВКЛЮЧАЕМЫХ В ЗАЯВКУ</w:t>
      </w:r>
      <w:bookmarkEnd w:id="605"/>
      <w:bookmarkEnd w:id="606"/>
      <w:bookmarkEnd w:id="607"/>
      <w:bookmarkEnd w:id="608"/>
      <w:bookmarkEnd w:id="609"/>
    </w:p>
    <w:p w14:paraId="75064F52" w14:textId="77777777" w:rsidR="00D96ECC" w:rsidRDefault="00D96ECC">
      <w:pPr>
        <w:spacing w:before="120" w:after="0" w:line="240" w:lineRule="auto"/>
        <w:ind w:firstLine="567"/>
        <w:jc w:val="both"/>
        <w:rPr>
          <w:rFonts w:ascii="Times New Roman" w:hAnsi="Times New Roman"/>
          <w:i/>
          <w:sz w:val="24"/>
          <w:highlight w:val="yellow"/>
        </w:rPr>
      </w:pPr>
    </w:p>
    <w:p w14:paraId="0E1DF102" w14:textId="77777777" w:rsidR="00D96ECC" w:rsidRDefault="007B6D5D">
      <w:pPr>
        <w:tabs>
          <w:tab w:val="left" w:pos="9355"/>
        </w:tabs>
        <w:spacing w:before="120" w:after="0" w:line="240" w:lineRule="auto"/>
        <w:jc w:val="center"/>
        <w:rPr>
          <w:rFonts w:ascii="Times New Roman" w:hAnsi="Times New Roman"/>
          <w:b/>
          <w:bCs/>
          <w:sz w:val="24"/>
        </w:rPr>
      </w:pPr>
      <w:r>
        <w:rPr>
          <w:rFonts w:ascii="Times New Roman" w:hAnsi="Times New Roman"/>
          <w:b/>
          <w:bCs/>
          <w:sz w:val="24"/>
        </w:rPr>
        <w:t>ВНИМАНИЮ УЧАСТНИКОВ ЗАКУПКИ!</w:t>
      </w:r>
    </w:p>
    <w:p w14:paraId="2DB382B7" w14:textId="77777777" w:rsidR="00D96ECC" w:rsidRDefault="007B6D5D">
      <w:pPr>
        <w:spacing w:before="120" w:after="0" w:line="240" w:lineRule="auto"/>
        <w:ind w:firstLine="567"/>
        <w:jc w:val="both"/>
        <w:rPr>
          <w:rFonts w:ascii="Times New Roman" w:hAnsi="Times New Roman"/>
          <w:sz w:val="24"/>
          <w:highlight w:val="yellow"/>
        </w:rPr>
      </w:pPr>
      <w:r>
        <w:rPr>
          <w:rFonts w:ascii="Times New Roman" w:hAnsi="Times New Roman"/>
          <w:bCs/>
          <w:sz w:val="24"/>
        </w:rPr>
        <w:t>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извещении, при этом такие образцы не подлежат изменению (редактированию).</w:t>
      </w:r>
    </w:p>
    <w:p w14:paraId="5AAA67AB" w14:textId="77777777" w:rsidR="00D96ECC" w:rsidRDefault="00D96ECC">
      <w:pPr>
        <w:spacing w:before="120" w:after="0" w:line="240" w:lineRule="auto"/>
        <w:ind w:firstLine="567"/>
        <w:jc w:val="both"/>
        <w:rPr>
          <w:rFonts w:ascii="Times New Roman" w:hAnsi="Times New Roman"/>
          <w:i/>
          <w:sz w:val="24"/>
          <w:highlight w:val="yellow"/>
        </w:rPr>
      </w:pPr>
    </w:p>
    <w:p w14:paraId="5657E602" w14:textId="77777777" w:rsidR="00D96ECC" w:rsidRDefault="007B6D5D">
      <w:pPr>
        <w:pStyle w:val="3a"/>
        <w:numPr>
          <w:ilvl w:val="1"/>
          <w:numId w:val="4"/>
        </w:numPr>
        <w:ind w:left="2269"/>
        <w:rPr>
          <w:rFonts w:ascii="Times New Roman" w:hAnsi="Times New Roman"/>
          <w:sz w:val="24"/>
        </w:rPr>
      </w:pPr>
      <w:bookmarkStart w:id="610" w:name="_Ref55336310"/>
      <w:bookmarkStart w:id="611" w:name="_Toc57314672"/>
      <w:bookmarkStart w:id="612" w:name="_Toc69728986"/>
      <w:bookmarkStart w:id="613" w:name="_Toc311975353"/>
      <w:bookmarkStart w:id="614" w:name="_Toc415874698"/>
      <w:bookmarkStart w:id="615" w:name="_Toc84711730"/>
      <w:r>
        <w:rPr>
          <w:rFonts w:ascii="Times New Roman" w:hAnsi="Times New Roman"/>
          <w:sz w:val="24"/>
        </w:rPr>
        <w:t xml:space="preserve">Заявка </w:t>
      </w:r>
      <w:bookmarkStart w:id="616" w:name="_Ref22846535"/>
      <w:r>
        <w:rPr>
          <w:rFonts w:ascii="Times New Roman" w:hAnsi="Times New Roman"/>
          <w:sz w:val="24"/>
        </w:rPr>
        <w:t>(</w:t>
      </w:r>
      <w:bookmarkEnd w:id="616"/>
      <w:r>
        <w:rPr>
          <w:rFonts w:ascii="Times New Roman" w:hAnsi="Times New Roman"/>
          <w:sz w:val="24"/>
        </w:rPr>
        <w:t>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w:t>
      </w:r>
      <w:bookmarkEnd w:id="610"/>
      <w:bookmarkEnd w:id="611"/>
      <w:bookmarkEnd w:id="612"/>
      <w:bookmarkEnd w:id="613"/>
      <w:bookmarkEnd w:id="614"/>
      <w:bookmarkEnd w:id="615"/>
    </w:p>
    <w:p w14:paraId="051FC13B" w14:textId="77777777" w:rsidR="00D96ECC" w:rsidRDefault="007B6D5D">
      <w:pPr>
        <w:pStyle w:val="46"/>
        <w:numPr>
          <w:ilvl w:val="2"/>
          <w:numId w:val="4"/>
        </w:numPr>
        <w:rPr>
          <w:rFonts w:ascii="Times New Roman" w:hAnsi="Times New Roman"/>
          <w:sz w:val="24"/>
        </w:rPr>
      </w:pPr>
      <w:bookmarkStart w:id="617" w:name="_Toc311975354"/>
      <w:r>
        <w:rPr>
          <w:rFonts w:ascii="Times New Roman" w:hAnsi="Times New Roman"/>
          <w:sz w:val="24"/>
        </w:rPr>
        <w:t xml:space="preserve">Форма </w:t>
      </w:r>
      <w:bookmarkEnd w:id="617"/>
      <w:r>
        <w:rPr>
          <w:rFonts w:ascii="Times New Roman" w:hAnsi="Times New Roman"/>
          <w:sz w:val="24"/>
        </w:rPr>
        <w:t>Заявки</w:t>
      </w:r>
    </w:p>
    <w:p w14:paraId="2E44BA7E"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«_____»___________ 20</w:t>
      </w:r>
      <w:r>
        <w:rPr>
          <w:rFonts w:ascii="Times New Roman" w:hAnsi="Times New Roman"/>
          <w:sz w:val="24"/>
          <w:lang w:val="en-US" w:eastAsia="ru-RU"/>
        </w:rPr>
        <w:t>2</w:t>
      </w:r>
      <w:r>
        <w:rPr>
          <w:rFonts w:ascii="Times New Roman" w:hAnsi="Times New Roman"/>
          <w:sz w:val="24"/>
          <w:lang w:eastAsia="ru-RU"/>
        </w:rPr>
        <w:t>_ г.</w:t>
      </w:r>
    </w:p>
    <w:p w14:paraId="1DB3473F" w14:textId="77777777" w:rsidR="00D96ECC" w:rsidRDefault="007B6D5D">
      <w:pPr>
        <w:tabs>
          <w:tab w:val="left" w:pos="9355"/>
        </w:tabs>
        <w:spacing w:after="0" w:line="240" w:lineRule="auto"/>
        <w:ind w:right="-1"/>
        <w:jc w:val="both"/>
        <w:rPr>
          <w:rFonts w:ascii="Times New Roman" w:hAnsi="Times New Roman"/>
          <w:sz w:val="24"/>
          <w:lang w:eastAsia="ru-RU"/>
        </w:rPr>
      </w:pPr>
      <w:r>
        <w:rPr>
          <w:rFonts w:ascii="Times New Roman" w:hAnsi="Times New Roman"/>
          <w:sz w:val="24"/>
          <w:lang w:eastAsia="ru-RU"/>
        </w:rPr>
        <w:t>№__________</w:t>
      </w:r>
    </w:p>
    <w:p w14:paraId="01C0FCB4" w14:textId="77777777" w:rsidR="00D96ECC" w:rsidRDefault="007B6D5D">
      <w:pPr>
        <w:spacing w:before="240" w:after="240"/>
        <w:jc w:val="center"/>
        <w:rPr>
          <w:rFonts w:ascii="Times New Roman" w:hAnsi="Times New Roman"/>
          <w:b/>
          <w:iCs/>
          <w:sz w:val="24"/>
        </w:rPr>
      </w:pPr>
      <w:r>
        <w:rPr>
          <w:rFonts w:ascii="Times New Roman" w:hAnsi="Times New Roman"/>
          <w:b/>
          <w:iCs/>
          <w:sz w:val="24"/>
        </w:rPr>
        <w:t>ЗАЯВКА</w:t>
      </w:r>
    </w:p>
    <w:p w14:paraId="63AB3D6F" w14:textId="77777777" w:rsidR="00D96ECC" w:rsidRDefault="007B6D5D">
      <w:pPr>
        <w:spacing w:before="120"/>
        <w:ind w:firstLine="567"/>
        <w:jc w:val="both"/>
        <w:rPr>
          <w:rFonts w:ascii="Times New Roman" w:hAnsi="Times New Roman"/>
          <w:sz w:val="24"/>
        </w:rPr>
      </w:pPr>
      <w:r>
        <w:rPr>
          <w:rFonts w:ascii="Times New Roman" w:hAnsi="Times New Roman"/>
          <w:iCs/>
          <w:sz w:val="24"/>
        </w:rPr>
        <w:t xml:space="preserve">Изучив извещение </w:t>
      </w:r>
      <w:r>
        <w:rPr>
          <w:rFonts w:ascii="Times New Roman" w:hAnsi="Times New Roman"/>
          <w:sz w:val="24"/>
        </w:rPr>
        <w:t>(включая все изменения и разъяснения к ней)</w:t>
      </w:r>
      <w:r>
        <w:rPr>
          <w:rFonts w:ascii="Times New Roman" w:hAnsi="Times New Roman"/>
          <w:iCs/>
          <w:sz w:val="24"/>
        </w:rPr>
        <w:t>, размещенные _________[</w:t>
      </w:r>
      <w:r>
        <w:rPr>
          <w:rFonts w:ascii="Times New Roman" w:hAnsi="Times New Roman"/>
          <w:bCs/>
          <w:iCs/>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z w:val="24"/>
        </w:rPr>
        <w:t>], и </w:t>
      </w:r>
      <w:r>
        <w:rPr>
          <w:rFonts w:ascii="Times New Roman" w:hAnsi="Times New Roman"/>
          <w:sz w:val="24"/>
        </w:rPr>
        <w:t xml:space="preserve">безоговорочно </w:t>
      </w:r>
      <w:r>
        <w:rPr>
          <w:rFonts w:ascii="Times New Roman" w:hAnsi="Times New Roman"/>
          <w:iCs/>
          <w:sz w:val="24"/>
        </w:rPr>
        <w:t xml:space="preserve">принимая установленные в них требования и условия участия в закупке, </w:t>
      </w:r>
      <w:r>
        <w:rPr>
          <w:rFonts w:ascii="Times New Roman" w:hAnsi="Times New Roman"/>
          <w:sz w:val="24"/>
        </w:rPr>
        <w:t xml:space="preserve">в том числе в отношении порядка формирования проекта договора, заключаемого по итогам закупки, установленного </w:t>
      </w:r>
      <w:proofErr w:type="spellStart"/>
      <w:r>
        <w:rPr>
          <w:rFonts w:ascii="Times New Roman" w:hAnsi="Times New Roman"/>
          <w:sz w:val="24"/>
        </w:rPr>
        <w:t>пп</w:t>
      </w:r>
      <w:proofErr w:type="spellEnd"/>
      <w:r>
        <w:rPr>
          <w:rFonts w:ascii="Times New Roman" w:hAnsi="Times New Roman"/>
          <w:sz w:val="24"/>
        </w:rPr>
        <w:t>. 4.20.7, 4.20.9</w:t>
      </w:r>
    </w:p>
    <w:p w14:paraId="3B60C66F"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w:t>
      </w:r>
      <w:r>
        <w:rPr>
          <w:rFonts w:ascii="Times New Roman" w:hAnsi="Times New Roman"/>
          <w:bCs/>
          <w:iCs/>
          <w:sz w:val="24"/>
          <w:shd w:val="clear" w:color="auto" w:fill="D9D9D9"/>
        </w:rPr>
        <w:t>выбрать необходимое</w:t>
      </w:r>
      <w:r>
        <w:rPr>
          <w:rFonts w:ascii="Times New Roman" w:hAnsi="Times New Roman"/>
          <w:iCs/>
          <w:sz w:val="24"/>
        </w:rPr>
        <w:t>] Участник процедуры закупки / Лидер коллективного участника: ____________________________________________________________________,</w:t>
      </w:r>
    </w:p>
    <w:p w14:paraId="0AA96B84"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(полное наименование участника процедуры закупки с указанием организационно-правовой формы</w:t>
      </w:r>
      <w:r>
        <w:rPr>
          <w:rFonts w:ascii="Times New Roman" w:hAnsi="Times New Roman"/>
          <w:iCs/>
          <w:sz w:val="24"/>
          <w:vertAlign w:val="superscript"/>
        </w:rPr>
        <w:br/>
        <w:t>(для юридического лица), Ф.И.О., паспортные данные (для физического лица))</w:t>
      </w:r>
    </w:p>
    <w:p w14:paraId="208E5C9B"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в лице</w:t>
      </w:r>
    </w:p>
    <w:p w14:paraId="10835BE3"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____________________________________________________________________,</w:t>
      </w:r>
    </w:p>
    <w:p w14:paraId="1A68C213" w14:textId="77777777" w:rsidR="00D96ECC" w:rsidRDefault="007B6D5D">
      <w:pPr>
        <w:spacing w:after="0" w:line="240" w:lineRule="auto"/>
        <w:ind w:firstLine="567"/>
        <w:jc w:val="center"/>
        <w:rPr>
          <w:rFonts w:ascii="Times New Roman" w:hAnsi="Times New Roman"/>
          <w:iCs/>
          <w:sz w:val="24"/>
          <w:vertAlign w:val="superscript"/>
        </w:rPr>
      </w:pPr>
      <w:r>
        <w:rPr>
          <w:rFonts w:ascii="Times New Roman" w:hAnsi="Times New Roman"/>
          <w:iCs/>
          <w:sz w:val="24"/>
          <w:vertAlign w:val="superscript"/>
        </w:rPr>
        <w:t>(должность, Ф.И.О. уполномоченного представителя)</w:t>
      </w:r>
    </w:p>
    <w:p w14:paraId="3FEA05A1" w14:textId="77777777" w:rsidR="00D96ECC" w:rsidRDefault="007B6D5D">
      <w:pPr>
        <w:spacing w:after="0" w:line="240" w:lineRule="auto"/>
        <w:jc w:val="both"/>
        <w:rPr>
          <w:rFonts w:ascii="Times New Roman" w:hAnsi="Times New Roman"/>
          <w:iCs/>
          <w:sz w:val="24"/>
        </w:rPr>
      </w:pPr>
      <w:r>
        <w:rPr>
          <w:rFonts w:ascii="Times New Roman" w:hAnsi="Times New Roman"/>
          <w:iCs/>
          <w:sz w:val="24"/>
        </w:rPr>
        <w:t>предлагает заключить Договор на:</w:t>
      </w:r>
    </w:p>
    <w:p w14:paraId="0FE6CA35" w14:textId="77777777" w:rsidR="00D96ECC" w:rsidRDefault="007B6D5D">
      <w:pPr>
        <w:spacing w:before="120" w:after="0" w:line="240" w:lineRule="auto"/>
        <w:ind w:firstLine="567"/>
        <w:jc w:val="center"/>
        <w:rPr>
          <w:rFonts w:ascii="Times New Roman" w:hAnsi="Times New Roman"/>
          <w:bCs/>
          <w:sz w:val="24"/>
          <w:szCs w:val="24"/>
          <w:u w:val="single"/>
        </w:rPr>
      </w:pPr>
      <w:r>
        <w:rPr>
          <w:rFonts w:ascii="Times New Roman" w:hAnsi="Times New Roman"/>
          <w:bCs/>
          <w:sz w:val="24"/>
          <w:szCs w:val="24"/>
          <w:u w:val="single"/>
        </w:rPr>
        <w:t>Поставку ________________.</w:t>
      </w:r>
    </w:p>
    <w:p w14:paraId="23E8092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Мы подтверждаем свое согласие участвовать в вышеуказанной закупке и готовы заключить договор на следующих условиях:</w:t>
      </w:r>
    </w:p>
    <w:tbl>
      <w:tblPr>
        <w:tblW w:w="9922" w:type="dxa"/>
        <w:tblInd w:w="109" w:type="dxa"/>
        <w:tblLayout w:type="fixed"/>
        <w:tblLook w:val="0000" w:firstRow="0" w:lastRow="0" w:firstColumn="0" w:lastColumn="0" w:noHBand="0" w:noVBand="0"/>
      </w:tblPr>
      <w:tblGrid>
        <w:gridCol w:w="721"/>
        <w:gridCol w:w="2966"/>
        <w:gridCol w:w="3118"/>
        <w:gridCol w:w="3117"/>
      </w:tblGrid>
      <w:tr w:rsidR="00D96ECC" w14:paraId="1AFDE122" w14:textId="77777777">
        <w:trPr>
          <w:cantSplit/>
          <w:trHeight w:val="240"/>
          <w:tblHeader/>
        </w:trPr>
        <w:tc>
          <w:tcPr>
            <w:tcW w:w="720" w:type="dxa"/>
            <w:tcBorders>
              <w:top w:val="single" w:sz="4" w:space="0" w:color="000000"/>
              <w:left w:val="single" w:sz="4" w:space="0" w:color="000000"/>
              <w:bottom w:val="single" w:sz="4" w:space="0" w:color="000000"/>
              <w:right w:val="single" w:sz="4" w:space="0" w:color="000000"/>
            </w:tcBorders>
            <w:vAlign w:val="center"/>
          </w:tcPr>
          <w:p w14:paraId="17B30178"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 п/п</w:t>
            </w:r>
          </w:p>
        </w:tc>
        <w:tc>
          <w:tcPr>
            <w:tcW w:w="2966" w:type="dxa"/>
            <w:tcBorders>
              <w:top w:val="single" w:sz="4" w:space="0" w:color="000000"/>
              <w:left w:val="single" w:sz="4" w:space="0" w:color="000000"/>
              <w:bottom w:val="single" w:sz="4" w:space="0" w:color="000000"/>
              <w:right w:val="single" w:sz="4" w:space="0" w:color="000000"/>
            </w:tcBorders>
            <w:vAlign w:val="center"/>
          </w:tcPr>
          <w:p w14:paraId="494C2133"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Наименование оцениваемого параметра</w:t>
            </w:r>
          </w:p>
        </w:tc>
        <w:tc>
          <w:tcPr>
            <w:tcW w:w="3118" w:type="dxa"/>
            <w:tcBorders>
              <w:top w:val="single" w:sz="4" w:space="0" w:color="000000"/>
              <w:left w:val="single" w:sz="4" w:space="0" w:color="000000"/>
              <w:bottom w:val="single" w:sz="4" w:space="0" w:color="000000"/>
              <w:right w:val="single" w:sz="4" w:space="0" w:color="000000"/>
            </w:tcBorders>
            <w:vAlign w:val="center"/>
          </w:tcPr>
          <w:p w14:paraId="08A27BBF"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Предложение / описание участника</w:t>
            </w:r>
          </w:p>
        </w:tc>
        <w:tc>
          <w:tcPr>
            <w:tcW w:w="3117" w:type="dxa"/>
            <w:tcBorders>
              <w:top w:val="single" w:sz="4" w:space="0" w:color="000000"/>
              <w:left w:val="single" w:sz="4" w:space="0" w:color="000000"/>
              <w:bottom w:val="single" w:sz="4" w:space="0" w:color="000000"/>
              <w:right w:val="single" w:sz="4" w:space="0" w:color="000000"/>
            </w:tcBorders>
          </w:tcPr>
          <w:p w14:paraId="5C71F62C"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4"/>
              </w:rPr>
              <w:t>Примечание (инструкция по заполнению)</w:t>
            </w:r>
          </w:p>
        </w:tc>
      </w:tr>
      <w:tr w:rsidR="00D96ECC" w14:paraId="538C3FD2" w14:textId="77777777">
        <w:trPr>
          <w:trHeight w:val="240"/>
        </w:trPr>
        <w:tc>
          <w:tcPr>
            <w:tcW w:w="720" w:type="dxa"/>
            <w:tcBorders>
              <w:top w:val="single" w:sz="4" w:space="0" w:color="000000"/>
              <w:left w:val="single" w:sz="4" w:space="0" w:color="000000"/>
              <w:bottom w:val="single" w:sz="4" w:space="0" w:color="000000"/>
              <w:right w:val="single" w:sz="4" w:space="0" w:color="000000"/>
            </w:tcBorders>
            <w:vAlign w:val="center"/>
          </w:tcPr>
          <w:p w14:paraId="18B2A574" w14:textId="77777777" w:rsidR="00D96ECC" w:rsidRDefault="00D96ECC">
            <w:pPr>
              <w:pStyle w:val="afff5"/>
              <w:widowControl w:val="0"/>
              <w:numPr>
                <w:ilvl w:val="0"/>
                <w:numId w:val="7"/>
              </w:numPr>
              <w:spacing w:before="40" w:after="40"/>
              <w:rPr>
                <w:rFonts w:ascii="Times New Roman" w:hAnsi="Times New Roman"/>
                <w:color w:val="000000"/>
                <w:sz w:val="24"/>
              </w:rPr>
            </w:pPr>
          </w:p>
        </w:tc>
        <w:tc>
          <w:tcPr>
            <w:tcW w:w="2966" w:type="dxa"/>
            <w:tcBorders>
              <w:top w:val="single" w:sz="4" w:space="0" w:color="000000"/>
              <w:left w:val="single" w:sz="4" w:space="0" w:color="000000"/>
              <w:bottom w:val="single" w:sz="4" w:space="0" w:color="000000"/>
              <w:right w:val="single" w:sz="4" w:space="0" w:color="000000"/>
            </w:tcBorders>
            <w:vAlign w:val="center"/>
          </w:tcPr>
          <w:p w14:paraId="18820D4A"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color w:val="000000"/>
                <w:sz w:val="24"/>
              </w:rPr>
              <w:t>Цена договора</w:t>
            </w:r>
          </w:p>
          <w:p w14:paraId="5044818F" w14:textId="77777777" w:rsidR="00D96ECC" w:rsidRDefault="00D96ECC">
            <w:pPr>
              <w:widowControl w:val="0"/>
              <w:tabs>
                <w:tab w:val="left" w:pos="1122"/>
              </w:tabs>
              <w:spacing w:before="40" w:after="40" w:line="240" w:lineRule="auto"/>
              <w:ind w:left="57" w:right="57"/>
              <w:rPr>
                <w:rFonts w:ascii="Times New Roman" w:hAnsi="Times New Roman"/>
                <w:color w:val="000000"/>
                <w:sz w:val="24"/>
              </w:rPr>
            </w:pPr>
          </w:p>
        </w:tc>
        <w:tc>
          <w:tcPr>
            <w:tcW w:w="3118" w:type="dxa"/>
            <w:tcBorders>
              <w:top w:val="single" w:sz="4" w:space="0" w:color="000000"/>
              <w:left w:val="single" w:sz="4" w:space="0" w:color="000000"/>
              <w:bottom w:val="single" w:sz="4" w:space="0" w:color="000000"/>
              <w:right w:val="single" w:sz="4" w:space="0" w:color="000000"/>
            </w:tcBorders>
            <w:vAlign w:val="center"/>
          </w:tcPr>
          <w:p w14:paraId="6F2B3532" w14:textId="77777777" w:rsidR="00D96ECC" w:rsidRDefault="00D96ECC">
            <w:pPr>
              <w:widowControl w:val="0"/>
              <w:spacing w:before="40" w:after="40"/>
              <w:ind w:left="57" w:right="57"/>
              <w:jc w:val="center"/>
              <w:rPr>
                <w:rFonts w:ascii="Times New Roman" w:hAnsi="Times New Roman"/>
                <w:color w:val="000000"/>
                <w:sz w:val="24"/>
              </w:rPr>
            </w:pPr>
          </w:p>
        </w:tc>
        <w:tc>
          <w:tcPr>
            <w:tcW w:w="3117" w:type="dxa"/>
            <w:tcBorders>
              <w:top w:val="single" w:sz="4" w:space="0" w:color="000000"/>
              <w:left w:val="single" w:sz="4" w:space="0" w:color="000000"/>
              <w:bottom w:val="single" w:sz="4" w:space="0" w:color="000000"/>
              <w:right w:val="single" w:sz="4" w:space="0" w:color="000000"/>
            </w:tcBorders>
          </w:tcPr>
          <w:p w14:paraId="67A4AEB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Указывается цена договора (цифрами и словами, с учетом всех налогов и других обязательных платежей, подлежащих уплате в соответствии с нормами законодательства, в том числе указывается в отдельности: сумма НДС в % и руб., если участник находится на общем режиме налогообложения).</w:t>
            </w:r>
          </w:p>
          <w:p w14:paraId="33D0279B" w14:textId="77777777" w:rsidR="00D96ECC" w:rsidRDefault="007B6D5D">
            <w:pPr>
              <w:widowControl w:val="0"/>
              <w:spacing w:before="40" w:after="40"/>
              <w:ind w:left="57" w:right="57"/>
              <w:jc w:val="center"/>
              <w:rPr>
                <w:rFonts w:ascii="Times New Roman" w:hAnsi="Times New Roman"/>
                <w:color w:val="000000"/>
                <w:sz w:val="24"/>
              </w:rPr>
            </w:pPr>
            <w:r>
              <w:rPr>
                <w:rFonts w:ascii="Times New Roman" w:hAnsi="Times New Roman"/>
                <w:color w:val="000000"/>
                <w:sz w:val="20"/>
                <w:szCs w:val="22"/>
              </w:rPr>
              <w:lastRenderedPageBreak/>
              <w:t>Подача участниками закупки предложений о цене договора равных или меньше нуля не допускается.</w:t>
            </w:r>
          </w:p>
        </w:tc>
      </w:tr>
    </w:tbl>
    <w:p w14:paraId="46794550"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lastRenderedPageBreak/>
        <w:t xml:space="preserve">Настоящая заявка имеет правовой статус оферты и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618" w:name="_Hlt440565644"/>
      <w:bookmarkEnd w:id="618"/>
      <w:r>
        <w:rPr>
          <w:rFonts w:ascii="Times New Roman" w:hAnsi="Times New Roman"/>
          <w:sz w:val="24"/>
        </w:rPr>
        <w:t>60 (шестидесяти) дней с даты окончания срока подачи заявок</w:t>
      </w:r>
      <w:r>
        <w:rPr>
          <w:rFonts w:ascii="Times New Roman" w:hAnsi="Times New Roman"/>
          <w:iCs/>
          <w:sz w:val="24"/>
        </w:rPr>
        <w:t>, установленной в извещении.</w:t>
      </w:r>
    </w:p>
    <w:p w14:paraId="3564E8B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w:t>
      </w:r>
      <w:r>
        <w:rPr>
          <w:rFonts w:ascii="Times New Roman" w:hAnsi="Times New Roman"/>
          <w:sz w:val="24"/>
          <w:shd w:val="clear" w:color="auto" w:fill="D9D9D9"/>
        </w:rPr>
        <w:t xml:space="preserve"> </w:t>
      </w:r>
      <w:r>
        <w:rPr>
          <w:rFonts w:ascii="Times New Roman" w:hAnsi="Times New Roman"/>
          <w:iCs/>
          <w:sz w:val="24"/>
        </w:rPr>
        <w:t xml:space="preserve">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25%(двадцати пяти процентов) балансовой стоимости активов по данным бухгалтерской отчетности за последний завершенный отчетный период.</w:t>
      </w:r>
    </w:p>
    <w:p w14:paraId="7B40F92A"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06A3B90C" w14:textId="77777777" w:rsidR="00D96ECC" w:rsidRDefault="007B6D5D">
      <w:pPr>
        <w:spacing w:before="120"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p>
    <w:p w14:paraId="51FEAD57"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с единственным участником конкурентной закупки</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берет на себя обязательства подписать со своей стороны договор в соответствии с требованиями извещения и условиями нашей заявки.</w:t>
      </w:r>
    </w:p>
    <w:p w14:paraId="324CD459"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487B29D5"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В случае если нашей заявке будет присвоен третий номер, а участник закупки, которому присвоен второй номер, будет отстранен либо признан уклонившимся от заключения договора с заказчиком, мы обязуемся подписать данный договор в соответствии с требованиями извещения и условиями нашей заявки.</w:t>
      </w:r>
    </w:p>
    <w:p w14:paraId="38009F81"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 xml:space="preserve">Настоящим декларируем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w:t>
      </w:r>
      <w:r>
        <w:rPr>
          <w:rFonts w:ascii="Times New Roman" w:hAnsi="Times New Roman"/>
          <w:iCs/>
          <w:sz w:val="24"/>
        </w:rPr>
        <w:lastRenderedPageBreak/>
        <w:t>предварительного согласия (одобрения, согласования) или соблюдение иных корпоративных требований.</w:t>
      </w:r>
    </w:p>
    <w:p w14:paraId="0AF3EA83"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Настоящим обязуемся обеспечить соблюдение порядка заключения договора, предусмотренного Положением, извещением в случае, если по итогам закупки участник процедуры закупки получит право на заключение договора.</w:t>
      </w:r>
    </w:p>
    <w:p w14:paraId="4A78647A"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Сведения об участнике процедуры закупки:</w:t>
      </w:r>
    </w:p>
    <w:tbl>
      <w:tblPr>
        <w:tblW w:w="9923" w:type="dxa"/>
        <w:tblInd w:w="109" w:type="dxa"/>
        <w:tblLayout w:type="fixed"/>
        <w:tblLook w:val="0000" w:firstRow="0" w:lastRow="0" w:firstColumn="0" w:lastColumn="0" w:noHBand="0" w:noVBand="0"/>
      </w:tblPr>
      <w:tblGrid>
        <w:gridCol w:w="718"/>
        <w:gridCol w:w="4674"/>
        <w:gridCol w:w="4531"/>
      </w:tblGrid>
      <w:tr w:rsidR="00D96ECC" w14:paraId="7CB1D1A0" w14:textId="77777777">
        <w:trPr>
          <w:cantSplit/>
        </w:trPr>
        <w:tc>
          <w:tcPr>
            <w:tcW w:w="718" w:type="dxa"/>
            <w:tcBorders>
              <w:top w:val="single" w:sz="4" w:space="0" w:color="000000"/>
              <w:left w:val="single" w:sz="4" w:space="0" w:color="000000"/>
              <w:bottom w:val="single" w:sz="4" w:space="0" w:color="000000"/>
              <w:right w:val="single" w:sz="4" w:space="0" w:color="000000"/>
            </w:tcBorders>
            <w:vAlign w:val="center"/>
          </w:tcPr>
          <w:p w14:paraId="07B381B4"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 п/п</w:t>
            </w:r>
          </w:p>
        </w:tc>
        <w:tc>
          <w:tcPr>
            <w:tcW w:w="4674" w:type="dxa"/>
            <w:tcBorders>
              <w:top w:val="single" w:sz="4" w:space="0" w:color="000000"/>
              <w:left w:val="single" w:sz="4" w:space="0" w:color="000000"/>
              <w:bottom w:val="single" w:sz="4" w:space="0" w:color="000000"/>
              <w:right w:val="single" w:sz="4" w:space="0" w:color="000000"/>
            </w:tcBorders>
            <w:vAlign w:val="center"/>
          </w:tcPr>
          <w:p w14:paraId="0C8380A7"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Наименование параметра</w:t>
            </w:r>
          </w:p>
        </w:tc>
        <w:tc>
          <w:tcPr>
            <w:tcW w:w="4531" w:type="dxa"/>
            <w:tcBorders>
              <w:top w:val="single" w:sz="4" w:space="0" w:color="000000"/>
              <w:left w:val="single" w:sz="4" w:space="0" w:color="000000"/>
              <w:bottom w:val="single" w:sz="4" w:space="0" w:color="000000"/>
              <w:right w:val="single" w:sz="4" w:space="0" w:color="000000"/>
            </w:tcBorders>
            <w:vAlign w:val="center"/>
          </w:tcPr>
          <w:p w14:paraId="2BEB4B3B"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0"/>
                <w:szCs w:val="22"/>
              </w:rPr>
              <w:t>Сведения об участнике</w:t>
            </w:r>
          </w:p>
        </w:tc>
      </w:tr>
      <w:tr w:rsidR="00D96ECC" w14:paraId="1853F5D2"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CC3D3F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FA8B4A2"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Место нахождения (для юридического лица) / сведения о месте регистрации (для физического лица)</w:t>
            </w:r>
          </w:p>
        </w:tc>
        <w:tc>
          <w:tcPr>
            <w:tcW w:w="4531" w:type="dxa"/>
            <w:tcBorders>
              <w:top w:val="single" w:sz="4" w:space="0" w:color="000000"/>
              <w:left w:val="single" w:sz="4" w:space="0" w:color="000000"/>
              <w:bottom w:val="single" w:sz="4" w:space="0" w:color="000000"/>
              <w:right w:val="single" w:sz="4" w:space="0" w:color="000000"/>
            </w:tcBorders>
          </w:tcPr>
          <w:p w14:paraId="562659E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DAD8D4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680A3947"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6B44374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Почтовый адрес</w:t>
            </w:r>
          </w:p>
        </w:tc>
        <w:tc>
          <w:tcPr>
            <w:tcW w:w="4531" w:type="dxa"/>
            <w:tcBorders>
              <w:top w:val="single" w:sz="4" w:space="0" w:color="000000"/>
              <w:left w:val="single" w:sz="4" w:space="0" w:color="000000"/>
              <w:bottom w:val="single" w:sz="4" w:space="0" w:color="000000"/>
              <w:right w:val="single" w:sz="4" w:space="0" w:color="000000"/>
            </w:tcBorders>
          </w:tcPr>
          <w:p w14:paraId="33097A8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3D023A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612355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94FBD6"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ИНН участника</w:t>
            </w:r>
          </w:p>
        </w:tc>
        <w:tc>
          <w:tcPr>
            <w:tcW w:w="4531" w:type="dxa"/>
            <w:tcBorders>
              <w:top w:val="single" w:sz="4" w:space="0" w:color="000000"/>
              <w:left w:val="single" w:sz="4" w:space="0" w:color="000000"/>
              <w:bottom w:val="single" w:sz="4" w:space="0" w:color="000000"/>
              <w:right w:val="single" w:sz="4" w:space="0" w:color="000000"/>
            </w:tcBorders>
          </w:tcPr>
          <w:p w14:paraId="558E012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44B63A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2F433E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D78F3C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КПП участника</w:t>
            </w:r>
          </w:p>
        </w:tc>
        <w:tc>
          <w:tcPr>
            <w:tcW w:w="4531" w:type="dxa"/>
            <w:tcBorders>
              <w:top w:val="single" w:sz="4" w:space="0" w:color="000000"/>
              <w:left w:val="single" w:sz="4" w:space="0" w:color="000000"/>
              <w:bottom w:val="single" w:sz="4" w:space="0" w:color="000000"/>
              <w:right w:val="single" w:sz="4" w:space="0" w:color="000000"/>
            </w:tcBorders>
          </w:tcPr>
          <w:p w14:paraId="742CC340"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AF3BC83"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0B3B3C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7A8D39A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ОГРН участника</w:t>
            </w:r>
          </w:p>
        </w:tc>
        <w:tc>
          <w:tcPr>
            <w:tcW w:w="4531" w:type="dxa"/>
            <w:tcBorders>
              <w:top w:val="single" w:sz="4" w:space="0" w:color="000000"/>
              <w:left w:val="single" w:sz="4" w:space="0" w:color="000000"/>
              <w:bottom w:val="single" w:sz="4" w:space="0" w:color="000000"/>
              <w:right w:val="single" w:sz="4" w:space="0" w:color="000000"/>
            </w:tcBorders>
          </w:tcPr>
          <w:p w14:paraId="16E9306E"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825F44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393AB2E"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31AE964"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ОКПО участника</w:t>
            </w:r>
          </w:p>
        </w:tc>
        <w:tc>
          <w:tcPr>
            <w:tcW w:w="4531" w:type="dxa"/>
            <w:tcBorders>
              <w:top w:val="single" w:sz="4" w:space="0" w:color="000000"/>
              <w:left w:val="single" w:sz="4" w:space="0" w:color="000000"/>
              <w:bottom w:val="single" w:sz="4" w:space="0" w:color="000000"/>
              <w:right w:val="single" w:sz="4" w:space="0" w:color="000000"/>
            </w:tcBorders>
          </w:tcPr>
          <w:p w14:paraId="0A786777"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4A87B34A"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31A376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FCBD61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Дата постановки на налоговый учет</w:t>
            </w:r>
          </w:p>
        </w:tc>
        <w:tc>
          <w:tcPr>
            <w:tcW w:w="4531" w:type="dxa"/>
            <w:tcBorders>
              <w:top w:val="single" w:sz="4" w:space="0" w:color="000000"/>
              <w:left w:val="single" w:sz="4" w:space="0" w:color="000000"/>
              <w:bottom w:val="single" w:sz="4" w:space="0" w:color="000000"/>
              <w:right w:val="single" w:sz="4" w:space="0" w:color="000000"/>
            </w:tcBorders>
          </w:tcPr>
          <w:p w14:paraId="59E1E7D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03C4328D"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52F600B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4286365C"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 xml:space="preserve">Банковские реквизиты (наименование банка, номер расчетного счета в банке, </w:t>
            </w:r>
            <w:proofErr w:type="spellStart"/>
            <w:r>
              <w:rPr>
                <w:rFonts w:ascii="Times New Roman" w:hAnsi="Times New Roman"/>
                <w:color w:val="000000"/>
                <w:sz w:val="24"/>
              </w:rPr>
              <w:t>кор.счет</w:t>
            </w:r>
            <w:proofErr w:type="spellEnd"/>
            <w:r>
              <w:rPr>
                <w:rFonts w:ascii="Times New Roman" w:hAnsi="Times New Roman"/>
                <w:color w:val="000000"/>
                <w:sz w:val="24"/>
              </w:rPr>
              <w:t>, БИК, ИНН банка)</w:t>
            </w:r>
          </w:p>
        </w:tc>
        <w:tc>
          <w:tcPr>
            <w:tcW w:w="4531" w:type="dxa"/>
            <w:tcBorders>
              <w:top w:val="single" w:sz="4" w:space="0" w:color="000000"/>
              <w:left w:val="single" w:sz="4" w:space="0" w:color="000000"/>
              <w:bottom w:val="single" w:sz="4" w:space="0" w:color="000000"/>
              <w:right w:val="single" w:sz="4" w:space="0" w:color="000000"/>
            </w:tcBorders>
          </w:tcPr>
          <w:p w14:paraId="31E04502"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3C68A55B"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8D3F00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5AB840D"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Контактные телефоны участника процедуры закупки (с указанием кода города)</w:t>
            </w:r>
          </w:p>
        </w:tc>
        <w:tc>
          <w:tcPr>
            <w:tcW w:w="4531" w:type="dxa"/>
            <w:tcBorders>
              <w:top w:val="single" w:sz="4" w:space="0" w:color="000000"/>
              <w:left w:val="single" w:sz="4" w:space="0" w:color="000000"/>
              <w:bottom w:val="single" w:sz="4" w:space="0" w:color="000000"/>
              <w:right w:val="single" w:sz="4" w:space="0" w:color="000000"/>
            </w:tcBorders>
          </w:tcPr>
          <w:p w14:paraId="6FF59BD8"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5B6CEA29"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159C5F84"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2B08FB0F"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Адрес электронной почты участника процедуры закупки</w:t>
            </w:r>
          </w:p>
        </w:tc>
        <w:tc>
          <w:tcPr>
            <w:tcW w:w="4531" w:type="dxa"/>
            <w:tcBorders>
              <w:top w:val="single" w:sz="4" w:space="0" w:color="000000"/>
              <w:left w:val="single" w:sz="4" w:space="0" w:color="000000"/>
              <w:bottom w:val="single" w:sz="4" w:space="0" w:color="000000"/>
              <w:right w:val="single" w:sz="4" w:space="0" w:color="000000"/>
            </w:tcBorders>
          </w:tcPr>
          <w:p w14:paraId="12943975"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62F339C7"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7C600A9F"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0B846CE7"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rPr>
              <w:t>Ф.И.О. контактного лица участника процедуры закупки с указанием должности, контактного телефона и адреса электронной почты</w:t>
            </w:r>
          </w:p>
        </w:tc>
        <w:tc>
          <w:tcPr>
            <w:tcW w:w="4531" w:type="dxa"/>
            <w:tcBorders>
              <w:top w:val="single" w:sz="4" w:space="0" w:color="000000"/>
              <w:left w:val="single" w:sz="4" w:space="0" w:color="000000"/>
              <w:bottom w:val="single" w:sz="4" w:space="0" w:color="000000"/>
              <w:right w:val="single" w:sz="4" w:space="0" w:color="000000"/>
            </w:tcBorders>
          </w:tcPr>
          <w:p w14:paraId="72528633" w14:textId="77777777" w:rsidR="00D96ECC" w:rsidRDefault="00D96ECC">
            <w:pPr>
              <w:widowControl w:val="0"/>
              <w:spacing w:before="40" w:after="40"/>
              <w:ind w:left="57" w:right="57"/>
              <w:jc w:val="center"/>
              <w:rPr>
                <w:rFonts w:ascii="Times New Roman" w:hAnsi="Times New Roman"/>
                <w:color w:val="000000"/>
                <w:sz w:val="20"/>
                <w:szCs w:val="22"/>
              </w:rPr>
            </w:pPr>
          </w:p>
        </w:tc>
      </w:tr>
      <w:tr w:rsidR="00D96ECC" w14:paraId="738490E5"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27FC6CD3"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4"/>
              </w:rPr>
            </w:pPr>
          </w:p>
        </w:tc>
        <w:tc>
          <w:tcPr>
            <w:tcW w:w="4674" w:type="dxa"/>
            <w:tcBorders>
              <w:top w:val="single" w:sz="4" w:space="0" w:color="000000"/>
              <w:left w:val="single" w:sz="4" w:space="0" w:color="000000"/>
              <w:bottom w:val="single" w:sz="4" w:space="0" w:color="000000"/>
              <w:right w:val="single" w:sz="4" w:space="0" w:color="000000"/>
            </w:tcBorders>
          </w:tcPr>
          <w:p w14:paraId="19E792DA" w14:textId="77777777" w:rsidR="00D96ECC" w:rsidRDefault="007B6D5D">
            <w:pPr>
              <w:widowControl w:val="0"/>
              <w:spacing w:before="40" w:after="40" w:line="240" w:lineRule="auto"/>
              <w:ind w:left="57" w:right="57"/>
              <w:rPr>
                <w:rFonts w:ascii="Times New Roman" w:hAnsi="Times New Roman"/>
                <w:color w:val="000000"/>
                <w:sz w:val="24"/>
              </w:rPr>
            </w:pPr>
            <w:r>
              <w:rPr>
                <w:rFonts w:ascii="Times New Roman" w:hAnsi="Times New Roman"/>
                <w:color w:val="000000"/>
                <w:sz w:val="24"/>
                <w:lang w:val="en-US"/>
              </w:rPr>
              <w:t>C</w:t>
            </w:r>
            <w:r>
              <w:rPr>
                <w:rFonts w:ascii="Times New Roman" w:hAnsi="Times New Roman"/>
                <w:color w:val="000000"/>
                <w:sz w:val="24"/>
              </w:rPr>
              <w:t>ведения о применении упрощенной системы налогообложения</w:t>
            </w:r>
          </w:p>
        </w:tc>
        <w:tc>
          <w:tcPr>
            <w:tcW w:w="4531" w:type="dxa"/>
            <w:tcBorders>
              <w:top w:val="single" w:sz="4" w:space="0" w:color="000000"/>
              <w:left w:val="single" w:sz="4" w:space="0" w:color="000000"/>
              <w:bottom w:val="single" w:sz="4" w:space="0" w:color="000000"/>
              <w:right w:val="single" w:sz="4" w:space="0" w:color="000000"/>
            </w:tcBorders>
          </w:tcPr>
          <w:p w14:paraId="63F97183" w14:textId="77777777" w:rsidR="00D96ECC" w:rsidRDefault="007B6D5D">
            <w:pPr>
              <w:widowControl w:val="0"/>
              <w:spacing w:before="40" w:after="40"/>
              <w:ind w:left="57" w:right="57"/>
              <w:jc w:val="center"/>
              <w:rPr>
                <w:rFonts w:ascii="Times New Roman" w:hAnsi="Times New Roman"/>
                <w:color w:val="000000"/>
                <w:sz w:val="20"/>
                <w:szCs w:val="22"/>
              </w:rPr>
            </w:pPr>
            <w:r>
              <w:rPr>
                <w:rFonts w:ascii="Times New Roman" w:hAnsi="Times New Roman"/>
                <w:color w:val="000000"/>
                <w:sz w:val="24"/>
              </w:rPr>
              <w:t xml:space="preserve">Да/Нет </w:t>
            </w:r>
            <w:r>
              <w:rPr>
                <w:rFonts w:ascii="Times New Roman" w:hAnsi="Times New Roman"/>
                <w:iCs/>
                <w:sz w:val="24"/>
              </w:rPr>
              <w:t>[</w:t>
            </w:r>
            <w:r>
              <w:rPr>
                <w:rFonts w:ascii="Times New Roman" w:hAnsi="Times New Roman"/>
                <w:sz w:val="24"/>
                <w:shd w:val="clear" w:color="auto" w:fill="D9D9D9"/>
              </w:rPr>
              <w:t>указать необходимое</w:t>
            </w:r>
            <w:r>
              <w:rPr>
                <w:rFonts w:ascii="Times New Roman" w:hAnsi="Times New Roman"/>
                <w:iCs/>
                <w:sz w:val="24"/>
              </w:rPr>
              <w:t>]</w:t>
            </w:r>
          </w:p>
        </w:tc>
      </w:tr>
      <w:tr w:rsidR="00D96ECC" w14:paraId="32716D3E"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3FB78705"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7EC39EF5" w14:textId="77777777" w:rsidR="00D96ECC" w:rsidRDefault="007B6D5D">
            <w:pPr>
              <w:widowControl w:val="0"/>
              <w:spacing w:before="40" w:after="40" w:line="240" w:lineRule="auto"/>
              <w:ind w:left="57" w:right="57"/>
              <w:rPr>
                <w:rFonts w:ascii="Times New Roman" w:hAnsi="Times New Roman"/>
                <w:color w:val="000000"/>
                <w:sz w:val="24"/>
                <w:szCs w:val="24"/>
              </w:rPr>
            </w:pPr>
            <w:r>
              <w:rPr>
                <w:rFonts w:ascii="Times New Roman" w:hAnsi="Times New Roman"/>
                <w:color w:val="000000"/>
                <w:sz w:val="24"/>
                <w:szCs w:val="24"/>
                <w:highlight w:val="yellow"/>
              </w:rPr>
              <w:t xml:space="preserve">Должность, ФИО представителя Участника, который будет заключать договор и </w:t>
            </w:r>
            <w:r>
              <w:rPr>
                <w:rFonts w:ascii="Times New Roman" w:hAnsi="Times New Roman"/>
                <w:color w:val="000000"/>
                <w:sz w:val="24"/>
                <w:szCs w:val="24"/>
                <w:highlight w:val="yellow"/>
                <w:u w:val="single"/>
              </w:rPr>
              <w:t>подписывать</w:t>
            </w:r>
            <w:r>
              <w:rPr>
                <w:rFonts w:ascii="Times New Roman" w:hAnsi="Times New Roman"/>
                <w:color w:val="000000"/>
                <w:sz w:val="24"/>
                <w:szCs w:val="24"/>
                <w:highlight w:val="yellow"/>
              </w:rPr>
              <w:t xml:space="preserve"> </w:t>
            </w:r>
            <w:r>
              <w:rPr>
                <w:rFonts w:ascii="Times New Roman" w:hAnsi="Times New Roman"/>
                <w:color w:val="000000"/>
                <w:sz w:val="24"/>
                <w:szCs w:val="24"/>
                <w:highlight w:val="yellow"/>
                <w:u w:val="single"/>
              </w:rPr>
              <w:t>на ЭТП электронной подписью</w:t>
            </w:r>
            <w:r>
              <w:rPr>
                <w:rFonts w:ascii="Times New Roman" w:hAnsi="Times New Roman"/>
                <w:color w:val="000000"/>
                <w:sz w:val="24"/>
                <w:szCs w:val="24"/>
                <w:highlight w:val="yellow"/>
              </w:rPr>
              <w:t>, основание</w:t>
            </w:r>
          </w:p>
        </w:tc>
        <w:tc>
          <w:tcPr>
            <w:tcW w:w="4531" w:type="dxa"/>
            <w:tcBorders>
              <w:top w:val="single" w:sz="4" w:space="0" w:color="000000"/>
              <w:left w:val="single" w:sz="4" w:space="0" w:color="000000"/>
              <w:bottom w:val="single" w:sz="4" w:space="0" w:color="000000"/>
              <w:right w:val="single" w:sz="4" w:space="0" w:color="000000"/>
            </w:tcBorders>
          </w:tcPr>
          <w:p w14:paraId="31B61C88"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____________________, действующий (</w:t>
            </w:r>
            <w:proofErr w:type="spellStart"/>
            <w:r>
              <w:rPr>
                <w:rFonts w:ascii="Times New Roman" w:hAnsi="Times New Roman"/>
                <w:color w:val="000000"/>
                <w:sz w:val="22"/>
                <w:szCs w:val="22"/>
              </w:rPr>
              <w:t>ая</w:t>
            </w:r>
            <w:proofErr w:type="spellEnd"/>
            <w:r>
              <w:rPr>
                <w:rFonts w:ascii="Times New Roman" w:hAnsi="Times New Roman"/>
                <w:color w:val="000000"/>
                <w:sz w:val="22"/>
                <w:szCs w:val="22"/>
              </w:rPr>
              <w:t>) на основании _________________</w:t>
            </w:r>
          </w:p>
        </w:tc>
      </w:tr>
      <w:tr w:rsidR="00D96ECC" w14:paraId="0B0339B4" w14:textId="77777777">
        <w:trPr>
          <w:cantSplit/>
        </w:trPr>
        <w:tc>
          <w:tcPr>
            <w:tcW w:w="718" w:type="dxa"/>
            <w:tcBorders>
              <w:top w:val="single" w:sz="4" w:space="0" w:color="000000"/>
              <w:left w:val="single" w:sz="4" w:space="0" w:color="000000"/>
              <w:bottom w:val="single" w:sz="4" w:space="0" w:color="000000"/>
              <w:right w:val="single" w:sz="4" w:space="0" w:color="000000"/>
            </w:tcBorders>
          </w:tcPr>
          <w:p w14:paraId="4478A336" w14:textId="77777777" w:rsidR="00D96ECC" w:rsidRDefault="00D96ECC">
            <w:pPr>
              <w:pStyle w:val="afff5"/>
              <w:widowControl w:val="0"/>
              <w:numPr>
                <w:ilvl w:val="0"/>
                <w:numId w:val="5"/>
              </w:numPr>
              <w:tabs>
                <w:tab w:val="left" w:pos="0"/>
              </w:tabs>
              <w:spacing w:before="20" w:after="20" w:line="240" w:lineRule="auto"/>
              <w:ind w:left="0" w:firstLine="0"/>
              <w:rPr>
                <w:rFonts w:ascii="Times New Roman" w:hAnsi="Times New Roman"/>
                <w:color w:val="000000"/>
                <w:sz w:val="22"/>
                <w:szCs w:val="22"/>
              </w:rPr>
            </w:pPr>
          </w:p>
        </w:tc>
        <w:tc>
          <w:tcPr>
            <w:tcW w:w="4674" w:type="dxa"/>
            <w:tcBorders>
              <w:top w:val="single" w:sz="4" w:space="0" w:color="000000"/>
              <w:left w:val="single" w:sz="4" w:space="0" w:color="000000"/>
              <w:bottom w:val="single" w:sz="4" w:space="0" w:color="000000"/>
              <w:right w:val="single" w:sz="4" w:space="0" w:color="000000"/>
            </w:tcBorders>
          </w:tcPr>
          <w:p w14:paraId="631A3797" w14:textId="77777777" w:rsidR="00D96ECC" w:rsidRDefault="007B6D5D">
            <w:pPr>
              <w:widowControl w:val="0"/>
              <w:spacing w:before="40" w:after="40" w:line="240" w:lineRule="auto"/>
              <w:ind w:left="57" w:right="57"/>
              <w:rPr>
                <w:rFonts w:ascii="Times New Roman" w:hAnsi="Times New Roman"/>
                <w:color w:val="000000"/>
                <w:sz w:val="22"/>
                <w:szCs w:val="22"/>
              </w:rPr>
            </w:pPr>
            <w:r>
              <w:rPr>
                <w:rFonts w:ascii="Times New Roman" w:hAnsi="Times New Roman"/>
                <w:color w:val="000000"/>
                <w:sz w:val="22"/>
                <w:szCs w:val="22"/>
              </w:rPr>
              <w:t>Согласие Участника с проектом договора в составе документации.</w:t>
            </w:r>
          </w:p>
          <w:p w14:paraId="7FD3880C"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(В случае, если Участник не согласен с проектом договора, Участник может направить протокол разногласий в составе заявки. Если протокол разногласий не будет согласован Заказчиком, то такая заявка Участника будет отклонена).</w:t>
            </w:r>
          </w:p>
          <w:p w14:paraId="71173FA6" w14:textId="77777777" w:rsidR="00D96ECC" w:rsidRDefault="007B6D5D">
            <w:pPr>
              <w:widowControl w:val="0"/>
              <w:spacing w:before="40" w:after="40" w:line="240" w:lineRule="auto"/>
              <w:ind w:left="57" w:right="57"/>
              <w:rPr>
                <w:rFonts w:ascii="Times New Roman" w:hAnsi="Times New Roman"/>
                <w:b/>
                <w:bCs/>
                <w:i/>
                <w:iCs/>
                <w:color w:val="000000"/>
                <w:sz w:val="22"/>
                <w:szCs w:val="22"/>
              </w:rPr>
            </w:pPr>
            <w:r>
              <w:rPr>
                <w:rFonts w:ascii="Times New Roman" w:hAnsi="Times New Roman"/>
                <w:b/>
                <w:bCs/>
                <w:i/>
                <w:iCs/>
                <w:color w:val="000000"/>
                <w:sz w:val="22"/>
                <w:szCs w:val="22"/>
              </w:rPr>
              <w:t>Протоколы разногласий, которые будут направлены Победителем после размещения итогового протокола по изменению пунктов в проект договора, которые не касаются исправления опечаток, тех. ошибок, подписанта   могут быть расценены Заказчиком, как уклонение от заключения договора.)</w:t>
            </w:r>
          </w:p>
        </w:tc>
        <w:tc>
          <w:tcPr>
            <w:tcW w:w="4531" w:type="dxa"/>
            <w:tcBorders>
              <w:top w:val="single" w:sz="4" w:space="0" w:color="000000"/>
              <w:left w:val="single" w:sz="4" w:space="0" w:color="000000"/>
              <w:bottom w:val="single" w:sz="4" w:space="0" w:color="000000"/>
              <w:right w:val="single" w:sz="4" w:space="0" w:color="000000"/>
            </w:tcBorders>
          </w:tcPr>
          <w:p w14:paraId="23F1B6EC" w14:textId="77777777" w:rsidR="00D96ECC" w:rsidRDefault="007B6D5D">
            <w:pPr>
              <w:widowControl w:val="0"/>
              <w:spacing w:before="40" w:after="40"/>
              <w:ind w:left="57" w:right="57"/>
              <w:jc w:val="center"/>
              <w:rPr>
                <w:rFonts w:ascii="Times New Roman" w:hAnsi="Times New Roman"/>
                <w:color w:val="000000"/>
                <w:sz w:val="22"/>
                <w:szCs w:val="22"/>
              </w:rPr>
            </w:pPr>
            <w:r>
              <w:rPr>
                <w:rFonts w:ascii="Times New Roman" w:hAnsi="Times New Roman"/>
                <w:color w:val="000000"/>
                <w:sz w:val="22"/>
                <w:szCs w:val="22"/>
              </w:rPr>
              <w:t xml:space="preserve">Да/Нет (в составе заявки протокол разногласий) </w:t>
            </w:r>
            <w:r>
              <w:rPr>
                <w:rFonts w:ascii="Times New Roman" w:hAnsi="Times New Roman"/>
                <w:iCs/>
                <w:sz w:val="22"/>
                <w:szCs w:val="22"/>
              </w:rPr>
              <w:t>[</w:t>
            </w:r>
            <w:r>
              <w:rPr>
                <w:rFonts w:ascii="Times New Roman" w:hAnsi="Times New Roman"/>
                <w:sz w:val="22"/>
                <w:szCs w:val="22"/>
                <w:shd w:val="clear" w:color="auto" w:fill="D9D9D9"/>
              </w:rPr>
              <w:t>указать необходимое</w:t>
            </w:r>
            <w:r>
              <w:rPr>
                <w:rFonts w:ascii="Times New Roman" w:hAnsi="Times New Roman"/>
                <w:iCs/>
                <w:sz w:val="22"/>
                <w:szCs w:val="22"/>
              </w:rPr>
              <w:t>]</w:t>
            </w:r>
          </w:p>
        </w:tc>
      </w:tr>
    </w:tbl>
    <w:p w14:paraId="15C96A30" w14:textId="77777777" w:rsidR="00D96ECC" w:rsidRDefault="00D96ECC">
      <w:pPr>
        <w:spacing w:after="0" w:line="240" w:lineRule="auto"/>
        <w:jc w:val="both"/>
        <w:rPr>
          <w:rFonts w:ascii="Times New Roman" w:hAnsi="Times New Roman"/>
          <w:sz w:val="24"/>
        </w:rPr>
      </w:pPr>
    </w:p>
    <w:p w14:paraId="6AFB64F6" w14:textId="77777777" w:rsidR="00D96ECC" w:rsidRDefault="007B6D5D">
      <w:pPr>
        <w:spacing w:after="0" w:line="240" w:lineRule="auto"/>
        <w:jc w:val="both"/>
        <w:rPr>
          <w:rFonts w:ascii="Times New Roman" w:hAnsi="Times New Roman"/>
          <w:iCs/>
          <w:sz w:val="24"/>
        </w:rPr>
      </w:pPr>
      <w:r>
        <w:rPr>
          <w:rFonts w:ascii="Times New Roman" w:hAnsi="Times New Roman"/>
          <w:sz w:val="24"/>
        </w:rPr>
        <w:t xml:space="preserve">В соответствии с Федеральным законом от 27.07.2006 №152-ФЗ «О персональных данных» (далее – Закон 152-ФЗ), </w:t>
      </w:r>
      <w:r>
        <w:rPr>
          <w:rFonts w:ascii="Times New Roman" w:hAnsi="Times New Roman"/>
          <w:iCs/>
          <w:sz w:val="24"/>
        </w:rPr>
        <w:t>________________________ [</w:t>
      </w:r>
      <w:r>
        <w:rPr>
          <w:rFonts w:ascii="Times New Roman" w:hAnsi="Times New Roman"/>
          <w:sz w:val="24"/>
          <w:shd w:val="clear" w:color="auto" w:fill="D9D9D9"/>
        </w:rPr>
        <w:t>наименование участника процедуры закупки</w:t>
      </w:r>
      <w:r>
        <w:rPr>
          <w:rFonts w:ascii="Times New Roman" w:hAnsi="Times New Roman"/>
          <w:iCs/>
          <w:sz w:val="24"/>
        </w:rPr>
        <w:t>] подтверждает получение в целях участия в настоящей закупке требуемых в соответствии 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bCs/>
          <w:i/>
          <w:sz w:val="24"/>
          <w:highlight w:val="yellow"/>
        </w:rPr>
        <w:t xml:space="preserve"> </w:t>
      </w:r>
      <w:r w:rsidRPr="007B6D5D">
        <w:rPr>
          <w:rFonts w:ascii="Times New Roman" w:hAnsi="Times New Roman"/>
          <w:bCs/>
          <w:i/>
          <w:sz w:val="24"/>
          <w:highlight w:val="lightGray"/>
        </w:rPr>
        <w:t>наименование заказчика</w:t>
      </w:r>
      <w:r>
        <w:rPr>
          <w:rFonts w:ascii="Times New Roman" w:hAnsi="Times New Roman"/>
          <w:iCs/>
          <w:sz w:val="24"/>
        </w:rPr>
        <w:t>], зарегистрированному по адресу: ________________________ [</w:t>
      </w:r>
      <w:r w:rsidRPr="007B6D5D">
        <w:rPr>
          <w:rFonts w:ascii="Times New Roman" w:hAnsi="Times New Roman"/>
          <w:bCs/>
          <w:i/>
          <w:sz w:val="24"/>
          <w:highlight w:val="lightGray"/>
        </w:rPr>
        <w:t>адрес заказчика</w:t>
      </w:r>
      <w:r>
        <w:rPr>
          <w:rFonts w:ascii="Times New Roman" w:hAnsi="Times New Roman"/>
          <w:iCs/>
          <w:sz w:val="24"/>
        </w:rPr>
        <w:t>], и ___________________ [</w:t>
      </w:r>
      <w:r w:rsidRPr="007B6D5D">
        <w:rPr>
          <w:rFonts w:ascii="Times New Roman" w:hAnsi="Times New Roman"/>
          <w:bCs/>
          <w:i/>
          <w:sz w:val="24"/>
          <w:highlight w:val="lightGray"/>
        </w:rPr>
        <w:t>наименование организатора закупки, при его привлечении</w:t>
      </w:r>
      <w:r w:rsidRPr="007B6D5D">
        <w:rPr>
          <w:rFonts w:ascii="Times New Roman" w:hAnsi="Times New Roman"/>
          <w:iCs/>
          <w:sz w:val="24"/>
          <w:highlight w:val="lightGray"/>
        </w:rPr>
        <w:t>]</w:t>
      </w:r>
      <w:r>
        <w:rPr>
          <w:rFonts w:ascii="Times New Roman" w:hAnsi="Times New Roman"/>
          <w:iCs/>
          <w:sz w:val="24"/>
        </w:rPr>
        <w:t xml:space="preserve">, зарегистрированному по адресу: ________________________ [наименование </w:t>
      </w:r>
      <w:r w:rsidRPr="007B6D5D">
        <w:rPr>
          <w:rFonts w:ascii="Times New Roman" w:hAnsi="Times New Roman"/>
          <w:bCs/>
          <w:i/>
          <w:sz w:val="24"/>
          <w:highlight w:val="lightGray"/>
        </w:rPr>
        <w:t>организатора закупки, при его привлечении</w:t>
      </w:r>
      <w:r>
        <w:rPr>
          <w:rFonts w:ascii="Times New Roman" w:hAnsi="Times New Roman"/>
          <w:iCs/>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14:paraId="495D340B" w14:textId="77777777" w:rsidR="00D96ECC" w:rsidRDefault="007B6D5D">
      <w:pPr>
        <w:spacing w:before="120" w:after="0" w:line="240" w:lineRule="auto"/>
        <w:ind w:firstLine="567"/>
        <w:jc w:val="both"/>
        <w:rPr>
          <w:rFonts w:ascii="Times New Roman" w:hAnsi="Times New Roman"/>
          <w:iCs/>
          <w:sz w:val="24"/>
        </w:rPr>
      </w:pPr>
      <w:r>
        <w:rPr>
          <w:rFonts w:ascii="Times New Roman" w:hAnsi="Times New Roman"/>
          <w:iCs/>
          <w:sz w:val="24"/>
        </w:rPr>
        <w:t>Опись документов заявки, которые являются неотъемлемой частью нашей заявки, в соответствии с требованиями приложения №3 к информационной карте:</w:t>
      </w:r>
    </w:p>
    <w:tbl>
      <w:tblPr>
        <w:tblW w:w="9945" w:type="dxa"/>
        <w:tblInd w:w="109" w:type="dxa"/>
        <w:tblLayout w:type="fixed"/>
        <w:tblLook w:val="0000" w:firstRow="0" w:lastRow="0" w:firstColumn="0" w:lastColumn="0" w:noHBand="0" w:noVBand="0"/>
      </w:tblPr>
      <w:tblGrid>
        <w:gridCol w:w="851"/>
        <w:gridCol w:w="7650"/>
        <w:gridCol w:w="1444"/>
      </w:tblGrid>
      <w:tr w:rsidR="00D96ECC" w14:paraId="04BA449B" w14:textId="77777777">
        <w:trPr>
          <w:tblHeader/>
        </w:trPr>
        <w:tc>
          <w:tcPr>
            <w:tcW w:w="851" w:type="dxa"/>
            <w:tcBorders>
              <w:top w:val="single" w:sz="4" w:space="0" w:color="000000"/>
              <w:left w:val="single" w:sz="4" w:space="0" w:color="000000"/>
              <w:bottom w:val="single" w:sz="4" w:space="0" w:color="000000"/>
              <w:right w:val="single" w:sz="4" w:space="0" w:color="000000"/>
            </w:tcBorders>
            <w:vAlign w:val="center"/>
          </w:tcPr>
          <w:p w14:paraId="17A25B72"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w:t>
            </w:r>
          </w:p>
          <w:p w14:paraId="4A9AE8E6"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п/п</w:t>
            </w:r>
          </w:p>
        </w:tc>
        <w:tc>
          <w:tcPr>
            <w:tcW w:w="7650" w:type="dxa"/>
            <w:tcBorders>
              <w:top w:val="single" w:sz="4" w:space="0" w:color="000000"/>
              <w:left w:val="single" w:sz="4" w:space="0" w:color="000000"/>
              <w:bottom w:val="single" w:sz="4" w:space="0" w:color="000000"/>
              <w:right w:val="single" w:sz="4" w:space="0" w:color="000000"/>
            </w:tcBorders>
            <w:vAlign w:val="center"/>
          </w:tcPr>
          <w:p w14:paraId="33E59A2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Наименование документа</w:t>
            </w:r>
          </w:p>
        </w:tc>
        <w:tc>
          <w:tcPr>
            <w:tcW w:w="1444" w:type="dxa"/>
            <w:tcBorders>
              <w:top w:val="single" w:sz="4" w:space="0" w:color="000000"/>
              <w:left w:val="single" w:sz="4" w:space="0" w:color="000000"/>
              <w:bottom w:val="single" w:sz="4" w:space="0" w:color="000000"/>
              <w:right w:val="single" w:sz="4" w:space="0" w:color="000000"/>
            </w:tcBorders>
            <w:vAlign w:val="center"/>
          </w:tcPr>
          <w:p w14:paraId="0A574813"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Кол-во</w:t>
            </w:r>
          </w:p>
          <w:p w14:paraId="5174B115" w14:textId="77777777" w:rsidR="00D96ECC" w:rsidRDefault="007B6D5D">
            <w:pPr>
              <w:widowControl w:val="0"/>
              <w:spacing w:after="0" w:line="240" w:lineRule="auto"/>
              <w:jc w:val="center"/>
              <w:rPr>
                <w:rFonts w:ascii="Times New Roman" w:hAnsi="Times New Roman"/>
                <w:iCs/>
                <w:sz w:val="24"/>
              </w:rPr>
            </w:pPr>
            <w:r>
              <w:rPr>
                <w:rFonts w:ascii="Times New Roman" w:hAnsi="Times New Roman"/>
                <w:iCs/>
                <w:sz w:val="24"/>
              </w:rPr>
              <w:t>листов</w:t>
            </w:r>
          </w:p>
        </w:tc>
      </w:tr>
      <w:tr w:rsidR="00D96ECC" w14:paraId="4438AEEC"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8E696D7"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4135C093" w14:textId="77777777" w:rsidR="00D96ECC" w:rsidRDefault="007B6D5D">
            <w:pPr>
              <w:widowControl w:val="0"/>
              <w:spacing w:after="0" w:line="240" w:lineRule="auto"/>
              <w:jc w:val="both"/>
              <w:textAlignment w:val="baseline"/>
              <w:rPr>
                <w:rFonts w:ascii="Times New Roman" w:hAnsi="Times New Roman"/>
                <w:iCs/>
                <w:sz w:val="24"/>
              </w:rPr>
            </w:pPr>
            <w:r>
              <w:rPr>
                <w:rFonts w:ascii="Times New Roman" w:hAnsi="Times New Roman"/>
                <w:sz w:val="24"/>
              </w:rPr>
              <w:t>…</w:t>
            </w:r>
            <w:r>
              <w:rPr>
                <w:rFonts w:ascii="Times New Roman" w:hAnsi="Times New Roman"/>
                <w:iCs/>
                <w:sz w:val="24"/>
              </w:rPr>
              <w:t>[</w:t>
            </w:r>
            <w:r>
              <w:rPr>
                <w:rFonts w:ascii="Times New Roman" w:hAnsi="Times New Roman"/>
                <w:sz w:val="24"/>
                <w:shd w:val="clear" w:color="auto" w:fill="D9D9D9"/>
              </w:rPr>
              <w:t>перечислить и указать объем каждого из прилагаемых к заявке документов</w:t>
            </w:r>
            <w:r>
              <w:rPr>
                <w:rFonts w:ascii="Times New Roman" w:hAnsi="Times New Roman"/>
                <w:iCs/>
                <w:sz w:val="24"/>
              </w:rPr>
              <w:t>]</w:t>
            </w:r>
          </w:p>
        </w:tc>
        <w:tc>
          <w:tcPr>
            <w:tcW w:w="1444" w:type="dxa"/>
            <w:tcBorders>
              <w:top w:val="single" w:sz="4" w:space="0" w:color="000000"/>
              <w:left w:val="single" w:sz="4" w:space="0" w:color="000000"/>
              <w:bottom w:val="single" w:sz="4" w:space="0" w:color="000000"/>
              <w:right w:val="single" w:sz="4" w:space="0" w:color="000000"/>
            </w:tcBorders>
          </w:tcPr>
          <w:p w14:paraId="462994A7"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3757DB1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D9B6EEC"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5EFB2FBF" w14:textId="77777777" w:rsidR="00D96ECC" w:rsidRDefault="00D96ECC">
            <w:pPr>
              <w:widowControl w:val="0"/>
              <w:spacing w:after="0" w:line="240" w:lineRule="auto"/>
              <w:jc w:val="both"/>
              <w:textAlignment w:val="baseline"/>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65638E5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4A1AB014"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407E0D5A" w14:textId="77777777" w:rsidR="00D96ECC" w:rsidRDefault="00D96ECC">
            <w:pPr>
              <w:pStyle w:val="afff5"/>
              <w:widowControl w:val="0"/>
              <w:numPr>
                <w:ilvl w:val="0"/>
                <w:numId w:val="11"/>
              </w:numPr>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3ED30E69" w14:textId="77777777" w:rsidR="00D96ECC" w:rsidRDefault="00D96ECC">
            <w:pPr>
              <w:widowControl w:val="0"/>
              <w:spacing w:after="0" w:line="240" w:lineRule="auto"/>
              <w:jc w:val="both"/>
              <w:rPr>
                <w:rFonts w:ascii="Times New Roman" w:hAnsi="Times New Roman"/>
                <w:iCs/>
                <w:sz w:val="24"/>
              </w:rPr>
            </w:pPr>
          </w:p>
        </w:tc>
        <w:tc>
          <w:tcPr>
            <w:tcW w:w="1444" w:type="dxa"/>
            <w:tcBorders>
              <w:top w:val="single" w:sz="4" w:space="0" w:color="000000"/>
              <w:left w:val="single" w:sz="4" w:space="0" w:color="000000"/>
              <w:bottom w:val="single" w:sz="4" w:space="0" w:color="000000"/>
              <w:right w:val="single" w:sz="4" w:space="0" w:color="000000"/>
            </w:tcBorders>
          </w:tcPr>
          <w:p w14:paraId="41DCAE62" w14:textId="77777777" w:rsidR="00D96ECC" w:rsidRDefault="00D96ECC">
            <w:pPr>
              <w:widowControl w:val="0"/>
              <w:spacing w:after="0" w:line="240" w:lineRule="auto"/>
              <w:jc w:val="both"/>
              <w:textAlignment w:val="baseline"/>
              <w:rPr>
                <w:rFonts w:ascii="Times New Roman" w:hAnsi="Times New Roman"/>
                <w:iCs/>
                <w:sz w:val="24"/>
              </w:rPr>
            </w:pPr>
          </w:p>
        </w:tc>
      </w:tr>
      <w:tr w:rsidR="00D96ECC" w14:paraId="53049A4F"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7CE1DE3B" w14:textId="77777777" w:rsidR="00D96ECC" w:rsidRDefault="00D96ECC">
            <w:pPr>
              <w:widowControl w:val="0"/>
              <w:spacing w:after="0" w:line="240" w:lineRule="auto"/>
              <w:jc w:val="center"/>
              <w:rPr>
                <w:rFonts w:ascii="Times New Roman" w:hAnsi="Times New Roman"/>
                <w:iCs/>
                <w:sz w:val="24"/>
              </w:rPr>
            </w:pPr>
          </w:p>
        </w:tc>
        <w:tc>
          <w:tcPr>
            <w:tcW w:w="7650" w:type="dxa"/>
            <w:tcBorders>
              <w:top w:val="single" w:sz="4" w:space="0" w:color="000000"/>
              <w:left w:val="single" w:sz="4" w:space="0" w:color="000000"/>
              <w:bottom w:val="single" w:sz="4" w:space="0" w:color="000000"/>
              <w:right w:val="single" w:sz="4" w:space="0" w:color="000000"/>
            </w:tcBorders>
          </w:tcPr>
          <w:p w14:paraId="00177E04" w14:textId="77777777" w:rsidR="00D96ECC" w:rsidRDefault="007B6D5D">
            <w:pPr>
              <w:widowControl w:val="0"/>
              <w:spacing w:after="0" w:line="240" w:lineRule="auto"/>
              <w:jc w:val="right"/>
              <w:textAlignment w:val="baseline"/>
              <w:rPr>
                <w:rFonts w:ascii="Times New Roman" w:hAnsi="Times New Roman"/>
                <w:iCs/>
                <w:sz w:val="24"/>
              </w:rPr>
            </w:pPr>
            <w:r>
              <w:rPr>
                <w:rFonts w:ascii="Times New Roman" w:hAnsi="Times New Roman"/>
                <w:iCs/>
                <w:sz w:val="24"/>
              </w:rPr>
              <w:t>Всего листов:</w:t>
            </w:r>
          </w:p>
        </w:tc>
        <w:tc>
          <w:tcPr>
            <w:tcW w:w="1444" w:type="dxa"/>
            <w:tcBorders>
              <w:top w:val="single" w:sz="4" w:space="0" w:color="000000"/>
              <w:left w:val="single" w:sz="4" w:space="0" w:color="000000"/>
              <w:bottom w:val="single" w:sz="4" w:space="0" w:color="000000"/>
              <w:right w:val="single" w:sz="4" w:space="0" w:color="000000"/>
            </w:tcBorders>
          </w:tcPr>
          <w:p w14:paraId="204A073E" w14:textId="77777777" w:rsidR="00D96ECC" w:rsidRDefault="00D96ECC">
            <w:pPr>
              <w:widowControl w:val="0"/>
              <w:spacing w:after="0" w:line="240" w:lineRule="auto"/>
              <w:jc w:val="center"/>
              <w:textAlignment w:val="baseline"/>
              <w:rPr>
                <w:rFonts w:ascii="Times New Roman" w:hAnsi="Times New Roman"/>
                <w:iCs/>
                <w:sz w:val="24"/>
              </w:rPr>
            </w:pPr>
          </w:p>
        </w:tc>
      </w:tr>
    </w:tbl>
    <w:p w14:paraId="72A0A66F" w14:textId="77777777" w:rsidR="00D96ECC" w:rsidRDefault="007B6D5D">
      <w:pPr>
        <w:spacing w:after="0" w:line="240" w:lineRule="auto"/>
        <w:ind w:right="3684"/>
        <w:jc w:val="center"/>
        <w:rPr>
          <w:rFonts w:ascii="Times New Roman" w:hAnsi="Times New Roman"/>
          <w:sz w:val="24"/>
        </w:rPr>
      </w:pPr>
      <w:r>
        <w:br w:type="page"/>
      </w:r>
    </w:p>
    <w:p w14:paraId="181DD315" w14:textId="77777777" w:rsidR="00D96ECC" w:rsidRDefault="007B6D5D">
      <w:pPr>
        <w:pStyle w:val="3a"/>
        <w:numPr>
          <w:ilvl w:val="1"/>
          <w:numId w:val="4"/>
        </w:numPr>
        <w:ind w:left="2269"/>
        <w:rPr>
          <w:rFonts w:ascii="Times New Roman" w:hAnsi="Times New Roman"/>
          <w:sz w:val="24"/>
        </w:rPr>
      </w:pPr>
      <w:bookmarkStart w:id="619" w:name="_Toc418282194"/>
      <w:bookmarkStart w:id="620" w:name="_Toc418282195"/>
      <w:bookmarkStart w:id="621" w:name="_Toc418282197"/>
      <w:bookmarkStart w:id="622" w:name="_Ref55335821"/>
      <w:bookmarkStart w:id="623" w:name="_Ref55336345"/>
      <w:bookmarkStart w:id="624" w:name="_Toc57314674"/>
      <w:bookmarkStart w:id="625" w:name="_Toc69728988"/>
      <w:bookmarkStart w:id="626" w:name="_Toc311975356"/>
      <w:bookmarkStart w:id="627" w:name="_Toc311975364"/>
      <w:bookmarkStart w:id="628" w:name="_Ref314250951"/>
      <w:bookmarkStart w:id="629" w:name="_Toc415874700"/>
      <w:bookmarkStart w:id="630" w:name="_Toc431493111"/>
      <w:bookmarkStart w:id="631" w:name="_Toc434234851"/>
      <w:bookmarkStart w:id="632" w:name="_Ref54083701"/>
      <w:bookmarkStart w:id="633" w:name="_Ref54083715"/>
      <w:bookmarkStart w:id="634" w:name="_Toc84711731"/>
      <w:bookmarkEnd w:id="619"/>
      <w:bookmarkEnd w:id="620"/>
      <w:bookmarkEnd w:id="621"/>
      <w:bookmarkEnd w:id="622"/>
      <w:bookmarkEnd w:id="623"/>
      <w:bookmarkEnd w:id="624"/>
      <w:bookmarkEnd w:id="625"/>
      <w:bookmarkEnd w:id="626"/>
      <w:bookmarkEnd w:id="627"/>
      <w:r>
        <w:rPr>
          <w:rFonts w:ascii="Times New Roman" w:hAnsi="Times New Roman"/>
          <w:sz w:val="24"/>
        </w:rPr>
        <w:t>Техническое предложение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2</w:t>
      </w:r>
      <w:r>
        <w:rPr>
          <w:rFonts w:ascii="Times New Roman" w:hAnsi="Times New Roman"/>
          <w:sz w:val="24"/>
        </w:rPr>
        <w:fldChar w:fldCharType="end"/>
      </w:r>
      <w:r>
        <w:rPr>
          <w:rFonts w:ascii="Times New Roman" w:hAnsi="Times New Roman"/>
          <w:sz w:val="24"/>
        </w:rPr>
        <w:t>)</w:t>
      </w:r>
      <w:bookmarkEnd w:id="628"/>
      <w:bookmarkEnd w:id="629"/>
      <w:bookmarkEnd w:id="630"/>
      <w:bookmarkEnd w:id="631"/>
      <w:bookmarkEnd w:id="632"/>
      <w:bookmarkEnd w:id="633"/>
      <w:bookmarkEnd w:id="634"/>
    </w:p>
    <w:p w14:paraId="4B378FB0" w14:textId="77777777" w:rsidR="00D96ECC" w:rsidRDefault="007B6D5D">
      <w:pPr>
        <w:pStyle w:val="46"/>
        <w:numPr>
          <w:ilvl w:val="2"/>
          <w:numId w:val="4"/>
        </w:numPr>
        <w:rPr>
          <w:rFonts w:ascii="Times New Roman" w:hAnsi="Times New Roman"/>
          <w:sz w:val="24"/>
        </w:rPr>
      </w:pPr>
      <w:bookmarkStart w:id="635" w:name="_Ref54083702"/>
      <w:bookmarkStart w:id="636" w:name="_Toc311975357"/>
      <w:r>
        <w:rPr>
          <w:rFonts w:ascii="Times New Roman" w:hAnsi="Times New Roman"/>
          <w:sz w:val="24"/>
        </w:rPr>
        <w:t>Форма Технического предложения</w:t>
      </w:r>
      <w:bookmarkEnd w:id="635"/>
      <w:r>
        <w:rPr>
          <w:rFonts w:ascii="Times New Roman" w:hAnsi="Times New Roman"/>
          <w:sz w:val="24"/>
        </w:rPr>
        <w:t xml:space="preserve"> </w:t>
      </w:r>
      <w:bookmarkEnd w:id="636"/>
    </w:p>
    <w:p w14:paraId="2D904295" w14:textId="77777777" w:rsidR="00D96ECC" w:rsidRDefault="007B6D5D">
      <w:pPr>
        <w:pStyle w:val="afffff7"/>
        <w:spacing w:before="0" w:after="200"/>
        <w:ind w:left="0" w:firstLine="0"/>
        <w:jc w:val="left"/>
        <w:rPr>
          <w:rFonts w:ascii="Times New Roman" w:hAnsi="Times New Roman"/>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1</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12571A56" w14:textId="77777777" w:rsidR="00D96ECC" w:rsidRDefault="00D96ECC">
      <w:pPr>
        <w:spacing w:after="0"/>
        <w:jc w:val="center"/>
        <w:rPr>
          <w:rFonts w:ascii="Times New Roman" w:hAnsi="Times New Roman"/>
          <w:b/>
          <w:iCs/>
          <w:sz w:val="24"/>
        </w:rPr>
      </w:pPr>
    </w:p>
    <w:p w14:paraId="3299FE4E" w14:textId="77777777" w:rsidR="00D96ECC" w:rsidRDefault="007B6D5D">
      <w:pPr>
        <w:spacing w:after="0"/>
        <w:jc w:val="center"/>
        <w:rPr>
          <w:rFonts w:ascii="Times New Roman" w:hAnsi="Times New Roman"/>
          <w:b/>
          <w:iCs/>
          <w:sz w:val="24"/>
          <w:szCs w:val="24"/>
        </w:rPr>
      </w:pPr>
      <w:r>
        <w:rPr>
          <w:rFonts w:ascii="Times New Roman" w:hAnsi="Times New Roman"/>
          <w:b/>
          <w:iCs/>
          <w:sz w:val="24"/>
          <w:szCs w:val="24"/>
        </w:rPr>
        <w:t>ТЕХНИЧЕСКОЕ ПРЕДЛОЖЕНИЕ</w:t>
      </w:r>
    </w:p>
    <w:p w14:paraId="58BDBE7E"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0241BE8B" w14:textId="77777777" w:rsidR="00D96ECC" w:rsidRDefault="007B6D5D">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2F379B03" w14:textId="77777777" w:rsidR="00D96ECC" w:rsidRDefault="00D96ECC">
      <w:pPr>
        <w:spacing w:after="0" w:line="240" w:lineRule="auto"/>
        <w:jc w:val="both"/>
        <w:rPr>
          <w:rFonts w:ascii="Times New Roman" w:hAnsi="Times New Roman"/>
          <w:sz w:val="24"/>
          <w:szCs w:val="24"/>
          <w:lang w:eastAsia="ru-RU"/>
        </w:rPr>
      </w:pPr>
    </w:p>
    <w:p w14:paraId="034284A2" w14:textId="77777777" w:rsidR="00D96ECC" w:rsidRDefault="00D96ECC">
      <w:pPr>
        <w:spacing w:after="0" w:line="240" w:lineRule="auto"/>
        <w:jc w:val="both"/>
        <w:rPr>
          <w:rFonts w:ascii="Times New Roman" w:hAnsi="Times New Roman"/>
          <w:sz w:val="24"/>
          <w:szCs w:val="24"/>
          <w:lang w:eastAsia="ru-RU"/>
        </w:rPr>
      </w:pPr>
    </w:p>
    <w:p w14:paraId="29E6EA5C" w14:textId="77777777" w:rsidR="00D96ECC" w:rsidRDefault="007B6D5D">
      <w:pPr>
        <w:spacing w:after="0" w:line="240" w:lineRule="auto"/>
        <w:ind w:firstLine="709"/>
        <w:jc w:val="both"/>
        <w:rPr>
          <w:rFonts w:ascii="Times New Roman" w:hAnsi="Times New Roman"/>
          <w:sz w:val="24"/>
        </w:rPr>
      </w:pPr>
      <w:r>
        <w:rPr>
          <w:rFonts w:ascii="Times New Roman" w:hAnsi="Times New Roman"/>
          <w:sz w:val="24"/>
        </w:rPr>
        <w:t>Настоящим мы подтверждаем, что изучили Требования к продукции и согласны поставить товар, полностью соответствующий требованиям Заказчика, изложенным в разделе 9 извещения и в проекте договора.</w:t>
      </w:r>
    </w:p>
    <w:p w14:paraId="1AB9850C" w14:textId="77777777" w:rsidR="00D96ECC" w:rsidRDefault="00D96ECC">
      <w:pPr>
        <w:spacing w:after="0" w:line="240" w:lineRule="auto"/>
        <w:ind w:firstLine="709"/>
        <w:jc w:val="both"/>
        <w:rPr>
          <w:rFonts w:ascii="Times New Roman" w:hAnsi="Times New Roman"/>
          <w:sz w:val="24"/>
        </w:rPr>
      </w:pPr>
    </w:p>
    <w:tbl>
      <w:tblPr>
        <w:tblW w:w="9997" w:type="dxa"/>
        <w:tblInd w:w="-318" w:type="dxa"/>
        <w:tblLook w:val="04A0" w:firstRow="1" w:lastRow="0" w:firstColumn="1" w:lastColumn="0" w:noHBand="0" w:noVBand="1"/>
      </w:tblPr>
      <w:tblGrid>
        <w:gridCol w:w="763"/>
        <w:gridCol w:w="3491"/>
        <w:gridCol w:w="2624"/>
        <w:gridCol w:w="1985"/>
        <w:gridCol w:w="1134"/>
      </w:tblGrid>
      <w:tr w:rsidR="00DB710F" w:rsidRPr="00DB710F" w14:paraId="07DBC4C6" w14:textId="77777777" w:rsidTr="00DB710F">
        <w:trPr>
          <w:trHeight w:val="795"/>
        </w:trPr>
        <w:tc>
          <w:tcPr>
            <w:tcW w:w="763" w:type="dxa"/>
            <w:tcBorders>
              <w:top w:val="single" w:sz="4" w:space="0" w:color="000000"/>
              <w:left w:val="single" w:sz="4" w:space="0" w:color="000000"/>
              <w:bottom w:val="single" w:sz="4" w:space="0" w:color="000000"/>
              <w:right w:val="single" w:sz="4" w:space="0" w:color="000000"/>
            </w:tcBorders>
            <w:shd w:val="clear" w:color="auto" w:fill="auto"/>
            <w:vAlign w:val="bottom"/>
            <w:hideMark/>
          </w:tcPr>
          <w:p w14:paraId="1560083C" w14:textId="77777777" w:rsidR="00DB710F" w:rsidRPr="00DB710F" w:rsidRDefault="00DB710F" w:rsidP="009235D1">
            <w:pPr>
              <w:spacing w:after="0" w:line="240" w:lineRule="auto"/>
              <w:jc w:val="center"/>
              <w:rPr>
                <w:rFonts w:ascii="Times New Roman" w:eastAsia="Times New Roman" w:hAnsi="Times New Roman"/>
                <w:b/>
                <w:color w:val="000000"/>
                <w:sz w:val="20"/>
                <w:szCs w:val="20"/>
                <w:lang w:eastAsia="ru-RU"/>
              </w:rPr>
            </w:pPr>
            <w:r w:rsidRPr="00DB710F">
              <w:rPr>
                <w:rFonts w:ascii="Times New Roman" w:eastAsia="Times New Roman" w:hAnsi="Times New Roman"/>
                <w:b/>
                <w:color w:val="000000"/>
                <w:sz w:val="20"/>
                <w:szCs w:val="20"/>
                <w:lang w:eastAsia="ru-RU"/>
              </w:rPr>
              <w:t>№ п/п</w:t>
            </w:r>
          </w:p>
        </w:tc>
        <w:tc>
          <w:tcPr>
            <w:tcW w:w="3491" w:type="dxa"/>
            <w:tcBorders>
              <w:top w:val="single" w:sz="4" w:space="0" w:color="000000"/>
              <w:left w:val="nil"/>
              <w:bottom w:val="single" w:sz="4" w:space="0" w:color="000000"/>
              <w:right w:val="single" w:sz="4" w:space="0" w:color="auto"/>
            </w:tcBorders>
            <w:shd w:val="clear" w:color="auto" w:fill="auto"/>
            <w:vAlign w:val="bottom"/>
            <w:hideMark/>
          </w:tcPr>
          <w:p w14:paraId="2028AF01" w14:textId="2FF66F10" w:rsidR="00DB710F" w:rsidRPr="00DB710F" w:rsidRDefault="00DB710F" w:rsidP="009235D1">
            <w:pPr>
              <w:spacing w:after="0" w:line="240" w:lineRule="auto"/>
              <w:jc w:val="center"/>
              <w:rPr>
                <w:rFonts w:ascii="Times New Roman" w:eastAsia="Times New Roman" w:hAnsi="Times New Roman"/>
                <w:b/>
                <w:color w:val="000000"/>
                <w:sz w:val="20"/>
                <w:szCs w:val="20"/>
                <w:lang w:eastAsia="ru-RU"/>
              </w:rPr>
            </w:pPr>
            <w:r w:rsidRPr="00DB710F">
              <w:rPr>
                <w:rFonts w:ascii="Times New Roman" w:eastAsia="Times New Roman" w:hAnsi="Times New Roman"/>
                <w:b/>
                <w:color w:val="000000"/>
                <w:sz w:val="20"/>
                <w:szCs w:val="20"/>
                <w:lang w:eastAsia="ru-RU"/>
              </w:rPr>
              <w:t>Наименование</w:t>
            </w:r>
            <w:r>
              <w:rPr>
                <w:rFonts w:ascii="Times New Roman" w:eastAsia="Times New Roman" w:hAnsi="Times New Roman"/>
                <w:b/>
                <w:color w:val="000000"/>
                <w:sz w:val="20"/>
                <w:szCs w:val="20"/>
                <w:lang w:eastAsia="ru-RU"/>
              </w:rPr>
              <w:t xml:space="preserve"> (Требование Заказчика)</w:t>
            </w:r>
          </w:p>
        </w:tc>
        <w:tc>
          <w:tcPr>
            <w:tcW w:w="2624" w:type="dxa"/>
            <w:tcBorders>
              <w:top w:val="single" w:sz="4" w:space="0" w:color="auto"/>
              <w:left w:val="single" w:sz="4" w:space="0" w:color="auto"/>
              <w:bottom w:val="single" w:sz="4" w:space="0" w:color="auto"/>
              <w:right w:val="single" w:sz="4" w:space="0" w:color="auto"/>
            </w:tcBorders>
          </w:tcPr>
          <w:p w14:paraId="59522A45" w14:textId="02DA1781" w:rsidR="00DB710F" w:rsidRPr="00DB710F" w:rsidRDefault="00DB710F" w:rsidP="009235D1">
            <w:pPr>
              <w:spacing w:after="0" w:line="240" w:lineRule="auto"/>
              <w:jc w:val="center"/>
              <w:rPr>
                <w:rFonts w:ascii="Times New Roman" w:eastAsia="Times New Roman" w:hAnsi="Times New Roman"/>
                <w:b/>
                <w:color w:val="000000"/>
                <w:sz w:val="20"/>
                <w:szCs w:val="20"/>
                <w:lang w:eastAsia="ru-RU"/>
              </w:rPr>
            </w:pPr>
            <w:r>
              <w:rPr>
                <w:rFonts w:ascii="Times New Roman" w:eastAsia="Times New Roman" w:hAnsi="Times New Roman"/>
                <w:b/>
                <w:color w:val="000000"/>
                <w:sz w:val="20"/>
                <w:szCs w:val="20"/>
                <w:lang w:eastAsia="ru-RU"/>
              </w:rPr>
              <w:t>Наименование (Предложение Участника)</w:t>
            </w:r>
          </w:p>
        </w:tc>
        <w:tc>
          <w:tcPr>
            <w:tcW w:w="1985"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3CE7E99" w14:textId="407EBE2A" w:rsidR="00DB710F" w:rsidRPr="00DB710F" w:rsidRDefault="00DB710F" w:rsidP="009235D1">
            <w:pPr>
              <w:spacing w:after="0" w:line="240" w:lineRule="auto"/>
              <w:jc w:val="center"/>
              <w:rPr>
                <w:rFonts w:ascii="Times New Roman" w:eastAsia="Times New Roman" w:hAnsi="Times New Roman"/>
                <w:b/>
                <w:color w:val="000000"/>
                <w:sz w:val="20"/>
                <w:szCs w:val="20"/>
                <w:lang w:eastAsia="ru-RU"/>
              </w:rPr>
            </w:pPr>
            <w:r w:rsidRPr="00DB710F">
              <w:rPr>
                <w:rFonts w:ascii="Times New Roman" w:eastAsia="Times New Roman" w:hAnsi="Times New Roman"/>
                <w:b/>
                <w:color w:val="000000"/>
                <w:sz w:val="20"/>
                <w:szCs w:val="20"/>
                <w:lang w:eastAsia="ru-RU"/>
              </w:rPr>
              <w:t>Единица измерения</w:t>
            </w:r>
          </w:p>
        </w:tc>
        <w:tc>
          <w:tcPr>
            <w:tcW w:w="1134" w:type="dxa"/>
            <w:tcBorders>
              <w:top w:val="single" w:sz="4" w:space="0" w:color="000000"/>
              <w:left w:val="single" w:sz="4" w:space="0" w:color="auto"/>
              <w:bottom w:val="single" w:sz="4" w:space="0" w:color="000000"/>
              <w:right w:val="single" w:sz="4" w:space="0" w:color="000000"/>
            </w:tcBorders>
            <w:shd w:val="clear" w:color="auto" w:fill="auto"/>
            <w:vAlign w:val="bottom"/>
            <w:hideMark/>
          </w:tcPr>
          <w:p w14:paraId="33DB8721" w14:textId="77777777" w:rsidR="00DB710F" w:rsidRPr="00DB710F" w:rsidRDefault="00DB710F" w:rsidP="009235D1">
            <w:pPr>
              <w:spacing w:after="0" w:line="240" w:lineRule="auto"/>
              <w:jc w:val="center"/>
              <w:rPr>
                <w:rFonts w:ascii="Times New Roman" w:eastAsia="Times New Roman" w:hAnsi="Times New Roman"/>
                <w:b/>
                <w:color w:val="000000"/>
                <w:sz w:val="20"/>
                <w:szCs w:val="20"/>
                <w:lang w:eastAsia="ru-RU"/>
              </w:rPr>
            </w:pPr>
            <w:r w:rsidRPr="00DB710F">
              <w:rPr>
                <w:rFonts w:ascii="Times New Roman" w:eastAsia="Times New Roman" w:hAnsi="Times New Roman"/>
                <w:b/>
                <w:color w:val="000000"/>
                <w:sz w:val="20"/>
                <w:szCs w:val="20"/>
                <w:lang w:eastAsia="ru-RU"/>
              </w:rPr>
              <w:t>Кол-во</w:t>
            </w:r>
          </w:p>
        </w:tc>
      </w:tr>
      <w:tr w:rsidR="00DB710F" w:rsidRPr="00DB710F" w14:paraId="457B6AB0" w14:textId="77777777" w:rsidTr="00DB710F">
        <w:trPr>
          <w:trHeight w:val="331"/>
        </w:trPr>
        <w:tc>
          <w:tcPr>
            <w:tcW w:w="763" w:type="dxa"/>
            <w:tcBorders>
              <w:top w:val="nil"/>
              <w:left w:val="single" w:sz="4" w:space="0" w:color="000000"/>
              <w:bottom w:val="single" w:sz="4" w:space="0" w:color="000000"/>
              <w:right w:val="single" w:sz="4" w:space="0" w:color="000000"/>
            </w:tcBorders>
            <w:shd w:val="clear" w:color="auto" w:fill="auto"/>
            <w:noWrap/>
          </w:tcPr>
          <w:p w14:paraId="151893D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1</w:t>
            </w:r>
          </w:p>
        </w:tc>
        <w:tc>
          <w:tcPr>
            <w:tcW w:w="3491" w:type="dxa"/>
            <w:tcBorders>
              <w:top w:val="nil"/>
              <w:left w:val="nil"/>
              <w:bottom w:val="single" w:sz="4" w:space="0" w:color="000000"/>
              <w:right w:val="single" w:sz="4" w:space="0" w:color="auto"/>
            </w:tcBorders>
            <w:shd w:val="clear" w:color="auto" w:fill="auto"/>
          </w:tcPr>
          <w:p w14:paraId="6AED0DAD"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Отвод 45-108х6,0-12Х18Н10Т</w:t>
            </w:r>
          </w:p>
        </w:tc>
        <w:tc>
          <w:tcPr>
            <w:tcW w:w="2624" w:type="dxa"/>
            <w:tcBorders>
              <w:top w:val="single" w:sz="4" w:space="0" w:color="auto"/>
              <w:left w:val="single" w:sz="4" w:space="0" w:color="auto"/>
              <w:bottom w:val="single" w:sz="4" w:space="0" w:color="auto"/>
              <w:right w:val="single" w:sz="4" w:space="0" w:color="auto"/>
            </w:tcBorders>
          </w:tcPr>
          <w:p w14:paraId="08CA4BB6"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3328CE0" w14:textId="402C912D"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65533DE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2</w:t>
            </w:r>
          </w:p>
        </w:tc>
      </w:tr>
      <w:tr w:rsidR="00DB710F" w:rsidRPr="00DB710F" w14:paraId="70579976" w14:textId="77777777" w:rsidTr="00DB710F">
        <w:trPr>
          <w:trHeight w:val="279"/>
        </w:trPr>
        <w:tc>
          <w:tcPr>
            <w:tcW w:w="763" w:type="dxa"/>
            <w:tcBorders>
              <w:top w:val="nil"/>
              <w:left w:val="single" w:sz="4" w:space="0" w:color="000000"/>
              <w:bottom w:val="single" w:sz="4" w:space="0" w:color="000000"/>
              <w:right w:val="single" w:sz="4" w:space="0" w:color="000000"/>
            </w:tcBorders>
            <w:shd w:val="clear" w:color="auto" w:fill="auto"/>
            <w:noWrap/>
          </w:tcPr>
          <w:p w14:paraId="2AB8C79E"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2</w:t>
            </w:r>
          </w:p>
        </w:tc>
        <w:tc>
          <w:tcPr>
            <w:tcW w:w="3491" w:type="dxa"/>
            <w:tcBorders>
              <w:top w:val="nil"/>
              <w:left w:val="nil"/>
              <w:bottom w:val="single" w:sz="4" w:space="0" w:color="000000"/>
              <w:right w:val="single" w:sz="4" w:space="0" w:color="auto"/>
            </w:tcBorders>
            <w:shd w:val="clear" w:color="auto" w:fill="auto"/>
          </w:tcPr>
          <w:p w14:paraId="0DCEBE89"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Отвод 90 159х7-12Х18Н10Т ГОСТ 17375</w:t>
            </w:r>
          </w:p>
        </w:tc>
        <w:tc>
          <w:tcPr>
            <w:tcW w:w="2624" w:type="dxa"/>
            <w:tcBorders>
              <w:top w:val="single" w:sz="4" w:space="0" w:color="auto"/>
              <w:left w:val="single" w:sz="4" w:space="0" w:color="auto"/>
              <w:bottom w:val="single" w:sz="4" w:space="0" w:color="auto"/>
              <w:right w:val="single" w:sz="4" w:space="0" w:color="auto"/>
            </w:tcBorders>
          </w:tcPr>
          <w:p w14:paraId="1A774C0D"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F7041D8" w14:textId="53C728DB"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209ADE87"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13</w:t>
            </w:r>
          </w:p>
        </w:tc>
      </w:tr>
      <w:tr w:rsidR="00DB710F" w:rsidRPr="00DB710F" w14:paraId="7F8BC9FF" w14:textId="77777777" w:rsidTr="00DB710F">
        <w:trPr>
          <w:trHeight w:val="398"/>
        </w:trPr>
        <w:tc>
          <w:tcPr>
            <w:tcW w:w="763" w:type="dxa"/>
            <w:tcBorders>
              <w:top w:val="nil"/>
              <w:left w:val="single" w:sz="4" w:space="0" w:color="000000"/>
              <w:bottom w:val="single" w:sz="4" w:space="0" w:color="000000"/>
              <w:right w:val="single" w:sz="4" w:space="0" w:color="000000"/>
            </w:tcBorders>
            <w:shd w:val="clear" w:color="auto" w:fill="auto"/>
            <w:noWrap/>
          </w:tcPr>
          <w:p w14:paraId="6BA73B73"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3</w:t>
            </w:r>
          </w:p>
        </w:tc>
        <w:tc>
          <w:tcPr>
            <w:tcW w:w="3491" w:type="dxa"/>
            <w:tcBorders>
              <w:top w:val="nil"/>
              <w:left w:val="nil"/>
              <w:bottom w:val="single" w:sz="4" w:space="0" w:color="000000"/>
              <w:right w:val="single" w:sz="4" w:space="0" w:color="auto"/>
            </w:tcBorders>
            <w:shd w:val="clear" w:color="auto" w:fill="auto"/>
          </w:tcPr>
          <w:p w14:paraId="09A0A716"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Переход К 108х6-57х5-12Х18Н10Т ГОСТ 17378</w:t>
            </w:r>
          </w:p>
        </w:tc>
        <w:tc>
          <w:tcPr>
            <w:tcW w:w="2624" w:type="dxa"/>
            <w:tcBorders>
              <w:top w:val="single" w:sz="4" w:space="0" w:color="auto"/>
              <w:left w:val="single" w:sz="4" w:space="0" w:color="auto"/>
              <w:bottom w:val="single" w:sz="4" w:space="0" w:color="auto"/>
              <w:right w:val="single" w:sz="4" w:space="0" w:color="auto"/>
            </w:tcBorders>
          </w:tcPr>
          <w:p w14:paraId="2DF64BFD"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336B7A7" w14:textId="6DAD572D"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000000"/>
              <w:right w:val="single" w:sz="4" w:space="0" w:color="000000"/>
            </w:tcBorders>
            <w:shd w:val="clear" w:color="auto" w:fill="auto"/>
            <w:noWrap/>
          </w:tcPr>
          <w:p w14:paraId="15307882"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 xml:space="preserve">       4</w:t>
            </w:r>
          </w:p>
        </w:tc>
      </w:tr>
      <w:tr w:rsidR="00DB710F" w:rsidRPr="00DB710F" w14:paraId="523339EF" w14:textId="77777777" w:rsidTr="00DB710F">
        <w:trPr>
          <w:trHeight w:val="660"/>
        </w:trPr>
        <w:tc>
          <w:tcPr>
            <w:tcW w:w="763" w:type="dxa"/>
            <w:tcBorders>
              <w:top w:val="nil"/>
              <w:left w:val="single" w:sz="4" w:space="0" w:color="000000"/>
              <w:bottom w:val="single" w:sz="4" w:space="0" w:color="auto"/>
              <w:right w:val="single" w:sz="4" w:space="0" w:color="000000"/>
            </w:tcBorders>
            <w:shd w:val="clear" w:color="auto" w:fill="auto"/>
            <w:noWrap/>
          </w:tcPr>
          <w:p w14:paraId="30D13360"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4</w:t>
            </w:r>
          </w:p>
        </w:tc>
        <w:tc>
          <w:tcPr>
            <w:tcW w:w="3491" w:type="dxa"/>
            <w:tcBorders>
              <w:top w:val="nil"/>
              <w:left w:val="nil"/>
              <w:bottom w:val="single" w:sz="4" w:space="0" w:color="auto"/>
              <w:right w:val="single" w:sz="4" w:space="0" w:color="auto"/>
            </w:tcBorders>
            <w:shd w:val="clear" w:color="auto" w:fill="auto"/>
          </w:tcPr>
          <w:p w14:paraId="64ACA78A"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Переход К-159х8,0-108х6,0-12Х18Н10Т</w:t>
            </w:r>
          </w:p>
        </w:tc>
        <w:tc>
          <w:tcPr>
            <w:tcW w:w="2624" w:type="dxa"/>
            <w:tcBorders>
              <w:top w:val="single" w:sz="4" w:space="0" w:color="auto"/>
              <w:left w:val="single" w:sz="4" w:space="0" w:color="auto"/>
              <w:bottom w:val="single" w:sz="4" w:space="0" w:color="auto"/>
              <w:right w:val="single" w:sz="4" w:space="0" w:color="auto"/>
            </w:tcBorders>
          </w:tcPr>
          <w:p w14:paraId="65CDD71C"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4EA445C7" w14:textId="5CCDFF73"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1134" w:type="dxa"/>
            <w:tcBorders>
              <w:top w:val="nil"/>
              <w:left w:val="single" w:sz="4" w:space="0" w:color="auto"/>
              <w:bottom w:val="single" w:sz="4" w:space="0" w:color="auto"/>
              <w:right w:val="single" w:sz="4" w:space="0" w:color="000000"/>
            </w:tcBorders>
            <w:shd w:val="clear" w:color="auto" w:fill="auto"/>
            <w:noWrap/>
          </w:tcPr>
          <w:p w14:paraId="0F15CBA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val="en-US" w:eastAsia="ru-RU"/>
              </w:rPr>
            </w:pPr>
            <w:r w:rsidRPr="00DB710F">
              <w:rPr>
                <w:rFonts w:ascii="Times New Roman" w:hAnsi="Times New Roman"/>
                <w:color w:val="000000"/>
                <w:sz w:val="20"/>
                <w:szCs w:val="20"/>
              </w:rPr>
              <w:t>2</w:t>
            </w:r>
          </w:p>
        </w:tc>
      </w:tr>
      <w:tr w:rsidR="00DB710F" w:rsidRPr="00DB710F" w14:paraId="6F01BE87" w14:textId="77777777" w:rsidTr="00DB710F">
        <w:trPr>
          <w:trHeight w:val="333"/>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1242655C"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5</w:t>
            </w:r>
          </w:p>
        </w:tc>
        <w:tc>
          <w:tcPr>
            <w:tcW w:w="3491" w:type="dxa"/>
            <w:tcBorders>
              <w:top w:val="single" w:sz="4" w:space="0" w:color="auto"/>
              <w:left w:val="nil"/>
              <w:bottom w:val="single" w:sz="4" w:space="0" w:color="auto"/>
              <w:right w:val="single" w:sz="4" w:space="0" w:color="auto"/>
            </w:tcBorders>
            <w:shd w:val="clear" w:color="auto" w:fill="auto"/>
          </w:tcPr>
          <w:p w14:paraId="1837449B"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Переход К-57х5,0-45х4,0-12Х18Н10Т</w:t>
            </w:r>
          </w:p>
        </w:tc>
        <w:tc>
          <w:tcPr>
            <w:tcW w:w="2624" w:type="dxa"/>
            <w:tcBorders>
              <w:top w:val="single" w:sz="4" w:space="0" w:color="auto"/>
              <w:left w:val="single" w:sz="4" w:space="0" w:color="auto"/>
              <w:bottom w:val="single" w:sz="4" w:space="0" w:color="auto"/>
              <w:right w:val="single" w:sz="4" w:space="0" w:color="auto"/>
            </w:tcBorders>
          </w:tcPr>
          <w:p w14:paraId="4B7B806E"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B4F9B0B" w14:textId="24C24270"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proofErr w:type="spellStart"/>
            <w:r w:rsidRPr="00DB710F">
              <w:rPr>
                <w:rFonts w:ascii="Times New Roman" w:hAnsi="Times New Roman"/>
                <w:color w:val="000000"/>
                <w:sz w:val="20"/>
                <w:szCs w:val="20"/>
              </w:rPr>
              <w:t>шт</w:t>
            </w:r>
            <w:proofErr w:type="spellEnd"/>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7FBB954" w14:textId="77777777" w:rsidR="00DB710F" w:rsidRPr="00DB710F" w:rsidRDefault="00DB710F" w:rsidP="009235D1">
            <w:pPr>
              <w:spacing w:after="0" w:line="240" w:lineRule="auto"/>
              <w:jc w:val="center"/>
              <w:rPr>
                <w:rFonts w:ascii="Times New Roman" w:eastAsia="Times New Roman" w:hAnsi="Times New Roman"/>
                <w:color w:val="000000"/>
                <w:sz w:val="20"/>
                <w:szCs w:val="20"/>
                <w:lang w:val="en-US" w:eastAsia="ru-RU"/>
              </w:rPr>
            </w:pPr>
            <w:r w:rsidRPr="00DB710F">
              <w:rPr>
                <w:rFonts w:ascii="Times New Roman" w:hAnsi="Times New Roman"/>
                <w:color w:val="000000"/>
                <w:sz w:val="20"/>
                <w:szCs w:val="20"/>
              </w:rPr>
              <w:t>4</w:t>
            </w:r>
          </w:p>
        </w:tc>
      </w:tr>
      <w:tr w:rsidR="00DB710F" w:rsidRPr="00DB710F" w14:paraId="62FB4F38" w14:textId="77777777" w:rsidTr="00DB710F">
        <w:trPr>
          <w:trHeight w:val="31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30F73A47"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6</w:t>
            </w:r>
          </w:p>
        </w:tc>
        <w:tc>
          <w:tcPr>
            <w:tcW w:w="3491" w:type="dxa"/>
            <w:tcBorders>
              <w:top w:val="single" w:sz="4" w:space="0" w:color="auto"/>
              <w:left w:val="nil"/>
              <w:bottom w:val="single" w:sz="4" w:space="0" w:color="auto"/>
              <w:right w:val="single" w:sz="4" w:space="0" w:color="auto"/>
            </w:tcBorders>
            <w:shd w:val="clear" w:color="auto" w:fill="auto"/>
          </w:tcPr>
          <w:p w14:paraId="17838BBD"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Труба 159х6 ст.12Х18Н10Т ГОСТ 9941-81</w:t>
            </w:r>
          </w:p>
        </w:tc>
        <w:tc>
          <w:tcPr>
            <w:tcW w:w="2624" w:type="dxa"/>
            <w:tcBorders>
              <w:top w:val="single" w:sz="4" w:space="0" w:color="auto"/>
              <w:left w:val="single" w:sz="4" w:space="0" w:color="auto"/>
              <w:bottom w:val="single" w:sz="4" w:space="0" w:color="auto"/>
              <w:right w:val="single" w:sz="4" w:space="0" w:color="auto"/>
            </w:tcBorders>
          </w:tcPr>
          <w:p w14:paraId="3F0600DF"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2C949240" w14:textId="5BFAC936"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5ABB6AC1" w14:textId="77777777" w:rsidR="00DB710F" w:rsidRPr="00DB710F" w:rsidRDefault="00DB710F" w:rsidP="009235D1">
            <w:pPr>
              <w:spacing w:after="0" w:line="240" w:lineRule="auto"/>
              <w:jc w:val="center"/>
              <w:rPr>
                <w:rFonts w:ascii="Times New Roman" w:eastAsia="Times New Roman" w:hAnsi="Times New Roman"/>
                <w:color w:val="000000"/>
                <w:sz w:val="20"/>
                <w:szCs w:val="20"/>
                <w:lang w:val="en-US" w:eastAsia="ru-RU"/>
              </w:rPr>
            </w:pPr>
            <w:r w:rsidRPr="00DB710F">
              <w:rPr>
                <w:rFonts w:ascii="Times New Roman" w:hAnsi="Times New Roman"/>
                <w:color w:val="000000"/>
                <w:sz w:val="20"/>
                <w:szCs w:val="20"/>
              </w:rPr>
              <w:t>83,37</w:t>
            </w:r>
          </w:p>
        </w:tc>
      </w:tr>
      <w:tr w:rsidR="00DB710F" w:rsidRPr="00DB710F" w14:paraId="536C1BD2" w14:textId="77777777" w:rsidTr="00DB710F">
        <w:trPr>
          <w:trHeight w:val="225"/>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5E1B00C4"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7</w:t>
            </w:r>
          </w:p>
        </w:tc>
        <w:tc>
          <w:tcPr>
            <w:tcW w:w="3491" w:type="dxa"/>
            <w:tcBorders>
              <w:top w:val="single" w:sz="4" w:space="0" w:color="auto"/>
              <w:left w:val="nil"/>
              <w:bottom w:val="single" w:sz="4" w:space="0" w:color="auto"/>
              <w:right w:val="single" w:sz="4" w:space="0" w:color="auto"/>
            </w:tcBorders>
            <w:shd w:val="clear" w:color="auto" w:fill="auto"/>
          </w:tcPr>
          <w:p w14:paraId="4CF94ED9"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Труба 32х4 ст.12Х18Н10Т ГОСТ 9941-81</w:t>
            </w:r>
          </w:p>
        </w:tc>
        <w:tc>
          <w:tcPr>
            <w:tcW w:w="2624" w:type="dxa"/>
            <w:tcBorders>
              <w:top w:val="single" w:sz="4" w:space="0" w:color="auto"/>
              <w:left w:val="single" w:sz="4" w:space="0" w:color="auto"/>
              <w:bottom w:val="single" w:sz="4" w:space="0" w:color="auto"/>
              <w:right w:val="single" w:sz="4" w:space="0" w:color="auto"/>
            </w:tcBorders>
          </w:tcPr>
          <w:p w14:paraId="42FDEE8A"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1352A70A" w14:textId="645C4633"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64DED3B1"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1,25</w:t>
            </w:r>
          </w:p>
        </w:tc>
      </w:tr>
      <w:tr w:rsidR="00DB710F" w:rsidRPr="00DB710F" w14:paraId="689BA47A" w14:textId="77777777" w:rsidTr="00DB710F">
        <w:trPr>
          <w:trHeight w:val="270"/>
        </w:trPr>
        <w:tc>
          <w:tcPr>
            <w:tcW w:w="763" w:type="dxa"/>
            <w:tcBorders>
              <w:top w:val="single" w:sz="4" w:space="0" w:color="auto"/>
              <w:left w:val="single" w:sz="4" w:space="0" w:color="000000"/>
              <w:bottom w:val="single" w:sz="4" w:space="0" w:color="auto"/>
              <w:right w:val="single" w:sz="4" w:space="0" w:color="000000"/>
            </w:tcBorders>
            <w:shd w:val="clear" w:color="auto" w:fill="auto"/>
            <w:noWrap/>
          </w:tcPr>
          <w:p w14:paraId="75741E0E" w14:textId="77777777" w:rsidR="00DB710F" w:rsidRPr="00DB710F" w:rsidRDefault="00DB710F" w:rsidP="009235D1">
            <w:pPr>
              <w:spacing w:after="0" w:line="240" w:lineRule="auto"/>
              <w:jc w:val="center"/>
              <w:rPr>
                <w:rFonts w:ascii="Times New Roman" w:eastAsia="Times New Roman" w:hAnsi="Times New Roman"/>
                <w:color w:val="000000"/>
                <w:sz w:val="20"/>
                <w:szCs w:val="20"/>
                <w:lang w:eastAsia="ru-RU"/>
              </w:rPr>
            </w:pPr>
            <w:r w:rsidRPr="00DB710F">
              <w:rPr>
                <w:rFonts w:ascii="Times New Roman" w:eastAsia="Times New Roman" w:hAnsi="Times New Roman"/>
                <w:color w:val="000000"/>
                <w:sz w:val="20"/>
                <w:szCs w:val="20"/>
                <w:lang w:eastAsia="ru-RU"/>
              </w:rPr>
              <w:t>8</w:t>
            </w:r>
          </w:p>
        </w:tc>
        <w:tc>
          <w:tcPr>
            <w:tcW w:w="3491" w:type="dxa"/>
            <w:tcBorders>
              <w:top w:val="single" w:sz="4" w:space="0" w:color="auto"/>
              <w:left w:val="nil"/>
              <w:bottom w:val="single" w:sz="4" w:space="0" w:color="auto"/>
              <w:right w:val="single" w:sz="4" w:space="0" w:color="auto"/>
            </w:tcBorders>
            <w:shd w:val="clear" w:color="auto" w:fill="auto"/>
          </w:tcPr>
          <w:p w14:paraId="02B1E5F7" w14:textId="77777777" w:rsidR="00DB710F" w:rsidRPr="00DB710F" w:rsidRDefault="00DB710F" w:rsidP="009235D1">
            <w:pPr>
              <w:spacing w:after="0" w:line="240" w:lineRule="auto"/>
              <w:rPr>
                <w:rFonts w:ascii="Times New Roman" w:eastAsia="Times New Roman" w:hAnsi="Times New Roman"/>
                <w:color w:val="000000"/>
                <w:sz w:val="20"/>
                <w:szCs w:val="20"/>
                <w:lang w:eastAsia="ru-RU"/>
              </w:rPr>
            </w:pPr>
            <w:r w:rsidRPr="00DB710F">
              <w:rPr>
                <w:rFonts w:ascii="Times New Roman" w:hAnsi="Times New Roman"/>
                <w:color w:val="000000"/>
                <w:sz w:val="20"/>
                <w:szCs w:val="20"/>
              </w:rPr>
              <w:t>Труба 57х5 ст.12Х18Н10Т ГОСТ 9941-81</w:t>
            </w:r>
          </w:p>
        </w:tc>
        <w:tc>
          <w:tcPr>
            <w:tcW w:w="2624" w:type="dxa"/>
            <w:tcBorders>
              <w:top w:val="single" w:sz="4" w:space="0" w:color="auto"/>
              <w:left w:val="single" w:sz="4" w:space="0" w:color="auto"/>
              <w:bottom w:val="single" w:sz="4" w:space="0" w:color="auto"/>
              <w:right w:val="single" w:sz="4" w:space="0" w:color="auto"/>
            </w:tcBorders>
          </w:tcPr>
          <w:p w14:paraId="14D08783" w14:textId="77777777" w:rsidR="00DB710F" w:rsidRPr="00DB710F" w:rsidRDefault="00DB710F" w:rsidP="009235D1">
            <w:pPr>
              <w:spacing w:after="0" w:line="240" w:lineRule="auto"/>
              <w:jc w:val="center"/>
              <w:rPr>
                <w:rFonts w:ascii="Times New Roman" w:hAnsi="Times New Roman"/>
                <w:color w:val="000000"/>
                <w:sz w:val="20"/>
                <w:szCs w:val="20"/>
              </w:rPr>
            </w:pPr>
          </w:p>
        </w:tc>
        <w:tc>
          <w:tcPr>
            <w:tcW w:w="1985" w:type="dxa"/>
            <w:tcBorders>
              <w:top w:val="single" w:sz="4" w:space="0" w:color="auto"/>
              <w:left w:val="single" w:sz="4" w:space="0" w:color="auto"/>
              <w:bottom w:val="single" w:sz="4" w:space="0" w:color="auto"/>
              <w:right w:val="single" w:sz="4" w:space="0" w:color="auto"/>
            </w:tcBorders>
            <w:shd w:val="clear" w:color="auto" w:fill="auto"/>
            <w:noWrap/>
          </w:tcPr>
          <w:p w14:paraId="7DCFF757" w14:textId="22B50012"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1134" w:type="dxa"/>
            <w:tcBorders>
              <w:top w:val="single" w:sz="4" w:space="0" w:color="auto"/>
              <w:left w:val="single" w:sz="4" w:space="0" w:color="auto"/>
              <w:bottom w:val="single" w:sz="4" w:space="0" w:color="auto"/>
              <w:right w:val="single" w:sz="4" w:space="0" w:color="000000"/>
            </w:tcBorders>
            <w:shd w:val="clear" w:color="auto" w:fill="auto"/>
            <w:noWrap/>
          </w:tcPr>
          <w:p w14:paraId="2E50B0CE" w14:textId="77777777" w:rsidR="00DB710F" w:rsidRPr="00DB710F" w:rsidRDefault="00DB710F" w:rsidP="009235D1">
            <w:pPr>
              <w:spacing w:after="0" w:line="240" w:lineRule="auto"/>
              <w:jc w:val="center"/>
              <w:rPr>
                <w:rFonts w:ascii="Times New Roman" w:hAnsi="Times New Roman"/>
                <w:color w:val="000000"/>
                <w:sz w:val="20"/>
                <w:szCs w:val="20"/>
              </w:rPr>
            </w:pPr>
            <w:r w:rsidRPr="00DB710F">
              <w:rPr>
                <w:rFonts w:ascii="Times New Roman" w:hAnsi="Times New Roman"/>
                <w:color w:val="000000"/>
                <w:sz w:val="20"/>
                <w:szCs w:val="20"/>
              </w:rPr>
              <w:t>1,2</w:t>
            </w:r>
          </w:p>
        </w:tc>
      </w:tr>
    </w:tbl>
    <w:p w14:paraId="14940584" w14:textId="77777777" w:rsidR="00344818" w:rsidRDefault="00344818" w:rsidP="00344818">
      <w:pPr>
        <w:spacing w:after="0" w:line="240" w:lineRule="auto"/>
        <w:jc w:val="both"/>
      </w:pPr>
    </w:p>
    <w:p w14:paraId="01012024" w14:textId="2C1AA0B5" w:rsidR="00D96ECC" w:rsidRDefault="007B6D5D" w:rsidP="00344818">
      <w:pPr>
        <w:spacing w:after="0" w:line="240" w:lineRule="auto"/>
        <w:jc w:val="both"/>
        <w:rPr>
          <w:rFonts w:ascii="Times New Roman" w:hAnsi="Times New Roman"/>
          <w:sz w:val="24"/>
        </w:rPr>
      </w:pPr>
      <w:r w:rsidRPr="00344818">
        <w:br w:type="page"/>
      </w:r>
    </w:p>
    <w:p w14:paraId="233AB961" w14:textId="77777777" w:rsidR="00D96ECC" w:rsidRDefault="007B6D5D">
      <w:pPr>
        <w:pStyle w:val="3a"/>
        <w:numPr>
          <w:ilvl w:val="1"/>
          <w:numId w:val="4"/>
        </w:numPr>
        <w:rPr>
          <w:rFonts w:ascii="Times New Roman" w:hAnsi="Times New Roman"/>
          <w:sz w:val="24"/>
          <w:szCs w:val="24"/>
        </w:rPr>
      </w:pPr>
      <w:bookmarkStart w:id="637" w:name="_Ref553358211"/>
      <w:bookmarkStart w:id="638" w:name="_Ref553363451"/>
      <w:bookmarkStart w:id="639" w:name="_Toc573146741"/>
      <w:bookmarkStart w:id="640" w:name="_Toc697289881"/>
      <w:bookmarkStart w:id="641" w:name="_Toc3119753561"/>
      <w:bookmarkStart w:id="642" w:name="_Toc3119753641"/>
      <w:bookmarkStart w:id="643" w:name="_Toc62140035"/>
      <w:bookmarkStart w:id="644" w:name="_Toc59454128"/>
      <w:bookmarkStart w:id="645" w:name="_Toc56176022"/>
      <w:bookmarkStart w:id="646" w:name="_Toc54086362"/>
      <w:bookmarkStart w:id="647" w:name="_Toc30594497"/>
      <w:bookmarkStart w:id="648" w:name="_Toc415874699"/>
      <w:bookmarkStart w:id="649" w:name="_Ref314100590"/>
      <w:bookmarkStart w:id="650" w:name="_Ref314100521"/>
      <w:bookmarkStart w:id="651" w:name="_Ref314100357"/>
      <w:bookmarkStart w:id="652" w:name="_Toc65578604"/>
      <w:bookmarkStart w:id="653" w:name="_Toc84711732"/>
      <w:bookmarkStart w:id="654" w:name="_Ref90381523"/>
      <w:bookmarkStart w:id="655" w:name="_Toc90385124"/>
      <w:bookmarkStart w:id="656" w:name="_Ref93268095"/>
      <w:bookmarkStart w:id="657" w:name="_Ref93268099"/>
      <w:bookmarkStart w:id="658" w:name="_Toc311975390"/>
      <w:bookmarkStart w:id="659" w:name="_Toc415874708"/>
      <w:bookmarkEnd w:id="637"/>
      <w:bookmarkEnd w:id="638"/>
      <w:bookmarkEnd w:id="639"/>
      <w:bookmarkEnd w:id="640"/>
      <w:bookmarkEnd w:id="641"/>
      <w:bookmarkEnd w:id="642"/>
      <w:r>
        <w:rPr>
          <w:rFonts w:ascii="Times New Roman" w:hAnsi="Times New Roman"/>
          <w:sz w:val="24"/>
          <w:szCs w:val="24"/>
        </w:rPr>
        <w:t>Коммерческое предложение (форма </w:t>
      </w:r>
      <w:r>
        <w:rPr>
          <w:rFonts w:ascii="Times New Roman" w:hAnsi="Times New Roman"/>
          <w:sz w:val="24"/>
          <w:szCs w:val="24"/>
        </w:rPr>
        <w:fldChar w:fldCharType="begin"/>
      </w:r>
      <w:r>
        <w:rPr>
          <w:rFonts w:ascii="Times New Roman" w:hAnsi="Times New Roman"/>
          <w:sz w:val="24"/>
          <w:szCs w:val="24"/>
        </w:rPr>
        <w:instrText xml:space="preserve"> SEQ форма \* ARABIC </w:instrText>
      </w:r>
      <w:r>
        <w:rPr>
          <w:rFonts w:ascii="Times New Roman" w:hAnsi="Times New Roman"/>
          <w:sz w:val="24"/>
          <w:szCs w:val="24"/>
        </w:rPr>
        <w:fldChar w:fldCharType="separate"/>
      </w:r>
      <w:r>
        <w:rPr>
          <w:rFonts w:ascii="Times New Roman" w:hAnsi="Times New Roman"/>
          <w:sz w:val="24"/>
          <w:szCs w:val="24"/>
        </w:rPr>
        <w:t>3</w:t>
      </w:r>
      <w:r>
        <w:rPr>
          <w:rFonts w:ascii="Times New Roman" w:hAnsi="Times New Roman"/>
          <w:sz w:val="24"/>
          <w:szCs w:val="24"/>
        </w:rPr>
        <w:fldChar w:fldCharType="end"/>
      </w:r>
      <w:r>
        <w:rPr>
          <w:rFonts w:ascii="Times New Roman" w:hAnsi="Times New Roman"/>
          <w:sz w:val="24"/>
          <w:szCs w:val="24"/>
        </w:rPr>
        <w:t>)</w:t>
      </w:r>
      <w:bookmarkEnd w:id="643"/>
      <w:bookmarkEnd w:id="644"/>
      <w:bookmarkEnd w:id="645"/>
      <w:bookmarkEnd w:id="646"/>
      <w:bookmarkEnd w:id="647"/>
      <w:bookmarkEnd w:id="648"/>
      <w:bookmarkEnd w:id="649"/>
      <w:bookmarkEnd w:id="650"/>
      <w:bookmarkEnd w:id="651"/>
      <w:bookmarkEnd w:id="652"/>
      <w:bookmarkEnd w:id="653"/>
    </w:p>
    <w:p w14:paraId="1EE68FD7" w14:textId="77777777" w:rsidR="00D96ECC" w:rsidRDefault="007B6D5D">
      <w:pPr>
        <w:pStyle w:val="46"/>
        <w:numPr>
          <w:ilvl w:val="2"/>
          <w:numId w:val="4"/>
        </w:numPr>
        <w:rPr>
          <w:rFonts w:ascii="Times New Roman" w:hAnsi="Times New Roman"/>
          <w:sz w:val="24"/>
          <w:szCs w:val="24"/>
        </w:rPr>
      </w:pPr>
      <w:r>
        <w:rPr>
          <w:rFonts w:ascii="Times New Roman" w:hAnsi="Times New Roman"/>
          <w:sz w:val="24"/>
          <w:szCs w:val="24"/>
        </w:rPr>
        <w:t>Форма Коммерческого предложения</w:t>
      </w:r>
    </w:p>
    <w:p w14:paraId="0E28E2AB" w14:textId="77777777" w:rsidR="00D96ECC" w:rsidRDefault="007B6D5D">
      <w:pPr>
        <w:widowControl w:val="0"/>
        <w:spacing w:before="120" w:after="0" w:line="240" w:lineRule="auto"/>
        <w:rPr>
          <w:rFonts w:ascii="Times New Roman" w:hAnsi="Times New Roman"/>
          <w:sz w:val="24"/>
          <w:szCs w:val="24"/>
          <w:lang w:eastAsia="ru-RU"/>
        </w:rPr>
      </w:pPr>
      <w:r>
        <w:rPr>
          <w:rFonts w:ascii="Times New Roman" w:hAnsi="Times New Roman"/>
          <w:sz w:val="24"/>
          <w:szCs w:val="24"/>
          <w:lang w:eastAsia="ru-RU"/>
        </w:rPr>
        <w:t xml:space="preserve">Приложение </w:t>
      </w:r>
      <w:r>
        <w:rPr>
          <w:rFonts w:ascii="Times New Roman" w:hAnsi="Times New Roman"/>
          <w:sz w:val="24"/>
          <w:szCs w:val="24"/>
          <w:lang w:eastAsia="ru-RU"/>
        </w:rPr>
        <w:fldChar w:fldCharType="begin"/>
      </w:r>
      <w:r>
        <w:rPr>
          <w:rFonts w:ascii="Times New Roman" w:hAnsi="Times New Roman"/>
          <w:sz w:val="24"/>
          <w:szCs w:val="24"/>
          <w:lang w:eastAsia="ru-RU"/>
        </w:rPr>
        <w:instrText xml:space="preserve"> SEQ Приложение \* ARABIC </w:instrText>
      </w:r>
      <w:r>
        <w:rPr>
          <w:rFonts w:ascii="Times New Roman" w:hAnsi="Times New Roman"/>
          <w:sz w:val="24"/>
          <w:szCs w:val="24"/>
          <w:lang w:eastAsia="ru-RU"/>
        </w:rPr>
        <w:fldChar w:fldCharType="separate"/>
      </w:r>
      <w:r>
        <w:rPr>
          <w:rFonts w:ascii="Times New Roman" w:hAnsi="Times New Roman"/>
          <w:sz w:val="24"/>
          <w:szCs w:val="24"/>
          <w:lang w:eastAsia="ru-RU"/>
        </w:rPr>
        <w:t>2</w:t>
      </w:r>
      <w:r>
        <w:rPr>
          <w:rFonts w:ascii="Times New Roman" w:hAnsi="Times New Roman"/>
          <w:sz w:val="24"/>
          <w:szCs w:val="24"/>
          <w:lang w:eastAsia="ru-RU"/>
        </w:rPr>
        <w:fldChar w:fldCharType="end"/>
      </w:r>
      <w:r>
        <w:rPr>
          <w:rFonts w:ascii="Times New Roman" w:hAnsi="Times New Roman"/>
          <w:sz w:val="24"/>
          <w:szCs w:val="24"/>
          <w:lang w:eastAsia="ru-RU"/>
        </w:rPr>
        <w:t xml:space="preserve"> к заявке </w:t>
      </w:r>
      <w:r>
        <w:rPr>
          <w:rFonts w:ascii="Times New Roman" w:hAnsi="Times New Roman"/>
          <w:sz w:val="24"/>
          <w:szCs w:val="24"/>
          <w:lang w:eastAsia="ru-RU"/>
        </w:rPr>
        <w:br/>
        <w:t>от «____»_____________ 202_ г. №__________</w:t>
      </w:r>
    </w:p>
    <w:p w14:paraId="518C74C0" w14:textId="77777777" w:rsidR="00D96ECC" w:rsidRDefault="00D96ECC">
      <w:pPr>
        <w:widowControl w:val="0"/>
        <w:tabs>
          <w:tab w:val="left" w:pos="9355"/>
        </w:tabs>
        <w:spacing w:after="0" w:line="240" w:lineRule="auto"/>
        <w:ind w:right="-1"/>
        <w:jc w:val="center"/>
        <w:rPr>
          <w:rFonts w:ascii="Times New Roman" w:hAnsi="Times New Roman"/>
          <w:b/>
          <w:bCs/>
          <w:sz w:val="24"/>
          <w:szCs w:val="24"/>
          <w:highlight w:val="yellow"/>
        </w:rPr>
      </w:pPr>
    </w:p>
    <w:p w14:paraId="1467DBE8" w14:textId="77777777" w:rsidR="00D96ECC" w:rsidRDefault="00D96ECC">
      <w:pPr>
        <w:widowControl w:val="0"/>
        <w:tabs>
          <w:tab w:val="left" w:pos="9355"/>
        </w:tabs>
        <w:spacing w:after="0" w:line="240" w:lineRule="auto"/>
        <w:ind w:right="-1"/>
        <w:jc w:val="center"/>
        <w:rPr>
          <w:rFonts w:ascii="Times New Roman" w:hAnsi="Times New Roman"/>
          <w:b/>
          <w:bCs/>
          <w:sz w:val="24"/>
          <w:szCs w:val="24"/>
        </w:rPr>
      </w:pPr>
    </w:p>
    <w:p w14:paraId="6F6C0F85" w14:textId="77777777" w:rsidR="00D96ECC" w:rsidRDefault="007B6D5D">
      <w:pPr>
        <w:widowControl w:val="0"/>
        <w:spacing w:after="0" w:line="240" w:lineRule="auto"/>
        <w:jc w:val="center"/>
        <w:rPr>
          <w:rFonts w:ascii="Times New Roman" w:hAnsi="Times New Roman"/>
          <w:b/>
          <w:iCs/>
          <w:sz w:val="24"/>
          <w:szCs w:val="24"/>
        </w:rPr>
      </w:pPr>
      <w:r>
        <w:rPr>
          <w:rFonts w:ascii="Times New Roman" w:hAnsi="Times New Roman"/>
          <w:b/>
          <w:iCs/>
          <w:sz w:val="24"/>
          <w:szCs w:val="24"/>
        </w:rPr>
        <w:t>КОММЕРЧЕСКОЕ ПРЕДЛОЖЕНИЕ</w:t>
      </w:r>
    </w:p>
    <w:p w14:paraId="1F9C6305" w14:textId="77777777" w:rsidR="00D96ECC" w:rsidRDefault="007B6D5D">
      <w:pPr>
        <w:widowControl w:val="0"/>
        <w:spacing w:after="0" w:line="240" w:lineRule="auto"/>
        <w:rPr>
          <w:rFonts w:ascii="Times New Roman" w:hAnsi="Times New Roman"/>
          <w:sz w:val="24"/>
          <w:szCs w:val="24"/>
          <w:lang w:eastAsia="ru-RU"/>
        </w:rPr>
      </w:pPr>
      <w:r>
        <w:rPr>
          <w:rFonts w:ascii="Times New Roman" w:hAnsi="Times New Roman"/>
          <w:sz w:val="24"/>
          <w:szCs w:val="24"/>
          <w:lang w:eastAsia="ru-RU"/>
        </w:rPr>
        <w:t xml:space="preserve">Наименование и адрес места нахождения </w:t>
      </w:r>
    </w:p>
    <w:p w14:paraId="4D8F7A7A" w14:textId="77777777" w:rsidR="00D96ECC" w:rsidRDefault="007B6D5D">
      <w:pPr>
        <w:widowControl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участника процедуры закупки: _____________________________</w:t>
      </w:r>
    </w:p>
    <w:p w14:paraId="145A74FD" w14:textId="77777777" w:rsidR="00D96ECC" w:rsidRDefault="00D96ECC">
      <w:pPr>
        <w:widowControl w:val="0"/>
        <w:spacing w:after="0" w:line="240" w:lineRule="auto"/>
        <w:jc w:val="both"/>
        <w:rPr>
          <w:rFonts w:ascii="Times New Roman" w:hAnsi="Times New Roman"/>
          <w:sz w:val="22"/>
          <w:szCs w:val="22"/>
          <w:lang w:eastAsia="ru-RU"/>
        </w:rPr>
      </w:pPr>
    </w:p>
    <w:tbl>
      <w:tblPr>
        <w:tblStyle w:val="afffffd"/>
        <w:tblW w:w="10122" w:type="dxa"/>
        <w:tblInd w:w="-5" w:type="dxa"/>
        <w:tblLayout w:type="fixed"/>
        <w:tblLook w:val="04A0" w:firstRow="1" w:lastRow="0" w:firstColumn="1" w:lastColumn="0" w:noHBand="0" w:noVBand="1"/>
      </w:tblPr>
      <w:tblGrid>
        <w:gridCol w:w="586"/>
        <w:gridCol w:w="1907"/>
        <w:gridCol w:w="1179"/>
        <w:gridCol w:w="818"/>
        <w:gridCol w:w="1368"/>
        <w:gridCol w:w="1365"/>
        <w:gridCol w:w="1500"/>
        <w:gridCol w:w="1399"/>
      </w:tblGrid>
      <w:tr w:rsidR="00DB710F" w:rsidRPr="00DB710F" w14:paraId="0B94F962" w14:textId="77777777" w:rsidTr="009235D1">
        <w:trPr>
          <w:trHeight w:val="640"/>
        </w:trPr>
        <w:tc>
          <w:tcPr>
            <w:tcW w:w="586" w:type="dxa"/>
            <w:vAlign w:val="center"/>
          </w:tcPr>
          <w:p w14:paraId="5EDB10D6"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 п/п</w:t>
            </w:r>
          </w:p>
        </w:tc>
        <w:tc>
          <w:tcPr>
            <w:tcW w:w="1907" w:type="dxa"/>
            <w:vAlign w:val="center"/>
          </w:tcPr>
          <w:p w14:paraId="1521CAB8"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Наименование Товара</w:t>
            </w:r>
          </w:p>
        </w:tc>
        <w:tc>
          <w:tcPr>
            <w:tcW w:w="1179" w:type="dxa"/>
            <w:vAlign w:val="center"/>
          </w:tcPr>
          <w:p w14:paraId="4C6ABAAD"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Единица измерения</w:t>
            </w:r>
          </w:p>
        </w:tc>
        <w:tc>
          <w:tcPr>
            <w:tcW w:w="818" w:type="dxa"/>
            <w:vAlign w:val="center"/>
          </w:tcPr>
          <w:p w14:paraId="358863C7"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Кол-во</w:t>
            </w:r>
          </w:p>
        </w:tc>
        <w:tc>
          <w:tcPr>
            <w:tcW w:w="1368" w:type="dxa"/>
            <w:vAlign w:val="center"/>
          </w:tcPr>
          <w:p w14:paraId="4C689678"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 xml:space="preserve">Цена </w:t>
            </w:r>
          </w:p>
          <w:p w14:paraId="636156E1"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без НДС, руб.</w:t>
            </w:r>
          </w:p>
        </w:tc>
        <w:tc>
          <w:tcPr>
            <w:tcW w:w="1365" w:type="dxa"/>
            <w:vAlign w:val="center"/>
          </w:tcPr>
          <w:p w14:paraId="284ED50D"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 xml:space="preserve">Сумма </w:t>
            </w:r>
          </w:p>
          <w:p w14:paraId="735008FE"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без НДС, руб.</w:t>
            </w:r>
          </w:p>
        </w:tc>
        <w:tc>
          <w:tcPr>
            <w:tcW w:w="1500" w:type="dxa"/>
            <w:vAlign w:val="center"/>
          </w:tcPr>
          <w:p w14:paraId="6075FE18"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Сумма</w:t>
            </w:r>
          </w:p>
          <w:p w14:paraId="29A1C872"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НДС 20%, руб.</w:t>
            </w:r>
          </w:p>
        </w:tc>
        <w:tc>
          <w:tcPr>
            <w:tcW w:w="1399" w:type="dxa"/>
            <w:vAlign w:val="center"/>
          </w:tcPr>
          <w:p w14:paraId="3E937C34"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 xml:space="preserve">Сумма </w:t>
            </w:r>
          </w:p>
          <w:p w14:paraId="3B10B8F9"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с НДС 20%, руб.</w:t>
            </w:r>
          </w:p>
        </w:tc>
      </w:tr>
      <w:tr w:rsidR="00DB710F" w:rsidRPr="00DB710F" w14:paraId="5881E764" w14:textId="77777777" w:rsidTr="009235D1">
        <w:trPr>
          <w:trHeight w:val="211"/>
        </w:trPr>
        <w:tc>
          <w:tcPr>
            <w:tcW w:w="586" w:type="dxa"/>
          </w:tcPr>
          <w:p w14:paraId="6D2FDEAB"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1.</w:t>
            </w:r>
          </w:p>
        </w:tc>
        <w:tc>
          <w:tcPr>
            <w:tcW w:w="1907" w:type="dxa"/>
          </w:tcPr>
          <w:p w14:paraId="607E3D8E"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Отвод 45-108х6,0-12Х18Н10Т</w:t>
            </w:r>
          </w:p>
        </w:tc>
        <w:tc>
          <w:tcPr>
            <w:tcW w:w="1179" w:type="dxa"/>
          </w:tcPr>
          <w:p w14:paraId="660C5F1A" w14:textId="77777777" w:rsidR="00DB710F" w:rsidRPr="00DB710F" w:rsidRDefault="00DB710F" w:rsidP="009235D1">
            <w:pPr>
              <w:jc w:val="center"/>
              <w:rPr>
                <w:rFonts w:ascii="Times New Roman" w:hAnsi="Times New Roman"/>
                <w:color w:val="000000"/>
                <w:sz w:val="20"/>
                <w:szCs w:val="20"/>
              </w:rPr>
            </w:pPr>
            <w:proofErr w:type="spellStart"/>
            <w:r w:rsidRPr="00DB710F">
              <w:rPr>
                <w:rFonts w:ascii="Times New Roman" w:hAnsi="Times New Roman"/>
                <w:color w:val="000000"/>
                <w:sz w:val="20"/>
                <w:szCs w:val="20"/>
              </w:rPr>
              <w:t>шт</w:t>
            </w:r>
            <w:proofErr w:type="spellEnd"/>
          </w:p>
        </w:tc>
        <w:tc>
          <w:tcPr>
            <w:tcW w:w="818" w:type="dxa"/>
          </w:tcPr>
          <w:p w14:paraId="03A96594"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2</w:t>
            </w:r>
          </w:p>
        </w:tc>
        <w:tc>
          <w:tcPr>
            <w:tcW w:w="1368" w:type="dxa"/>
            <w:vAlign w:val="center"/>
          </w:tcPr>
          <w:p w14:paraId="14AA9F48" w14:textId="77777777" w:rsidR="00DB710F" w:rsidRPr="00DB710F" w:rsidRDefault="00DB710F" w:rsidP="009235D1">
            <w:pPr>
              <w:jc w:val="center"/>
              <w:rPr>
                <w:rFonts w:ascii="Times New Roman" w:hAnsi="Times New Roman"/>
                <w:sz w:val="20"/>
                <w:szCs w:val="20"/>
              </w:rPr>
            </w:pPr>
          </w:p>
        </w:tc>
        <w:tc>
          <w:tcPr>
            <w:tcW w:w="1365" w:type="dxa"/>
            <w:vAlign w:val="center"/>
          </w:tcPr>
          <w:p w14:paraId="70AD4FB1" w14:textId="77777777" w:rsidR="00DB710F" w:rsidRPr="00DB710F" w:rsidRDefault="00DB710F" w:rsidP="009235D1">
            <w:pPr>
              <w:jc w:val="center"/>
              <w:rPr>
                <w:rFonts w:ascii="Times New Roman" w:hAnsi="Times New Roman"/>
                <w:sz w:val="20"/>
                <w:szCs w:val="20"/>
              </w:rPr>
            </w:pPr>
          </w:p>
        </w:tc>
        <w:tc>
          <w:tcPr>
            <w:tcW w:w="1500" w:type="dxa"/>
            <w:vAlign w:val="center"/>
          </w:tcPr>
          <w:p w14:paraId="43D71E87" w14:textId="77777777" w:rsidR="00DB710F" w:rsidRPr="00DB710F" w:rsidRDefault="00DB710F" w:rsidP="009235D1">
            <w:pPr>
              <w:jc w:val="center"/>
              <w:rPr>
                <w:rFonts w:ascii="Times New Roman" w:hAnsi="Times New Roman"/>
                <w:sz w:val="20"/>
                <w:szCs w:val="20"/>
              </w:rPr>
            </w:pPr>
          </w:p>
        </w:tc>
        <w:tc>
          <w:tcPr>
            <w:tcW w:w="1399" w:type="dxa"/>
            <w:vAlign w:val="center"/>
          </w:tcPr>
          <w:p w14:paraId="2EBB0A2B" w14:textId="77777777" w:rsidR="00DB710F" w:rsidRPr="00DB710F" w:rsidRDefault="00DB710F" w:rsidP="009235D1">
            <w:pPr>
              <w:jc w:val="center"/>
              <w:rPr>
                <w:rFonts w:ascii="Times New Roman" w:hAnsi="Times New Roman"/>
                <w:sz w:val="20"/>
                <w:szCs w:val="20"/>
              </w:rPr>
            </w:pPr>
          </w:p>
        </w:tc>
      </w:tr>
      <w:tr w:rsidR="00DB710F" w:rsidRPr="00DB710F" w14:paraId="4493A4C9" w14:textId="77777777" w:rsidTr="009235D1">
        <w:trPr>
          <w:trHeight w:val="201"/>
        </w:trPr>
        <w:tc>
          <w:tcPr>
            <w:tcW w:w="586" w:type="dxa"/>
          </w:tcPr>
          <w:p w14:paraId="0A96C405"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2.</w:t>
            </w:r>
          </w:p>
        </w:tc>
        <w:tc>
          <w:tcPr>
            <w:tcW w:w="1907" w:type="dxa"/>
          </w:tcPr>
          <w:p w14:paraId="54EA9B61"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Отвод 90 159х7-12Х18Н10Т ГОСТ 17375</w:t>
            </w:r>
          </w:p>
        </w:tc>
        <w:tc>
          <w:tcPr>
            <w:tcW w:w="1179" w:type="dxa"/>
          </w:tcPr>
          <w:p w14:paraId="4757AE7B" w14:textId="77777777" w:rsidR="00DB710F" w:rsidRPr="00DB710F" w:rsidRDefault="00DB710F" w:rsidP="009235D1">
            <w:pPr>
              <w:jc w:val="center"/>
              <w:rPr>
                <w:rFonts w:ascii="Times New Roman" w:hAnsi="Times New Roman"/>
                <w:color w:val="000000"/>
                <w:sz w:val="20"/>
                <w:szCs w:val="20"/>
              </w:rPr>
            </w:pPr>
            <w:proofErr w:type="spellStart"/>
            <w:r w:rsidRPr="00DB710F">
              <w:rPr>
                <w:rFonts w:ascii="Times New Roman" w:hAnsi="Times New Roman"/>
                <w:color w:val="000000"/>
                <w:sz w:val="20"/>
                <w:szCs w:val="20"/>
              </w:rPr>
              <w:t>шт</w:t>
            </w:r>
            <w:proofErr w:type="spellEnd"/>
          </w:p>
        </w:tc>
        <w:tc>
          <w:tcPr>
            <w:tcW w:w="818" w:type="dxa"/>
          </w:tcPr>
          <w:p w14:paraId="09CD8126"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13</w:t>
            </w:r>
          </w:p>
        </w:tc>
        <w:tc>
          <w:tcPr>
            <w:tcW w:w="1368" w:type="dxa"/>
          </w:tcPr>
          <w:p w14:paraId="2BE047D4" w14:textId="77777777" w:rsidR="00DB710F" w:rsidRPr="00DB710F" w:rsidRDefault="00DB710F" w:rsidP="009235D1">
            <w:pPr>
              <w:jc w:val="center"/>
              <w:rPr>
                <w:rFonts w:ascii="Times New Roman" w:hAnsi="Times New Roman"/>
                <w:sz w:val="20"/>
                <w:szCs w:val="20"/>
              </w:rPr>
            </w:pPr>
          </w:p>
        </w:tc>
        <w:tc>
          <w:tcPr>
            <w:tcW w:w="1365" w:type="dxa"/>
          </w:tcPr>
          <w:p w14:paraId="56304C42" w14:textId="77777777" w:rsidR="00DB710F" w:rsidRPr="00DB710F" w:rsidRDefault="00DB710F" w:rsidP="009235D1">
            <w:pPr>
              <w:jc w:val="center"/>
              <w:rPr>
                <w:rFonts w:ascii="Times New Roman" w:hAnsi="Times New Roman"/>
                <w:sz w:val="20"/>
                <w:szCs w:val="20"/>
              </w:rPr>
            </w:pPr>
          </w:p>
        </w:tc>
        <w:tc>
          <w:tcPr>
            <w:tcW w:w="1500" w:type="dxa"/>
          </w:tcPr>
          <w:p w14:paraId="15EA5B51" w14:textId="77777777" w:rsidR="00DB710F" w:rsidRPr="00DB710F" w:rsidRDefault="00DB710F" w:rsidP="009235D1">
            <w:pPr>
              <w:jc w:val="center"/>
              <w:rPr>
                <w:rFonts w:ascii="Times New Roman" w:hAnsi="Times New Roman"/>
                <w:sz w:val="20"/>
                <w:szCs w:val="20"/>
              </w:rPr>
            </w:pPr>
          </w:p>
        </w:tc>
        <w:tc>
          <w:tcPr>
            <w:tcW w:w="1399" w:type="dxa"/>
          </w:tcPr>
          <w:p w14:paraId="5ABDF603" w14:textId="77777777" w:rsidR="00DB710F" w:rsidRPr="00DB710F" w:rsidRDefault="00DB710F" w:rsidP="009235D1">
            <w:pPr>
              <w:jc w:val="center"/>
              <w:rPr>
                <w:rFonts w:ascii="Times New Roman" w:hAnsi="Times New Roman"/>
                <w:sz w:val="20"/>
                <w:szCs w:val="20"/>
              </w:rPr>
            </w:pPr>
          </w:p>
        </w:tc>
      </w:tr>
      <w:tr w:rsidR="00DB710F" w:rsidRPr="00DB710F" w14:paraId="5F1D5C0E" w14:textId="77777777" w:rsidTr="009235D1">
        <w:trPr>
          <w:trHeight w:val="211"/>
        </w:trPr>
        <w:tc>
          <w:tcPr>
            <w:tcW w:w="586" w:type="dxa"/>
          </w:tcPr>
          <w:p w14:paraId="6F2588BC"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3.</w:t>
            </w:r>
          </w:p>
        </w:tc>
        <w:tc>
          <w:tcPr>
            <w:tcW w:w="1907" w:type="dxa"/>
          </w:tcPr>
          <w:p w14:paraId="0DFB8CB6"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Переход К 108х6-57х5-12Х18Н10Т ГОСТ 17378</w:t>
            </w:r>
          </w:p>
        </w:tc>
        <w:tc>
          <w:tcPr>
            <w:tcW w:w="1179" w:type="dxa"/>
          </w:tcPr>
          <w:p w14:paraId="0651D1B3" w14:textId="77777777" w:rsidR="00DB710F" w:rsidRPr="00DB710F" w:rsidRDefault="00DB710F" w:rsidP="009235D1">
            <w:pPr>
              <w:jc w:val="center"/>
              <w:rPr>
                <w:rFonts w:ascii="Times New Roman" w:hAnsi="Times New Roman"/>
                <w:color w:val="000000"/>
                <w:sz w:val="20"/>
                <w:szCs w:val="20"/>
              </w:rPr>
            </w:pPr>
            <w:proofErr w:type="spellStart"/>
            <w:r w:rsidRPr="00DB710F">
              <w:rPr>
                <w:rFonts w:ascii="Times New Roman" w:hAnsi="Times New Roman"/>
                <w:color w:val="000000"/>
                <w:sz w:val="20"/>
                <w:szCs w:val="20"/>
              </w:rPr>
              <w:t>шт</w:t>
            </w:r>
            <w:proofErr w:type="spellEnd"/>
          </w:p>
        </w:tc>
        <w:tc>
          <w:tcPr>
            <w:tcW w:w="818" w:type="dxa"/>
          </w:tcPr>
          <w:p w14:paraId="0BE6809E"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4</w:t>
            </w:r>
          </w:p>
        </w:tc>
        <w:tc>
          <w:tcPr>
            <w:tcW w:w="1368" w:type="dxa"/>
          </w:tcPr>
          <w:p w14:paraId="24E0F6E8" w14:textId="77777777" w:rsidR="00DB710F" w:rsidRPr="00DB710F" w:rsidRDefault="00DB710F" w:rsidP="009235D1">
            <w:pPr>
              <w:jc w:val="center"/>
              <w:rPr>
                <w:rFonts w:ascii="Times New Roman" w:hAnsi="Times New Roman"/>
                <w:sz w:val="20"/>
                <w:szCs w:val="20"/>
              </w:rPr>
            </w:pPr>
          </w:p>
        </w:tc>
        <w:tc>
          <w:tcPr>
            <w:tcW w:w="1365" w:type="dxa"/>
          </w:tcPr>
          <w:p w14:paraId="656CDD06" w14:textId="77777777" w:rsidR="00DB710F" w:rsidRPr="00DB710F" w:rsidRDefault="00DB710F" w:rsidP="009235D1">
            <w:pPr>
              <w:jc w:val="center"/>
              <w:rPr>
                <w:rFonts w:ascii="Times New Roman" w:hAnsi="Times New Roman"/>
                <w:sz w:val="20"/>
                <w:szCs w:val="20"/>
              </w:rPr>
            </w:pPr>
          </w:p>
        </w:tc>
        <w:tc>
          <w:tcPr>
            <w:tcW w:w="1500" w:type="dxa"/>
          </w:tcPr>
          <w:p w14:paraId="1C68189B" w14:textId="77777777" w:rsidR="00DB710F" w:rsidRPr="00DB710F" w:rsidRDefault="00DB710F" w:rsidP="009235D1">
            <w:pPr>
              <w:jc w:val="center"/>
              <w:rPr>
                <w:rFonts w:ascii="Times New Roman" w:hAnsi="Times New Roman"/>
                <w:sz w:val="20"/>
                <w:szCs w:val="20"/>
              </w:rPr>
            </w:pPr>
          </w:p>
        </w:tc>
        <w:tc>
          <w:tcPr>
            <w:tcW w:w="1399" w:type="dxa"/>
          </w:tcPr>
          <w:p w14:paraId="6084BB96" w14:textId="77777777" w:rsidR="00DB710F" w:rsidRPr="00DB710F" w:rsidRDefault="00DB710F" w:rsidP="009235D1">
            <w:pPr>
              <w:jc w:val="center"/>
              <w:rPr>
                <w:rFonts w:ascii="Times New Roman" w:hAnsi="Times New Roman"/>
                <w:sz w:val="20"/>
                <w:szCs w:val="20"/>
              </w:rPr>
            </w:pPr>
          </w:p>
        </w:tc>
      </w:tr>
      <w:tr w:rsidR="00DB710F" w:rsidRPr="00DB710F" w14:paraId="0A1F4212" w14:textId="77777777" w:rsidTr="009235D1">
        <w:trPr>
          <w:trHeight w:val="409"/>
        </w:trPr>
        <w:tc>
          <w:tcPr>
            <w:tcW w:w="586" w:type="dxa"/>
          </w:tcPr>
          <w:p w14:paraId="04617AE1"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4.</w:t>
            </w:r>
          </w:p>
        </w:tc>
        <w:tc>
          <w:tcPr>
            <w:tcW w:w="1907" w:type="dxa"/>
          </w:tcPr>
          <w:p w14:paraId="2AB3AB88"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Переход К-159х8,0-108х6,0-12Х18Н10Т</w:t>
            </w:r>
          </w:p>
        </w:tc>
        <w:tc>
          <w:tcPr>
            <w:tcW w:w="1179" w:type="dxa"/>
          </w:tcPr>
          <w:p w14:paraId="49C8572C" w14:textId="77777777" w:rsidR="00DB710F" w:rsidRPr="00DB710F" w:rsidRDefault="00DB710F" w:rsidP="009235D1">
            <w:pPr>
              <w:jc w:val="center"/>
              <w:rPr>
                <w:rFonts w:ascii="Times New Roman" w:hAnsi="Times New Roman"/>
                <w:color w:val="000000"/>
                <w:sz w:val="20"/>
                <w:szCs w:val="20"/>
              </w:rPr>
            </w:pPr>
            <w:proofErr w:type="spellStart"/>
            <w:r w:rsidRPr="00DB710F">
              <w:rPr>
                <w:rFonts w:ascii="Times New Roman" w:hAnsi="Times New Roman"/>
                <w:color w:val="000000"/>
                <w:sz w:val="20"/>
                <w:szCs w:val="20"/>
              </w:rPr>
              <w:t>шт</w:t>
            </w:r>
            <w:proofErr w:type="spellEnd"/>
          </w:p>
        </w:tc>
        <w:tc>
          <w:tcPr>
            <w:tcW w:w="818" w:type="dxa"/>
          </w:tcPr>
          <w:p w14:paraId="25C519DD"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2</w:t>
            </w:r>
          </w:p>
        </w:tc>
        <w:tc>
          <w:tcPr>
            <w:tcW w:w="1368" w:type="dxa"/>
          </w:tcPr>
          <w:p w14:paraId="157DF5D3" w14:textId="77777777" w:rsidR="00DB710F" w:rsidRPr="00DB710F" w:rsidRDefault="00DB710F" w:rsidP="009235D1">
            <w:pPr>
              <w:jc w:val="center"/>
              <w:rPr>
                <w:rFonts w:ascii="Times New Roman" w:hAnsi="Times New Roman"/>
                <w:sz w:val="20"/>
                <w:szCs w:val="20"/>
              </w:rPr>
            </w:pPr>
          </w:p>
        </w:tc>
        <w:tc>
          <w:tcPr>
            <w:tcW w:w="1365" w:type="dxa"/>
          </w:tcPr>
          <w:p w14:paraId="1C4C5E85" w14:textId="77777777" w:rsidR="00DB710F" w:rsidRPr="00DB710F" w:rsidRDefault="00DB710F" w:rsidP="009235D1">
            <w:pPr>
              <w:jc w:val="center"/>
              <w:rPr>
                <w:rFonts w:ascii="Times New Roman" w:hAnsi="Times New Roman"/>
                <w:sz w:val="20"/>
                <w:szCs w:val="20"/>
              </w:rPr>
            </w:pPr>
          </w:p>
        </w:tc>
        <w:tc>
          <w:tcPr>
            <w:tcW w:w="1500" w:type="dxa"/>
          </w:tcPr>
          <w:p w14:paraId="38D2D701" w14:textId="77777777" w:rsidR="00DB710F" w:rsidRPr="00DB710F" w:rsidRDefault="00DB710F" w:rsidP="009235D1">
            <w:pPr>
              <w:jc w:val="center"/>
              <w:rPr>
                <w:rFonts w:ascii="Times New Roman" w:hAnsi="Times New Roman"/>
                <w:sz w:val="20"/>
                <w:szCs w:val="20"/>
              </w:rPr>
            </w:pPr>
          </w:p>
        </w:tc>
        <w:tc>
          <w:tcPr>
            <w:tcW w:w="1399" w:type="dxa"/>
          </w:tcPr>
          <w:p w14:paraId="0B8F0E2B" w14:textId="77777777" w:rsidR="00DB710F" w:rsidRPr="00DB710F" w:rsidRDefault="00DB710F" w:rsidP="009235D1">
            <w:pPr>
              <w:jc w:val="center"/>
              <w:rPr>
                <w:rFonts w:ascii="Times New Roman" w:hAnsi="Times New Roman"/>
                <w:sz w:val="20"/>
                <w:szCs w:val="20"/>
              </w:rPr>
            </w:pPr>
          </w:p>
        </w:tc>
      </w:tr>
      <w:tr w:rsidR="00DB710F" w:rsidRPr="00DB710F" w14:paraId="5235418F" w14:textId="77777777" w:rsidTr="009235D1">
        <w:trPr>
          <w:trHeight w:val="226"/>
        </w:trPr>
        <w:tc>
          <w:tcPr>
            <w:tcW w:w="586" w:type="dxa"/>
          </w:tcPr>
          <w:p w14:paraId="6C3653B9"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5.</w:t>
            </w:r>
          </w:p>
        </w:tc>
        <w:tc>
          <w:tcPr>
            <w:tcW w:w="1907" w:type="dxa"/>
          </w:tcPr>
          <w:p w14:paraId="7B36E055"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Переход К-57х5,0-45х4,0-12Х18Н10Т</w:t>
            </w:r>
          </w:p>
        </w:tc>
        <w:tc>
          <w:tcPr>
            <w:tcW w:w="1179" w:type="dxa"/>
          </w:tcPr>
          <w:p w14:paraId="03490E19" w14:textId="77777777" w:rsidR="00DB710F" w:rsidRPr="00DB710F" w:rsidRDefault="00DB710F" w:rsidP="009235D1">
            <w:pPr>
              <w:jc w:val="center"/>
              <w:rPr>
                <w:rFonts w:ascii="Times New Roman" w:hAnsi="Times New Roman"/>
                <w:color w:val="000000"/>
                <w:sz w:val="20"/>
                <w:szCs w:val="20"/>
              </w:rPr>
            </w:pPr>
            <w:proofErr w:type="spellStart"/>
            <w:r w:rsidRPr="00DB710F">
              <w:rPr>
                <w:rFonts w:ascii="Times New Roman" w:hAnsi="Times New Roman"/>
                <w:color w:val="000000"/>
                <w:sz w:val="20"/>
                <w:szCs w:val="20"/>
              </w:rPr>
              <w:t>шт</w:t>
            </w:r>
            <w:proofErr w:type="spellEnd"/>
          </w:p>
        </w:tc>
        <w:tc>
          <w:tcPr>
            <w:tcW w:w="818" w:type="dxa"/>
          </w:tcPr>
          <w:p w14:paraId="24AE9A3E"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4</w:t>
            </w:r>
          </w:p>
        </w:tc>
        <w:tc>
          <w:tcPr>
            <w:tcW w:w="1368" w:type="dxa"/>
          </w:tcPr>
          <w:p w14:paraId="5960091A" w14:textId="77777777" w:rsidR="00DB710F" w:rsidRPr="00DB710F" w:rsidRDefault="00DB710F" w:rsidP="009235D1">
            <w:pPr>
              <w:jc w:val="center"/>
              <w:rPr>
                <w:rFonts w:ascii="Times New Roman" w:hAnsi="Times New Roman"/>
                <w:sz w:val="20"/>
                <w:szCs w:val="20"/>
              </w:rPr>
            </w:pPr>
          </w:p>
        </w:tc>
        <w:tc>
          <w:tcPr>
            <w:tcW w:w="1365" w:type="dxa"/>
          </w:tcPr>
          <w:p w14:paraId="544A0D5A" w14:textId="77777777" w:rsidR="00DB710F" w:rsidRPr="00DB710F" w:rsidRDefault="00DB710F" w:rsidP="009235D1">
            <w:pPr>
              <w:jc w:val="center"/>
              <w:rPr>
                <w:rFonts w:ascii="Times New Roman" w:hAnsi="Times New Roman"/>
                <w:sz w:val="20"/>
                <w:szCs w:val="20"/>
              </w:rPr>
            </w:pPr>
          </w:p>
        </w:tc>
        <w:tc>
          <w:tcPr>
            <w:tcW w:w="1500" w:type="dxa"/>
          </w:tcPr>
          <w:p w14:paraId="37EF068B" w14:textId="77777777" w:rsidR="00DB710F" w:rsidRPr="00DB710F" w:rsidRDefault="00DB710F" w:rsidP="009235D1">
            <w:pPr>
              <w:jc w:val="center"/>
              <w:rPr>
                <w:rFonts w:ascii="Times New Roman" w:hAnsi="Times New Roman"/>
                <w:sz w:val="20"/>
                <w:szCs w:val="20"/>
              </w:rPr>
            </w:pPr>
          </w:p>
        </w:tc>
        <w:tc>
          <w:tcPr>
            <w:tcW w:w="1399" w:type="dxa"/>
          </w:tcPr>
          <w:p w14:paraId="67DADBF5" w14:textId="77777777" w:rsidR="00DB710F" w:rsidRPr="00DB710F" w:rsidRDefault="00DB710F" w:rsidP="009235D1">
            <w:pPr>
              <w:jc w:val="center"/>
              <w:rPr>
                <w:rFonts w:ascii="Times New Roman" w:hAnsi="Times New Roman"/>
                <w:sz w:val="20"/>
                <w:szCs w:val="20"/>
              </w:rPr>
            </w:pPr>
          </w:p>
        </w:tc>
      </w:tr>
      <w:tr w:rsidR="00DB710F" w:rsidRPr="00DB710F" w14:paraId="5501B55F" w14:textId="77777777" w:rsidTr="009235D1">
        <w:trPr>
          <w:trHeight w:val="375"/>
        </w:trPr>
        <w:tc>
          <w:tcPr>
            <w:tcW w:w="586" w:type="dxa"/>
          </w:tcPr>
          <w:p w14:paraId="6020F8F1"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6.</w:t>
            </w:r>
          </w:p>
        </w:tc>
        <w:tc>
          <w:tcPr>
            <w:tcW w:w="1907" w:type="dxa"/>
          </w:tcPr>
          <w:p w14:paraId="6BFB2843"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Труба 159х6 ст.12Х18Н10Т ГОСТ 9941-81</w:t>
            </w:r>
          </w:p>
        </w:tc>
        <w:tc>
          <w:tcPr>
            <w:tcW w:w="1179" w:type="dxa"/>
          </w:tcPr>
          <w:p w14:paraId="1D449611"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818" w:type="dxa"/>
          </w:tcPr>
          <w:p w14:paraId="6B3DCA3D"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83,37</w:t>
            </w:r>
          </w:p>
        </w:tc>
        <w:tc>
          <w:tcPr>
            <w:tcW w:w="1368" w:type="dxa"/>
          </w:tcPr>
          <w:p w14:paraId="3C846B9D" w14:textId="77777777" w:rsidR="00DB710F" w:rsidRPr="00DB710F" w:rsidRDefault="00DB710F" w:rsidP="009235D1">
            <w:pPr>
              <w:jc w:val="center"/>
              <w:rPr>
                <w:rFonts w:ascii="Times New Roman" w:hAnsi="Times New Roman"/>
                <w:sz w:val="20"/>
                <w:szCs w:val="20"/>
              </w:rPr>
            </w:pPr>
          </w:p>
        </w:tc>
        <w:tc>
          <w:tcPr>
            <w:tcW w:w="1365" w:type="dxa"/>
          </w:tcPr>
          <w:p w14:paraId="3F213DC7" w14:textId="77777777" w:rsidR="00DB710F" w:rsidRPr="00DB710F" w:rsidRDefault="00DB710F" w:rsidP="009235D1">
            <w:pPr>
              <w:jc w:val="center"/>
              <w:rPr>
                <w:rFonts w:ascii="Times New Roman" w:hAnsi="Times New Roman"/>
                <w:sz w:val="20"/>
                <w:szCs w:val="20"/>
              </w:rPr>
            </w:pPr>
          </w:p>
        </w:tc>
        <w:tc>
          <w:tcPr>
            <w:tcW w:w="1500" w:type="dxa"/>
          </w:tcPr>
          <w:p w14:paraId="794BC9AA" w14:textId="77777777" w:rsidR="00DB710F" w:rsidRPr="00DB710F" w:rsidRDefault="00DB710F" w:rsidP="009235D1">
            <w:pPr>
              <w:jc w:val="center"/>
              <w:rPr>
                <w:rFonts w:ascii="Times New Roman" w:hAnsi="Times New Roman"/>
                <w:sz w:val="20"/>
                <w:szCs w:val="20"/>
              </w:rPr>
            </w:pPr>
          </w:p>
        </w:tc>
        <w:tc>
          <w:tcPr>
            <w:tcW w:w="1399" w:type="dxa"/>
          </w:tcPr>
          <w:p w14:paraId="6B847ECF" w14:textId="77777777" w:rsidR="00DB710F" w:rsidRPr="00DB710F" w:rsidRDefault="00DB710F" w:rsidP="009235D1">
            <w:pPr>
              <w:jc w:val="center"/>
              <w:rPr>
                <w:rFonts w:ascii="Times New Roman" w:hAnsi="Times New Roman"/>
                <w:sz w:val="20"/>
                <w:szCs w:val="20"/>
              </w:rPr>
            </w:pPr>
          </w:p>
        </w:tc>
      </w:tr>
      <w:tr w:rsidR="00DB710F" w:rsidRPr="00DB710F" w14:paraId="67AD3032" w14:textId="77777777" w:rsidTr="009235D1">
        <w:trPr>
          <w:trHeight w:val="87"/>
        </w:trPr>
        <w:tc>
          <w:tcPr>
            <w:tcW w:w="586" w:type="dxa"/>
          </w:tcPr>
          <w:p w14:paraId="3D97E630"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7.</w:t>
            </w:r>
          </w:p>
        </w:tc>
        <w:tc>
          <w:tcPr>
            <w:tcW w:w="1907" w:type="dxa"/>
          </w:tcPr>
          <w:p w14:paraId="07668FC4"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Труба 32х4 ст.12Х18Н10Т ГОСТ 9941-81</w:t>
            </w:r>
          </w:p>
        </w:tc>
        <w:tc>
          <w:tcPr>
            <w:tcW w:w="1179" w:type="dxa"/>
          </w:tcPr>
          <w:p w14:paraId="04A5FAE5"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818" w:type="dxa"/>
          </w:tcPr>
          <w:p w14:paraId="6E96C881"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1,25</w:t>
            </w:r>
          </w:p>
        </w:tc>
        <w:tc>
          <w:tcPr>
            <w:tcW w:w="1368" w:type="dxa"/>
          </w:tcPr>
          <w:p w14:paraId="2996E83D" w14:textId="77777777" w:rsidR="00DB710F" w:rsidRPr="00DB710F" w:rsidRDefault="00DB710F" w:rsidP="009235D1">
            <w:pPr>
              <w:jc w:val="center"/>
              <w:rPr>
                <w:rFonts w:ascii="Times New Roman" w:hAnsi="Times New Roman"/>
                <w:sz w:val="20"/>
                <w:szCs w:val="20"/>
              </w:rPr>
            </w:pPr>
          </w:p>
        </w:tc>
        <w:tc>
          <w:tcPr>
            <w:tcW w:w="1365" w:type="dxa"/>
          </w:tcPr>
          <w:p w14:paraId="1D582AE1" w14:textId="77777777" w:rsidR="00DB710F" w:rsidRPr="00DB710F" w:rsidRDefault="00DB710F" w:rsidP="009235D1">
            <w:pPr>
              <w:jc w:val="center"/>
              <w:rPr>
                <w:rFonts w:ascii="Times New Roman" w:hAnsi="Times New Roman"/>
                <w:sz w:val="20"/>
                <w:szCs w:val="20"/>
              </w:rPr>
            </w:pPr>
          </w:p>
        </w:tc>
        <w:tc>
          <w:tcPr>
            <w:tcW w:w="1500" w:type="dxa"/>
          </w:tcPr>
          <w:p w14:paraId="5A71AE7D" w14:textId="77777777" w:rsidR="00DB710F" w:rsidRPr="00DB710F" w:rsidRDefault="00DB710F" w:rsidP="009235D1">
            <w:pPr>
              <w:jc w:val="center"/>
              <w:rPr>
                <w:rFonts w:ascii="Times New Roman" w:hAnsi="Times New Roman"/>
                <w:sz w:val="20"/>
                <w:szCs w:val="20"/>
              </w:rPr>
            </w:pPr>
          </w:p>
        </w:tc>
        <w:tc>
          <w:tcPr>
            <w:tcW w:w="1399" w:type="dxa"/>
          </w:tcPr>
          <w:p w14:paraId="563FC674" w14:textId="77777777" w:rsidR="00DB710F" w:rsidRPr="00DB710F" w:rsidRDefault="00DB710F" w:rsidP="009235D1">
            <w:pPr>
              <w:jc w:val="center"/>
              <w:rPr>
                <w:rFonts w:ascii="Times New Roman" w:hAnsi="Times New Roman"/>
                <w:sz w:val="20"/>
                <w:szCs w:val="20"/>
              </w:rPr>
            </w:pPr>
          </w:p>
        </w:tc>
      </w:tr>
      <w:tr w:rsidR="00DB710F" w:rsidRPr="00DB710F" w14:paraId="6BE527B1" w14:textId="77777777" w:rsidTr="009235D1">
        <w:trPr>
          <w:trHeight w:val="105"/>
        </w:trPr>
        <w:tc>
          <w:tcPr>
            <w:tcW w:w="586" w:type="dxa"/>
          </w:tcPr>
          <w:p w14:paraId="7A1EE91E" w14:textId="77777777" w:rsidR="00DB710F" w:rsidRPr="00DB710F" w:rsidRDefault="00DB710F" w:rsidP="009235D1">
            <w:pPr>
              <w:jc w:val="center"/>
              <w:rPr>
                <w:rFonts w:ascii="Times New Roman" w:hAnsi="Times New Roman"/>
                <w:b/>
                <w:sz w:val="20"/>
                <w:szCs w:val="20"/>
              </w:rPr>
            </w:pPr>
            <w:r w:rsidRPr="00DB710F">
              <w:rPr>
                <w:rFonts w:ascii="Times New Roman" w:hAnsi="Times New Roman"/>
                <w:b/>
                <w:sz w:val="20"/>
                <w:szCs w:val="20"/>
              </w:rPr>
              <w:t>8.</w:t>
            </w:r>
          </w:p>
        </w:tc>
        <w:tc>
          <w:tcPr>
            <w:tcW w:w="1907" w:type="dxa"/>
          </w:tcPr>
          <w:p w14:paraId="0EE226E0" w14:textId="77777777" w:rsidR="00DB710F" w:rsidRPr="00DB710F" w:rsidRDefault="00DB710F" w:rsidP="009235D1">
            <w:pPr>
              <w:rPr>
                <w:rFonts w:ascii="Times New Roman" w:hAnsi="Times New Roman"/>
                <w:color w:val="000000"/>
                <w:sz w:val="20"/>
                <w:szCs w:val="20"/>
              </w:rPr>
            </w:pPr>
            <w:r w:rsidRPr="00DB710F">
              <w:rPr>
                <w:rFonts w:ascii="Times New Roman" w:hAnsi="Times New Roman"/>
                <w:color w:val="000000"/>
                <w:sz w:val="20"/>
                <w:szCs w:val="20"/>
              </w:rPr>
              <w:t>Труба 57х5 ст.12Х18Н10Т ГОСТ 9941-81</w:t>
            </w:r>
          </w:p>
        </w:tc>
        <w:tc>
          <w:tcPr>
            <w:tcW w:w="1179" w:type="dxa"/>
          </w:tcPr>
          <w:p w14:paraId="14FA2656"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м</w:t>
            </w:r>
          </w:p>
        </w:tc>
        <w:tc>
          <w:tcPr>
            <w:tcW w:w="818" w:type="dxa"/>
          </w:tcPr>
          <w:p w14:paraId="5B9D653E" w14:textId="77777777" w:rsidR="00DB710F" w:rsidRPr="00DB710F" w:rsidRDefault="00DB710F" w:rsidP="009235D1">
            <w:pPr>
              <w:jc w:val="center"/>
              <w:rPr>
                <w:rFonts w:ascii="Times New Roman" w:hAnsi="Times New Roman"/>
                <w:color w:val="000000"/>
                <w:sz w:val="20"/>
                <w:szCs w:val="20"/>
              </w:rPr>
            </w:pPr>
            <w:r w:rsidRPr="00DB710F">
              <w:rPr>
                <w:rFonts w:ascii="Times New Roman" w:hAnsi="Times New Roman"/>
                <w:color w:val="000000"/>
                <w:sz w:val="20"/>
                <w:szCs w:val="20"/>
              </w:rPr>
              <w:t>1,2</w:t>
            </w:r>
          </w:p>
        </w:tc>
        <w:tc>
          <w:tcPr>
            <w:tcW w:w="1368" w:type="dxa"/>
          </w:tcPr>
          <w:p w14:paraId="4041D79C" w14:textId="77777777" w:rsidR="00DB710F" w:rsidRPr="00DB710F" w:rsidRDefault="00DB710F" w:rsidP="009235D1">
            <w:pPr>
              <w:jc w:val="center"/>
              <w:rPr>
                <w:rFonts w:ascii="Times New Roman" w:hAnsi="Times New Roman"/>
                <w:sz w:val="20"/>
                <w:szCs w:val="20"/>
              </w:rPr>
            </w:pPr>
          </w:p>
        </w:tc>
        <w:tc>
          <w:tcPr>
            <w:tcW w:w="1365" w:type="dxa"/>
          </w:tcPr>
          <w:p w14:paraId="38F95E94" w14:textId="77777777" w:rsidR="00DB710F" w:rsidRPr="00DB710F" w:rsidRDefault="00DB710F" w:rsidP="009235D1">
            <w:pPr>
              <w:jc w:val="center"/>
              <w:rPr>
                <w:rFonts w:ascii="Times New Roman" w:hAnsi="Times New Roman"/>
                <w:sz w:val="20"/>
                <w:szCs w:val="20"/>
              </w:rPr>
            </w:pPr>
          </w:p>
        </w:tc>
        <w:tc>
          <w:tcPr>
            <w:tcW w:w="1500" w:type="dxa"/>
          </w:tcPr>
          <w:p w14:paraId="51AE249D" w14:textId="77777777" w:rsidR="00DB710F" w:rsidRPr="00DB710F" w:rsidRDefault="00DB710F" w:rsidP="009235D1">
            <w:pPr>
              <w:jc w:val="center"/>
              <w:rPr>
                <w:rFonts w:ascii="Times New Roman" w:hAnsi="Times New Roman"/>
                <w:sz w:val="20"/>
                <w:szCs w:val="20"/>
              </w:rPr>
            </w:pPr>
          </w:p>
        </w:tc>
        <w:tc>
          <w:tcPr>
            <w:tcW w:w="1399" w:type="dxa"/>
          </w:tcPr>
          <w:p w14:paraId="20BF7480" w14:textId="77777777" w:rsidR="00DB710F" w:rsidRPr="00DB710F" w:rsidRDefault="00DB710F" w:rsidP="009235D1">
            <w:pPr>
              <w:jc w:val="center"/>
              <w:rPr>
                <w:rFonts w:ascii="Times New Roman" w:hAnsi="Times New Roman"/>
                <w:sz w:val="20"/>
                <w:szCs w:val="20"/>
              </w:rPr>
            </w:pPr>
          </w:p>
        </w:tc>
      </w:tr>
      <w:tr w:rsidR="00DB710F" w:rsidRPr="00DB710F" w14:paraId="3E73B159" w14:textId="77777777" w:rsidTr="009235D1">
        <w:trPr>
          <w:trHeight w:val="211"/>
        </w:trPr>
        <w:tc>
          <w:tcPr>
            <w:tcW w:w="5858" w:type="dxa"/>
            <w:gridSpan w:val="5"/>
          </w:tcPr>
          <w:p w14:paraId="51309F4B" w14:textId="77777777" w:rsidR="00DB710F" w:rsidRPr="00DB710F" w:rsidRDefault="00DB710F" w:rsidP="009235D1">
            <w:pPr>
              <w:jc w:val="right"/>
              <w:rPr>
                <w:rFonts w:ascii="Times New Roman" w:hAnsi="Times New Roman"/>
                <w:sz w:val="20"/>
                <w:szCs w:val="20"/>
              </w:rPr>
            </w:pPr>
            <w:r w:rsidRPr="00DB710F">
              <w:rPr>
                <w:rFonts w:ascii="Times New Roman" w:hAnsi="Times New Roman"/>
                <w:b/>
                <w:sz w:val="20"/>
                <w:szCs w:val="20"/>
              </w:rPr>
              <w:t>ИТОГО:</w:t>
            </w:r>
          </w:p>
        </w:tc>
        <w:tc>
          <w:tcPr>
            <w:tcW w:w="1365" w:type="dxa"/>
          </w:tcPr>
          <w:p w14:paraId="515BF2F6" w14:textId="77777777" w:rsidR="00DB710F" w:rsidRPr="00DB710F" w:rsidRDefault="00DB710F" w:rsidP="009235D1">
            <w:pPr>
              <w:jc w:val="center"/>
              <w:rPr>
                <w:rFonts w:ascii="Times New Roman" w:hAnsi="Times New Roman"/>
                <w:sz w:val="20"/>
                <w:szCs w:val="20"/>
              </w:rPr>
            </w:pPr>
          </w:p>
        </w:tc>
        <w:tc>
          <w:tcPr>
            <w:tcW w:w="1500" w:type="dxa"/>
          </w:tcPr>
          <w:p w14:paraId="4F84A4BA" w14:textId="77777777" w:rsidR="00DB710F" w:rsidRPr="00DB710F" w:rsidRDefault="00DB710F" w:rsidP="009235D1">
            <w:pPr>
              <w:jc w:val="center"/>
              <w:rPr>
                <w:rFonts w:ascii="Times New Roman" w:hAnsi="Times New Roman"/>
                <w:sz w:val="20"/>
                <w:szCs w:val="20"/>
              </w:rPr>
            </w:pPr>
          </w:p>
        </w:tc>
        <w:tc>
          <w:tcPr>
            <w:tcW w:w="1399" w:type="dxa"/>
          </w:tcPr>
          <w:p w14:paraId="2EB059D9" w14:textId="77777777" w:rsidR="00DB710F" w:rsidRPr="00DB710F" w:rsidRDefault="00DB710F" w:rsidP="009235D1">
            <w:pPr>
              <w:jc w:val="center"/>
              <w:rPr>
                <w:rFonts w:ascii="Times New Roman" w:hAnsi="Times New Roman"/>
                <w:sz w:val="20"/>
                <w:szCs w:val="20"/>
              </w:rPr>
            </w:pPr>
          </w:p>
        </w:tc>
      </w:tr>
    </w:tbl>
    <w:p w14:paraId="09882714" w14:textId="77777777" w:rsidR="00D96ECC" w:rsidRDefault="00D96ECC">
      <w:pPr>
        <w:widowControl w:val="0"/>
        <w:spacing w:after="0" w:line="240" w:lineRule="auto"/>
        <w:jc w:val="both"/>
        <w:rPr>
          <w:rFonts w:ascii="Times New Roman" w:hAnsi="Times New Roman"/>
          <w:b/>
          <w:bCs/>
          <w:sz w:val="24"/>
          <w:szCs w:val="24"/>
          <w:highlight w:val="yellow"/>
          <w:lang w:eastAsia="ru-RU"/>
        </w:rPr>
      </w:pPr>
    </w:p>
    <w:p w14:paraId="474FEF46" w14:textId="77777777" w:rsidR="00D96ECC" w:rsidRDefault="007B6D5D">
      <w:pPr>
        <w:widowControl w:val="0"/>
        <w:spacing w:after="0" w:line="240" w:lineRule="auto"/>
        <w:jc w:val="both"/>
        <w:rPr>
          <w:rFonts w:ascii="Times New Roman" w:hAnsi="Times New Roman"/>
          <w:b/>
          <w:bCs/>
          <w:sz w:val="24"/>
          <w:szCs w:val="24"/>
          <w:lang w:eastAsia="ru-RU"/>
        </w:rPr>
      </w:pPr>
      <w:r>
        <w:rPr>
          <w:rFonts w:ascii="Times New Roman" w:hAnsi="Times New Roman"/>
          <w:b/>
          <w:bCs/>
          <w:sz w:val="24"/>
          <w:szCs w:val="24"/>
          <w:highlight w:val="yellow"/>
          <w:lang w:eastAsia="ru-RU"/>
        </w:rPr>
        <w:t>Участник согласен с условиями поставки и оплаты, которые указаны в проекте договора</w:t>
      </w:r>
      <w:r>
        <w:rPr>
          <w:rStyle w:val="af4"/>
          <w:sz w:val="24"/>
          <w:szCs w:val="24"/>
          <w:highlight w:val="yellow"/>
          <w:lang w:eastAsia="ru-RU"/>
        </w:rPr>
        <w:footnoteReference w:id="4"/>
      </w:r>
      <w:r>
        <w:rPr>
          <w:rFonts w:ascii="Times New Roman" w:hAnsi="Times New Roman"/>
          <w:b/>
          <w:bCs/>
          <w:sz w:val="24"/>
          <w:szCs w:val="24"/>
          <w:highlight w:val="yellow"/>
          <w:lang w:eastAsia="ru-RU"/>
        </w:rPr>
        <w:t xml:space="preserve"> </w:t>
      </w:r>
    </w:p>
    <w:p w14:paraId="609B356E" w14:textId="77777777" w:rsidR="00D96ECC" w:rsidRDefault="00D96ECC">
      <w:pPr>
        <w:widowControl w:val="0"/>
        <w:spacing w:after="0" w:line="240" w:lineRule="auto"/>
        <w:jc w:val="both"/>
        <w:rPr>
          <w:rFonts w:ascii="Times New Roman" w:hAnsi="Times New Roman"/>
          <w:sz w:val="24"/>
          <w:szCs w:val="24"/>
          <w:lang w:eastAsia="ru-RU"/>
        </w:rPr>
      </w:pPr>
    </w:p>
    <w:p w14:paraId="3D5DB778" w14:textId="77777777" w:rsidR="00D96ECC" w:rsidRDefault="007B6D5D">
      <w:pPr>
        <w:spacing w:after="0" w:line="240" w:lineRule="auto"/>
        <w:ind w:right="3684"/>
        <w:rPr>
          <w:rFonts w:ascii="Times New Roman" w:hAnsi="Times New Roman"/>
          <w:b/>
          <w:sz w:val="24"/>
          <w:szCs w:val="24"/>
          <w:lang w:eastAsia="ru-RU"/>
        </w:rPr>
      </w:pPr>
      <w:r>
        <w:br w:type="page"/>
      </w:r>
    </w:p>
    <w:p w14:paraId="4F544FC2" w14:textId="77777777" w:rsidR="00D96ECC" w:rsidRDefault="007B6D5D">
      <w:pPr>
        <w:pStyle w:val="3a"/>
        <w:numPr>
          <w:ilvl w:val="1"/>
          <w:numId w:val="4"/>
        </w:numPr>
        <w:ind w:left="2268"/>
        <w:rPr>
          <w:rFonts w:ascii="Times New Roman" w:hAnsi="Times New Roman"/>
          <w:sz w:val="24"/>
        </w:rPr>
      </w:pPr>
      <w:bookmarkStart w:id="660" w:name="_Ref69217041"/>
      <w:bookmarkStart w:id="661" w:name="_Ref69217069"/>
      <w:bookmarkStart w:id="662" w:name="_Ref69217126"/>
      <w:bookmarkStart w:id="663" w:name="_Toc84711733"/>
      <w:r>
        <w:rPr>
          <w:rFonts w:ascii="Times New Roman" w:hAnsi="Times New Roman"/>
          <w:sz w:val="24"/>
        </w:rPr>
        <w:t>План распределения объемов поставки продукции внутри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w:t>
      </w:r>
      <w:bookmarkEnd w:id="654"/>
      <w:bookmarkEnd w:id="655"/>
      <w:bookmarkEnd w:id="656"/>
      <w:bookmarkEnd w:id="657"/>
      <w:bookmarkEnd w:id="658"/>
      <w:bookmarkEnd w:id="659"/>
      <w:bookmarkEnd w:id="660"/>
      <w:bookmarkEnd w:id="661"/>
      <w:bookmarkEnd w:id="662"/>
      <w:bookmarkEnd w:id="663"/>
    </w:p>
    <w:p w14:paraId="7084A528" w14:textId="77777777" w:rsidR="00D96ECC" w:rsidRDefault="007B6D5D">
      <w:pPr>
        <w:pStyle w:val="46"/>
        <w:numPr>
          <w:ilvl w:val="2"/>
          <w:numId w:val="4"/>
        </w:numPr>
        <w:rPr>
          <w:rFonts w:ascii="Times New Roman" w:hAnsi="Times New Roman"/>
          <w:sz w:val="24"/>
        </w:rPr>
      </w:pPr>
      <w:bookmarkStart w:id="664" w:name="_Toc90385125"/>
      <w:bookmarkStart w:id="665" w:name="_Ref314250898"/>
      <w:r>
        <w:rPr>
          <w:rFonts w:ascii="Times New Roman" w:hAnsi="Times New Roman"/>
          <w:sz w:val="24"/>
        </w:rPr>
        <w:t>Форма Плана распределения объемов поставки продукции внутри коллективного участника</w:t>
      </w:r>
      <w:bookmarkEnd w:id="664"/>
      <w:bookmarkEnd w:id="665"/>
    </w:p>
    <w:p w14:paraId="2BC0EE03"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3</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«____»_____________ 202_ г. №__________</w:t>
      </w:r>
    </w:p>
    <w:p w14:paraId="2377B3F2" w14:textId="77777777" w:rsidR="00D96ECC" w:rsidRDefault="007B6D5D">
      <w:pPr>
        <w:spacing w:before="480" w:after="240"/>
        <w:jc w:val="center"/>
        <w:rPr>
          <w:rFonts w:ascii="Times New Roman" w:hAnsi="Times New Roman"/>
          <w:b/>
          <w:iCs/>
          <w:sz w:val="24"/>
        </w:rPr>
      </w:pPr>
      <w:r>
        <w:rPr>
          <w:rFonts w:ascii="Times New Roman" w:hAnsi="Times New Roman"/>
          <w:b/>
          <w:iCs/>
          <w:sz w:val="24"/>
        </w:rPr>
        <w:t>ПЛАН РАСПРЕДЕЛЕНИЯ ОБЪЕМОВ ПОСТАВКИ ПРОДУКЦИИ ВНУТРИ КОЛЛЕКТИВНОГО УЧАСТНИКА</w:t>
      </w:r>
      <w:r>
        <w:rPr>
          <w:rStyle w:val="af4"/>
          <w:rFonts w:ascii="Times New Roman" w:hAnsi="Times New Roman"/>
          <w:b/>
          <w:iCs/>
          <w:sz w:val="24"/>
        </w:rPr>
        <w:footnoteReference w:id="5"/>
      </w:r>
    </w:p>
    <w:p w14:paraId="423F1000" w14:textId="77777777" w:rsidR="00D96ECC" w:rsidRDefault="007B6D5D">
      <w:pPr>
        <w:spacing w:after="0" w:line="240" w:lineRule="auto"/>
        <w:jc w:val="both"/>
        <w:rPr>
          <w:rFonts w:ascii="Times New Roman" w:hAnsi="Times New Roman"/>
          <w:sz w:val="24"/>
          <w:lang w:eastAsia="ru-RU"/>
        </w:rPr>
      </w:pPr>
      <w:r>
        <w:rPr>
          <w:rFonts w:ascii="Times New Roman" w:hAnsi="Times New Roman"/>
          <w:sz w:val="24"/>
          <w:lang w:eastAsia="ru-RU"/>
        </w:rPr>
        <w:t xml:space="preserve">Наименование и адрес места нахождения </w:t>
      </w:r>
    </w:p>
    <w:p w14:paraId="0855959D" w14:textId="77777777" w:rsidR="00D96ECC" w:rsidRDefault="007B6D5D">
      <w:pPr>
        <w:spacing w:after="120" w:line="240" w:lineRule="auto"/>
        <w:jc w:val="both"/>
        <w:rPr>
          <w:rFonts w:ascii="Times New Roman" w:hAnsi="Times New Roman"/>
          <w:sz w:val="24"/>
          <w:lang w:eastAsia="ru-RU"/>
        </w:rPr>
      </w:pPr>
      <w:r>
        <w:rPr>
          <w:rFonts w:ascii="Times New Roman" w:hAnsi="Times New Roman"/>
          <w:sz w:val="24"/>
          <w:lang w:eastAsia="ru-RU"/>
        </w:rPr>
        <w:t>участника процедуры закупки: _____________________________</w:t>
      </w:r>
    </w:p>
    <w:p w14:paraId="565951B2" w14:textId="77777777" w:rsidR="00D96ECC" w:rsidRDefault="00D96ECC">
      <w:pPr>
        <w:spacing w:after="120" w:line="240" w:lineRule="auto"/>
        <w:jc w:val="both"/>
        <w:rPr>
          <w:rFonts w:ascii="Times New Roman" w:hAnsi="Times New Roman"/>
          <w:sz w:val="24"/>
          <w:lang w:eastAsia="ru-RU"/>
        </w:rPr>
      </w:pPr>
    </w:p>
    <w:tbl>
      <w:tblPr>
        <w:tblW w:w="10031" w:type="dxa"/>
        <w:tblLayout w:type="fixed"/>
        <w:tblLook w:val="01E0" w:firstRow="1" w:lastRow="1" w:firstColumn="1" w:lastColumn="1" w:noHBand="0" w:noVBand="0"/>
      </w:tblPr>
      <w:tblGrid>
        <w:gridCol w:w="530"/>
        <w:gridCol w:w="2413"/>
        <w:gridCol w:w="2519"/>
        <w:gridCol w:w="2863"/>
        <w:gridCol w:w="1706"/>
      </w:tblGrid>
      <w:tr w:rsidR="00D96ECC" w14:paraId="2BCA8C1A" w14:textId="77777777">
        <w:trPr>
          <w:cantSplit/>
        </w:trPr>
        <w:tc>
          <w:tcPr>
            <w:tcW w:w="530" w:type="dxa"/>
            <w:vMerge w:val="restart"/>
            <w:tcBorders>
              <w:top w:val="single" w:sz="4" w:space="0" w:color="000000"/>
              <w:left w:val="single" w:sz="4" w:space="0" w:color="000000"/>
              <w:bottom w:val="single" w:sz="4" w:space="0" w:color="000000"/>
              <w:right w:val="single" w:sz="4" w:space="0" w:color="000000"/>
            </w:tcBorders>
            <w:vAlign w:val="center"/>
          </w:tcPr>
          <w:p w14:paraId="3B9FF334"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 п/п</w:t>
            </w:r>
          </w:p>
        </w:tc>
        <w:tc>
          <w:tcPr>
            <w:tcW w:w="2413" w:type="dxa"/>
            <w:vMerge w:val="restart"/>
            <w:tcBorders>
              <w:top w:val="single" w:sz="4" w:space="0" w:color="000000"/>
              <w:left w:val="single" w:sz="4" w:space="0" w:color="000000"/>
              <w:bottom w:val="single" w:sz="4" w:space="0" w:color="000000"/>
              <w:right w:val="single" w:sz="4" w:space="0" w:color="000000"/>
            </w:tcBorders>
            <w:vAlign w:val="center"/>
          </w:tcPr>
          <w:p w14:paraId="0241EE0E"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продукции (с указанием количества)</w:t>
            </w:r>
          </w:p>
        </w:tc>
        <w:tc>
          <w:tcPr>
            <w:tcW w:w="2519" w:type="dxa"/>
            <w:vMerge w:val="restart"/>
            <w:tcBorders>
              <w:top w:val="single" w:sz="4" w:space="0" w:color="000000"/>
              <w:left w:val="single" w:sz="4" w:space="0" w:color="000000"/>
              <w:bottom w:val="single" w:sz="4" w:space="0" w:color="000000"/>
              <w:right w:val="single" w:sz="4" w:space="0" w:color="000000"/>
            </w:tcBorders>
            <w:vAlign w:val="center"/>
          </w:tcPr>
          <w:p w14:paraId="36565299"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Наименование лица, поставляющего данную продукцию и его роль в проекте (субподрядчик / член коллективного участника)</w:t>
            </w:r>
          </w:p>
        </w:tc>
        <w:tc>
          <w:tcPr>
            <w:tcW w:w="2863" w:type="dxa"/>
            <w:tcBorders>
              <w:top w:val="single" w:sz="4" w:space="0" w:color="000000"/>
              <w:left w:val="single" w:sz="4" w:space="0" w:color="000000"/>
              <w:right w:val="single" w:sz="4" w:space="0" w:color="000000"/>
            </w:tcBorders>
            <w:vAlign w:val="center"/>
          </w:tcPr>
          <w:p w14:paraId="28AB8450"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Стоимость продукции, в % от общей стоимости продукции</w:t>
            </w:r>
          </w:p>
        </w:tc>
        <w:tc>
          <w:tcPr>
            <w:tcW w:w="1706" w:type="dxa"/>
            <w:vMerge w:val="restart"/>
            <w:tcBorders>
              <w:top w:val="single" w:sz="4" w:space="0" w:color="000000"/>
              <w:left w:val="single" w:sz="4" w:space="0" w:color="000000"/>
              <w:bottom w:val="single" w:sz="4" w:space="0" w:color="000000"/>
              <w:right w:val="single" w:sz="4" w:space="0" w:color="000000"/>
            </w:tcBorders>
            <w:vAlign w:val="center"/>
          </w:tcPr>
          <w:p w14:paraId="56FFBB8A" w14:textId="77777777" w:rsidR="00D96ECC" w:rsidRDefault="007B6D5D">
            <w:pPr>
              <w:widowControl w:val="0"/>
              <w:spacing w:before="120" w:after="120" w:line="240" w:lineRule="auto"/>
              <w:ind w:left="-108" w:right="-96"/>
              <w:jc w:val="center"/>
              <w:rPr>
                <w:rFonts w:ascii="Times New Roman" w:hAnsi="Times New Roman"/>
                <w:sz w:val="20"/>
                <w:szCs w:val="22"/>
              </w:rPr>
            </w:pPr>
            <w:r>
              <w:rPr>
                <w:rFonts w:ascii="Times New Roman" w:hAnsi="Times New Roman"/>
                <w:sz w:val="20"/>
                <w:szCs w:val="22"/>
              </w:rPr>
              <w:t>Сроки поставки (начало и окончание)</w:t>
            </w:r>
          </w:p>
        </w:tc>
      </w:tr>
      <w:tr w:rsidR="00D96ECC" w14:paraId="79074338" w14:textId="77777777">
        <w:trPr>
          <w:cantSplit/>
        </w:trPr>
        <w:tc>
          <w:tcPr>
            <w:tcW w:w="530" w:type="dxa"/>
            <w:vMerge/>
            <w:tcBorders>
              <w:top w:val="single" w:sz="4" w:space="0" w:color="000000"/>
              <w:left w:val="single" w:sz="4" w:space="0" w:color="000000"/>
              <w:bottom w:val="single" w:sz="4" w:space="0" w:color="000000"/>
              <w:right w:val="single" w:sz="4" w:space="0" w:color="000000"/>
            </w:tcBorders>
          </w:tcPr>
          <w:p w14:paraId="146D9BA9"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413" w:type="dxa"/>
            <w:vMerge/>
            <w:tcBorders>
              <w:top w:val="single" w:sz="4" w:space="0" w:color="000000"/>
              <w:left w:val="single" w:sz="4" w:space="0" w:color="000000"/>
              <w:bottom w:val="single" w:sz="4" w:space="0" w:color="000000"/>
              <w:right w:val="single" w:sz="4" w:space="0" w:color="000000"/>
            </w:tcBorders>
          </w:tcPr>
          <w:p w14:paraId="4BF9708B"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519" w:type="dxa"/>
            <w:vMerge/>
            <w:tcBorders>
              <w:top w:val="single" w:sz="4" w:space="0" w:color="000000"/>
              <w:left w:val="single" w:sz="4" w:space="0" w:color="000000"/>
              <w:bottom w:val="single" w:sz="4" w:space="0" w:color="000000"/>
              <w:right w:val="single" w:sz="4" w:space="0" w:color="000000"/>
            </w:tcBorders>
          </w:tcPr>
          <w:p w14:paraId="3B5F6FA5"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2863" w:type="dxa"/>
            <w:tcBorders>
              <w:left w:val="single" w:sz="4" w:space="0" w:color="000000"/>
              <w:bottom w:val="single" w:sz="4" w:space="0" w:color="000000"/>
              <w:right w:val="single" w:sz="4" w:space="0" w:color="000000"/>
            </w:tcBorders>
            <w:vAlign w:val="center"/>
          </w:tcPr>
          <w:p w14:paraId="574ADD0A" w14:textId="77777777" w:rsidR="00D96ECC" w:rsidRDefault="00D96ECC">
            <w:pPr>
              <w:widowControl w:val="0"/>
              <w:spacing w:before="120" w:after="120" w:line="240" w:lineRule="auto"/>
              <w:ind w:left="-108" w:right="-96"/>
              <w:jc w:val="center"/>
              <w:rPr>
                <w:rFonts w:ascii="Times New Roman" w:hAnsi="Times New Roman"/>
                <w:sz w:val="20"/>
                <w:szCs w:val="22"/>
              </w:rPr>
            </w:pPr>
          </w:p>
          <w:p w14:paraId="6E0EA923" w14:textId="77777777" w:rsidR="00D96ECC" w:rsidRDefault="00D96ECC">
            <w:pPr>
              <w:widowControl w:val="0"/>
              <w:spacing w:before="120" w:after="120" w:line="240" w:lineRule="auto"/>
              <w:ind w:left="-108" w:right="-96"/>
              <w:jc w:val="center"/>
              <w:rPr>
                <w:rFonts w:ascii="Times New Roman" w:hAnsi="Times New Roman"/>
                <w:sz w:val="20"/>
                <w:szCs w:val="22"/>
              </w:rPr>
            </w:pPr>
          </w:p>
        </w:tc>
        <w:tc>
          <w:tcPr>
            <w:tcW w:w="1706" w:type="dxa"/>
            <w:vMerge/>
            <w:tcBorders>
              <w:top w:val="single" w:sz="4" w:space="0" w:color="000000"/>
              <w:left w:val="single" w:sz="4" w:space="0" w:color="000000"/>
              <w:bottom w:val="single" w:sz="4" w:space="0" w:color="000000"/>
              <w:right w:val="single" w:sz="4" w:space="0" w:color="000000"/>
            </w:tcBorders>
          </w:tcPr>
          <w:p w14:paraId="437BA21E" w14:textId="77777777" w:rsidR="00D96ECC" w:rsidRDefault="00D96ECC">
            <w:pPr>
              <w:keepNext/>
              <w:widowControl w:val="0"/>
              <w:spacing w:after="0" w:line="240" w:lineRule="auto"/>
              <w:ind w:left="57" w:right="57"/>
              <w:rPr>
                <w:rFonts w:ascii="Times New Roman" w:hAnsi="Times New Roman"/>
                <w:sz w:val="24"/>
                <w:lang w:eastAsia="ru-RU"/>
              </w:rPr>
            </w:pPr>
          </w:p>
        </w:tc>
      </w:tr>
      <w:tr w:rsidR="00D96ECC" w14:paraId="7E953133" w14:textId="77777777">
        <w:tc>
          <w:tcPr>
            <w:tcW w:w="530" w:type="dxa"/>
            <w:tcBorders>
              <w:top w:val="single" w:sz="4" w:space="0" w:color="000000"/>
              <w:left w:val="single" w:sz="4" w:space="0" w:color="000000"/>
              <w:bottom w:val="single" w:sz="4" w:space="0" w:color="000000"/>
              <w:right w:val="single" w:sz="4" w:space="0" w:color="000000"/>
            </w:tcBorders>
          </w:tcPr>
          <w:p w14:paraId="26AAB1E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7D76EC5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6568DA4"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5184AF1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6A3E998A" w14:textId="77777777" w:rsidR="00D96ECC" w:rsidRDefault="00D96ECC">
            <w:pPr>
              <w:widowControl w:val="0"/>
              <w:spacing w:after="0" w:line="240" w:lineRule="auto"/>
              <w:ind w:left="57" w:right="57"/>
              <w:jc w:val="center"/>
              <w:rPr>
                <w:rFonts w:ascii="Times New Roman" w:hAnsi="Times New Roman"/>
                <w:sz w:val="24"/>
              </w:rPr>
            </w:pPr>
          </w:p>
        </w:tc>
      </w:tr>
      <w:tr w:rsidR="00D96ECC" w14:paraId="792CD643" w14:textId="77777777">
        <w:tc>
          <w:tcPr>
            <w:tcW w:w="530" w:type="dxa"/>
            <w:tcBorders>
              <w:top w:val="single" w:sz="4" w:space="0" w:color="000000"/>
              <w:left w:val="single" w:sz="4" w:space="0" w:color="000000"/>
              <w:bottom w:val="single" w:sz="4" w:space="0" w:color="000000"/>
              <w:right w:val="single" w:sz="4" w:space="0" w:color="000000"/>
            </w:tcBorders>
          </w:tcPr>
          <w:p w14:paraId="3C8D6B36"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1856CFDC"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70EB36"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67FC4A9C"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4C73443" w14:textId="77777777" w:rsidR="00D96ECC" w:rsidRDefault="00D96ECC">
            <w:pPr>
              <w:widowControl w:val="0"/>
              <w:spacing w:after="0" w:line="240" w:lineRule="auto"/>
              <w:ind w:left="57" w:right="57"/>
              <w:jc w:val="center"/>
              <w:rPr>
                <w:rFonts w:ascii="Times New Roman" w:hAnsi="Times New Roman"/>
                <w:sz w:val="24"/>
              </w:rPr>
            </w:pPr>
          </w:p>
        </w:tc>
      </w:tr>
      <w:tr w:rsidR="00D96ECC" w14:paraId="7C3CC083" w14:textId="77777777">
        <w:tc>
          <w:tcPr>
            <w:tcW w:w="530" w:type="dxa"/>
            <w:tcBorders>
              <w:top w:val="single" w:sz="4" w:space="0" w:color="000000"/>
              <w:left w:val="single" w:sz="4" w:space="0" w:color="000000"/>
              <w:bottom w:val="single" w:sz="4" w:space="0" w:color="000000"/>
              <w:right w:val="single" w:sz="4" w:space="0" w:color="000000"/>
            </w:tcBorders>
          </w:tcPr>
          <w:p w14:paraId="4824C612" w14:textId="77777777" w:rsidR="00D96ECC" w:rsidRDefault="00D96ECC">
            <w:pPr>
              <w:widowControl w:val="0"/>
              <w:numPr>
                <w:ilvl w:val="0"/>
                <w:numId w:val="6"/>
              </w:numPr>
              <w:spacing w:after="0" w:line="240" w:lineRule="auto"/>
              <w:jc w:val="both"/>
              <w:rPr>
                <w:rFonts w:ascii="Times New Roman" w:hAnsi="Times New Roman"/>
                <w:sz w:val="24"/>
                <w:lang w:eastAsia="ru-RU"/>
              </w:rPr>
            </w:pPr>
          </w:p>
        </w:tc>
        <w:tc>
          <w:tcPr>
            <w:tcW w:w="2413" w:type="dxa"/>
            <w:tcBorders>
              <w:top w:val="single" w:sz="4" w:space="0" w:color="000000"/>
              <w:left w:val="single" w:sz="4" w:space="0" w:color="000000"/>
              <w:bottom w:val="single" w:sz="4" w:space="0" w:color="000000"/>
              <w:right w:val="single" w:sz="4" w:space="0" w:color="000000"/>
            </w:tcBorders>
          </w:tcPr>
          <w:p w14:paraId="45CF7296"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426BBA5C"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39D93B68"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5DC8D268" w14:textId="77777777" w:rsidR="00D96ECC" w:rsidRDefault="00D96ECC">
            <w:pPr>
              <w:widowControl w:val="0"/>
              <w:spacing w:after="0" w:line="240" w:lineRule="auto"/>
              <w:ind w:left="57" w:right="57"/>
              <w:jc w:val="center"/>
              <w:rPr>
                <w:rFonts w:ascii="Times New Roman" w:hAnsi="Times New Roman"/>
                <w:sz w:val="24"/>
              </w:rPr>
            </w:pPr>
          </w:p>
        </w:tc>
      </w:tr>
      <w:tr w:rsidR="00D96ECC" w14:paraId="6D70E980" w14:textId="77777777">
        <w:tc>
          <w:tcPr>
            <w:tcW w:w="530" w:type="dxa"/>
            <w:tcBorders>
              <w:top w:val="single" w:sz="4" w:space="0" w:color="000000"/>
              <w:left w:val="single" w:sz="4" w:space="0" w:color="000000"/>
              <w:bottom w:val="single" w:sz="4" w:space="0" w:color="000000"/>
              <w:right w:val="single" w:sz="4" w:space="0" w:color="000000"/>
            </w:tcBorders>
          </w:tcPr>
          <w:p w14:paraId="41B24E89" w14:textId="77777777" w:rsidR="00D96ECC" w:rsidRDefault="007B6D5D">
            <w:pPr>
              <w:widowControl w:val="0"/>
              <w:spacing w:after="0" w:line="240" w:lineRule="auto"/>
              <w:ind w:left="57" w:right="57"/>
              <w:jc w:val="center"/>
              <w:rPr>
                <w:rFonts w:ascii="Times New Roman" w:hAnsi="Times New Roman"/>
                <w:sz w:val="20"/>
                <w:szCs w:val="22"/>
              </w:rPr>
            </w:pPr>
            <w:r>
              <w:rPr>
                <w:rFonts w:ascii="Times New Roman" w:hAnsi="Times New Roman"/>
                <w:sz w:val="20"/>
                <w:szCs w:val="22"/>
              </w:rPr>
              <w:t>…</w:t>
            </w:r>
          </w:p>
        </w:tc>
        <w:tc>
          <w:tcPr>
            <w:tcW w:w="2413" w:type="dxa"/>
            <w:tcBorders>
              <w:top w:val="single" w:sz="4" w:space="0" w:color="000000"/>
              <w:left w:val="single" w:sz="4" w:space="0" w:color="000000"/>
              <w:bottom w:val="single" w:sz="4" w:space="0" w:color="000000"/>
              <w:right w:val="single" w:sz="4" w:space="0" w:color="000000"/>
            </w:tcBorders>
          </w:tcPr>
          <w:p w14:paraId="707BBBCD" w14:textId="77777777" w:rsidR="00D96ECC" w:rsidRDefault="00D96ECC">
            <w:pPr>
              <w:widowControl w:val="0"/>
              <w:spacing w:after="0" w:line="240" w:lineRule="auto"/>
              <w:ind w:left="57" w:right="57"/>
              <w:jc w:val="center"/>
              <w:rPr>
                <w:rFonts w:ascii="Times New Roman" w:hAnsi="Times New Roman"/>
                <w:sz w:val="24"/>
              </w:rPr>
            </w:pPr>
          </w:p>
        </w:tc>
        <w:tc>
          <w:tcPr>
            <w:tcW w:w="2519" w:type="dxa"/>
            <w:tcBorders>
              <w:top w:val="single" w:sz="4" w:space="0" w:color="000000"/>
              <w:left w:val="single" w:sz="4" w:space="0" w:color="000000"/>
              <w:bottom w:val="single" w:sz="4" w:space="0" w:color="000000"/>
              <w:right w:val="single" w:sz="4" w:space="0" w:color="000000"/>
            </w:tcBorders>
          </w:tcPr>
          <w:p w14:paraId="55E0A61A" w14:textId="77777777" w:rsidR="00D96ECC" w:rsidRDefault="00D96ECC">
            <w:pPr>
              <w:widowControl w:val="0"/>
              <w:spacing w:after="0" w:line="240" w:lineRule="auto"/>
              <w:ind w:left="57" w:right="57"/>
              <w:jc w:val="center"/>
              <w:rPr>
                <w:rFonts w:ascii="Times New Roman" w:hAnsi="Times New Roman"/>
                <w:sz w:val="24"/>
              </w:rPr>
            </w:pPr>
          </w:p>
        </w:tc>
        <w:tc>
          <w:tcPr>
            <w:tcW w:w="2863" w:type="dxa"/>
            <w:tcBorders>
              <w:top w:val="single" w:sz="4" w:space="0" w:color="000000"/>
              <w:left w:val="single" w:sz="4" w:space="0" w:color="000000"/>
              <w:bottom w:val="single" w:sz="4" w:space="0" w:color="000000"/>
              <w:right w:val="single" w:sz="4" w:space="0" w:color="000000"/>
            </w:tcBorders>
          </w:tcPr>
          <w:p w14:paraId="26510C63" w14:textId="77777777" w:rsidR="00D96ECC" w:rsidRDefault="00D96ECC">
            <w:pPr>
              <w:widowControl w:val="0"/>
              <w:spacing w:after="0" w:line="240" w:lineRule="auto"/>
              <w:ind w:left="57" w:right="57"/>
              <w:jc w:val="center"/>
              <w:rPr>
                <w:rFonts w:ascii="Times New Roman" w:hAnsi="Times New Roman"/>
                <w:sz w:val="24"/>
              </w:rPr>
            </w:pPr>
          </w:p>
        </w:tc>
        <w:tc>
          <w:tcPr>
            <w:tcW w:w="1706" w:type="dxa"/>
            <w:tcBorders>
              <w:top w:val="single" w:sz="4" w:space="0" w:color="000000"/>
              <w:left w:val="single" w:sz="4" w:space="0" w:color="000000"/>
              <w:bottom w:val="single" w:sz="4" w:space="0" w:color="000000"/>
              <w:right w:val="single" w:sz="4" w:space="0" w:color="000000"/>
            </w:tcBorders>
          </w:tcPr>
          <w:p w14:paraId="0E54FCBF" w14:textId="77777777" w:rsidR="00D96ECC" w:rsidRDefault="00D96ECC">
            <w:pPr>
              <w:widowControl w:val="0"/>
              <w:spacing w:after="0" w:line="240" w:lineRule="auto"/>
              <w:ind w:left="57" w:right="57"/>
              <w:jc w:val="center"/>
              <w:rPr>
                <w:rFonts w:ascii="Times New Roman" w:hAnsi="Times New Roman"/>
                <w:sz w:val="24"/>
              </w:rPr>
            </w:pPr>
          </w:p>
        </w:tc>
      </w:tr>
      <w:tr w:rsidR="00D96ECC" w14:paraId="127CA286" w14:textId="77777777">
        <w:tc>
          <w:tcPr>
            <w:tcW w:w="5462" w:type="dxa"/>
            <w:gridSpan w:val="3"/>
            <w:tcBorders>
              <w:top w:val="single" w:sz="4" w:space="0" w:color="000000"/>
              <w:left w:val="single" w:sz="4" w:space="0" w:color="000000"/>
              <w:bottom w:val="single" w:sz="4" w:space="0" w:color="000000"/>
              <w:right w:val="single" w:sz="4" w:space="0" w:color="000000"/>
            </w:tcBorders>
          </w:tcPr>
          <w:p w14:paraId="1FBAC398" w14:textId="77777777" w:rsidR="00D96ECC" w:rsidRDefault="007B6D5D">
            <w:pPr>
              <w:widowControl w:val="0"/>
              <w:spacing w:after="0" w:line="240" w:lineRule="auto"/>
              <w:ind w:left="57" w:right="57"/>
              <w:jc w:val="right"/>
              <w:rPr>
                <w:rFonts w:ascii="Times New Roman" w:hAnsi="Times New Roman"/>
                <w:b/>
                <w:sz w:val="24"/>
              </w:rPr>
            </w:pPr>
            <w:r>
              <w:rPr>
                <w:rFonts w:ascii="Times New Roman" w:hAnsi="Times New Roman"/>
                <w:b/>
                <w:sz w:val="24"/>
              </w:rPr>
              <w:t>ИТОГО</w:t>
            </w:r>
          </w:p>
        </w:tc>
        <w:tc>
          <w:tcPr>
            <w:tcW w:w="2863" w:type="dxa"/>
            <w:tcBorders>
              <w:top w:val="single" w:sz="4" w:space="0" w:color="000000"/>
              <w:left w:val="single" w:sz="4" w:space="0" w:color="000000"/>
              <w:bottom w:val="single" w:sz="4" w:space="0" w:color="000000"/>
              <w:right w:val="single" w:sz="4" w:space="0" w:color="000000"/>
            </w:tcBorders>
          </w:tcPr>
          <w:p w14:paraId="5AEE6DDE" w14:textId="77777777" w:rsidR="00D96ECC" w:rsidRDefault="007B6D5D">
            <w:pPr>
              <w:widowControl w:val="0"/>
              <w:spacing w:after="0" w:line="240" w:lineRule="auto"/>
              <w:ind w:left="57" w:right="57"/>
              <w:jc w:val="center"/>
              <w:rPr>
                <w:rFonts w:ascii="Times New Roman" w:hAnsi="Times New Roman"/>
                <w:b/>
                <w:sz w:val="24"/>
              </w:rPr>
            </w:pPr>
            <w:r>
              <w:rPr>
                <w:rFonts w:ascii="Times New Roman" w:hAnsi="Times New Roman"/>
                <w:b/>
                <w:sz w:val="24"/>
              </w:rPr>
              <w:t>100%</w:t>
            </w:r>
          </w:p>
        </w:tc>
        <w:tc>
          <w:tcPr>
            <w:tcW w:w="1706" w:type="dxa"/>
            <w:tcBorders>
              <w:top w:val="single" w:sz="4" w:space="0" w:color="000000"/>
              <w:left w:val="single" w:sz="4" w:space="0" w:color="000000"/>
              <w:bottom w:val="single" w:sz="4" w:space="0" w:color="000000"/>
              <w:right w:val="single" w:sz="4" w:space="0" w:color="000000"/>
            </w:tcBorders>
          </w:tcPr>
          <w:p w14:paraId="07F9BAB7" w14:textId="77777777" w:rsidR="00D96ECC" w:rsidRDefault="007B6D5D">
            <w:pPr>
              <w:widowControl w:val="0"/>
              <w:spacing w:after="0" w:line="240" w:lineRule="auto"/>
              <w:ind w:left="57" w:right="57"/>
              <w:jc w:val="center"/>
              <w:rPr>
                <w:rFonts w:ascii="Times New Roman" w:hAnsi="Times New Roman"/>
                <w:sz w:val="24"/>
              </w:rPr>
            </w:pPr>
            <w:r>
              <w:rPr>
                <w:rFonts w:ascii="Times New Roman" w:hAnsi="Times New Roman"/>
                <w:sz w:val="24"/>
              </w:rPr>
              <w:t>Х</w:t>
            </w:r>
          </w:p>
        </w:tc>
      </w:tr>
    </w:tbl>
    <w:p w14:paraId="5273B051" w14:textId="77777777" w:rsidR="00D96ECC" w:rsidRDefault="007B6D5D">
      <w:pPr>
        <w:spacing w:after="0" w:line="240" w:lineRule="auto"/>
        <w:ind w:firstLine="567"/>
        <w:jc w:val="both"/>
        <w:rPr>
          <w:rFonts w:ascii="Times New Roman" w:hAnsi="Times New Roman"/>
          <w:iCs/>
          <w:sz w:val="24"/>
        </w:rPr>
      </w:pPr>
      <w:r>
        <w:br w:type="page"/>
      </w:r>
    </w:p>
    <w:p w14:paraId="3B3FF1C3" w14:textId="77777777" w:rsidR="00D96ECC" w:rsidRDefault="007B6D5D">
      <w:pPr>
        <w:pStyle w:val="3a"/>
        <w:numPr>
          <w:ilvl w:val="1"/>
          <w:numId w:val="4"/>
        </w:numPr>
        <w:ind w:left="2269"/>
        <w:rPr>
          <w:rFonts w:ascii="Times New Roman" w:hAnsi="Times New Roman"/>
          <w:sz w:val="24"/>
        </w:rPr>
      </w:pPr>
      <w:bookmarkStart w:id="666" w:name="_Ref419730103"/>
      <w:bookmarkStart w:id="667" w:name="_Toc84711734"/>
      <w:r>
        <w:rPr>
          <w:rFonts w:ascii="Times New Roman" w:hAnsi="Times New Roman"/>
          <w:sz w:val="24"/>
        </w:rPr>
        <w:t>Декларация соответствия члена коллективного участника (форма </w:t>
      </w:r>
      <w:r>
        <w:rPr>
          <w:rFonts w:ascii="Times New Roman" w:hAnsi="Times New Roman"/>
          <w:sz w:val="24"/>
        </w:rPr>
        <w:fldChar w:fldCharType="begin"/>
      </w:r>
      <w:r>
        <w:rPr>
          <w:rFonts w:ascii="Times New Roman" w:hAnsi="Times New Roman"/>
          <w:sz w:val="24"/>
        </w:rPr>
        <w:instrText xml:space="preserve"> SEQ форма \* ARABIC </w:instrText>
      </w:r>
      <w:r>
        <w:rPr>
          <w:rFonts w:ascii="Times New Roman" w:hAnsi="Times New Roman"/>
          <w:sz w:val="24"/>
        </w:rPr>
        <w:fldChar w:fldCharType="separate"/>
      </w:r>
      <w:r>
        <w:rPr>
          <w:rFonts w:ascii="Times New Roman" w:hAnsi="Times New Roman"/>
          <w:sz w:val="24"/>
        </w:rPr>
        <w:t>5</w:t>
      </w:r>
      <w:r>
        <w:rPr>
          <w:rFonts w:ascii="Times New Roman" w:hAnsi="Times New Roman"/>
          <w:sz w:val="24"/>
        </w:rPr>
        <w:fldChar w:fldCharType="end"/>
      </w:r>
      <w:r>
        <w:rPr>
          <w:rFonts w:ascii="Times New Roman" w:hAnsi="Times New Roman"/>
          <w:sz w:val="24"/>
        </w:rPr>
        <w:t>)</w:t>
      </w:r>
      <w:bookmarkEnd w:id="666"/>
      <w:bookmarkEnd w:id="667"/>
    </w:p>
    <w:p w14:paraId="1F2A939E" w14:textId="77777777" w:rsidR="00D96ECC" w:rsidRDefault="007B6D5D">
      <w:pPr>
        <w:pStyle w:val="46"/>
        <w:numPr>
          <w:ilvl w:val="2"/>
          <w:numId w:val="4"/>
        </w:numPr>
        <w:rPr>
          <w:rFonts w:ascii="Times New Roman" w:hAnsi="Times New Roman"/>
          <w:sz w:val="24"/>
        </w:rPr>
      </w:pPr>
      <w:r>
        <w:rPr>
          <w:rFonts w:ascii="Times New Roman" w:hAnsi="Times New Roman"/>
          <w:sz w:val="24"/>
        </w:rPr>
        <w:t>Форма Декларации соответствия члена коллективного участника</w:t>
      </w:r>
    </w:p>
    <w:p w14:paraId="3F6DDCB4" w14:textId="77777777" w:rsidR="00D96ECC" w:rsidRDefault="007B6D5D">
      <w:pPr>
        <w:pStyle w:val="afffff7"/>
        <w:ind w:left="0" w:firstLine="0"/>
        <w:jc w:val="left"/>
        <w:rPr>
          <w:rFonts w:ascii="Times New Roman" w:hAnsi="Times New Roman"/>
          <w:color w:val="000000"/>
          <w:sz w:val="24"/>
        </w:rPr>
      </w:pPr>
      <w:r>
        <w:rPr>
          <w:rFonts w:ascii="Times New Roman" w:hAnsi="Times New Roman"/>
          <w:sz w:val="24"/>
        </w:rPr>
        <w:t xml:space="preserve">Приложение </w:t>
      </w:r>
      <w:r>
        <w:rPr>
          <w:rFonts w:ascii="Times New Roman" w:hAnsi="Times New Roman"/>
          <w:sz w:val="24"/>
        </w:rPr>
        <w:fldChar w:fldCharType="begin"/>
      </w:r>
      <w:r>
        <w:rPr>
          <w:rFonts w:ascii="Times New Roman" w:hAnsi="Times New Roman"/>
          <w:sz w:val="24"/>
        </w:rPr>
        <w:instrText xml:space="preserve"> SEQ Приложение \* ARABIC </w:instrText>
      </w:r>
      <w:r>
        <w:rPr>
          <w:rFonts w:ascii="Times New Roman" w:hAnsi="Times New Roman"/>
          <w:sz w:val="24"/>
        </w:rPr>
        <w:fldChar w:fldCharType="separate"/>
      </w:r>
      <w:r>
        <w:rPr>
          <w:rFonts w:ascii="Times New Roman" w:hAnsi="Times New Roman"/>
          <w:sz w:val="24"/>
        </w:rPr>
        <w:t>4</w:t>
      </w:r>
      <w:r>
        <w:rPr>
          <w:rFonts w:ascii="Times New Roman" w:hAnsi="Times New Roman"/>
          <w:sz w:val="24"/>
        </w:rPr>
        <w:fldChar w:fldCharType="end"/>
      </w:r>
      <w:r>
        <w:rPr>
          <w:rFonts w:ascii="Times New Roman" w:hAnsi="Times New Roman"/>
          <w:sz w:val="24"/>
        </w:rPr>
        <w:t xml:space="preserve"> к заявке</w:t>
      </w:r>
      <w:r>
        <w:rPr>
          <w:rFonts w:ascii="Times New Roman" w:hAnsi="Times New Roman"/>
          <w:sz w:val="24"/>
        </w:rPr>
        <w:br/>
        <w:t>от «____» _____________ 202_ г. № __________</w:t>
      </w:r>
    </w:p>
    <w:p w14:paraId="74B8CA17" w14:textId="77777777" w:rsidR="00D96ECC" w:rsidRDefault="007B6D5D">
      <w:pPr>
        <w:spacing w:after="0" w:line="240" w:lineRule="auto"/>
        <w:jc w:val="center"/>
        <w:rPr>
          <w:rFonts w:ascii="Times New Roman" w:hAnsi="Times New Roman"/>
          <w:b/>
          <w:iCs/>
          <w:sz w:val="24"/>
        </w:rPr>
      </w:pPr>
      <w:r>
        <w:rPr>
          <w:rFonts w:ascii="Times New Roman" w:hAnsi="Times New Roman"/>
          <w:b/>
          <w:iCs/>
          <w:sz w:val="24"/>
        </w:rPr>
        <w:t xml:space="preserve">ДЕКЛАРАЦИЯ СООТВЕТСТВИЯ ЧЛЕНА КОЛЛЕКТИВНОГО УЧАСТНИКА </w:t>
      </w:r>
      <w:r>
        <w:rPr>
          <w:rStyle w:val="af4"/>
          <w:rFonts w:ascii="Times New Roman" w:hAnsi="Times New Roman"/>
          <w:b/>
          <w:iCs/>
          <w:sz w:val="24"/>
        </w:rPr>
        <w:footnoteReference w:id="6"/>
      </w:r>
    </w:p>
    <w:p w14:paraId="702DD95A" w14:textId="77777777" w:rsidR="00D96ECC" w:rsidRDefault="007B6D5D">
      <w:pPr>
        <w:spacing w:after="0" w:line="240" w:lineRule="auto"/>
        <w:ind w:firstLine="567"/>
        <w:jc w:val="both"/>
        <w:rPr>
          <w:rFonts w:ascii="Times New Roman" w:hAnsi="Times New Roman"/>
          <w:iCs/>
          <w:sz w:val="24"/>
        </w:rPr>
      </w:pPr>
      <w:r>
        <w:rPr>
          <w:rFonts w:ascii="Times New Roman" w:hAnsi="Times New Roman"/>
          <w:sz w:val="24"/>
          <w:lang w:eastAsia="ru-RU"/>
        </w:rPr>
        <w:t xml:space="preserve">Выступая в качестве члена коллективного участника, лидером которого является ___________________________ </w:t>
      </w:r>
      <w:r>
        <w:rPr>
          <w:rFonts w:ascii="Times New Roman" w:hAnsi="Times New Roman"/>
          <w:iCs/>
          <w:sz w:val="24"/>
        </w:rPr>
        <w:t>[</w:t>
      </w:r>
      <w:r>
        <w:rPr>
          <w:rFonts w:ascii="Times New Roman" w:hAnsi="Times New Roman"/>
          <w:sz w:val="24"/>
          <w:shd w:val="clear" w:color="auto" w:fill="D9D9D9"/>
        </w:rPr>
        <w:t>наименование участника процедуры закупки, от имени которого подается заявка</w:t>
      </w:r>
      <w:r>
        <w:rPr>
          <w:rFonts w:ascii="Times New Roman" w:hAnsi="Times New Roman"/>
          <w:iCs/>
          <w:sz w:val="24"/>
        </w:rPr>
        <w:t>]</w:t>
      </w:r>
      <w:r>
        <w:rPr>
          <w:rFonts w:ascii="Times New Roman" w:hAnsi="Times New Roman"/>
          <w:sz w:val="24"/>
          <w:lang w:eastAsia="ru-RU"/>
        </w:rPr>
        <w:t xml:space="preserve">, </w:t>
      </w:r>
      <w:r>
        <w:rPr>
          <w:rFonts w:ascii="Times New Roman" w:hAnsi="Times New Roman"/>
          <w:iCs/>
          <w:sz w:val="24"/>
        </w:rPr>
        <w:t>настоящим подтверждаем, что в отношении 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z w:val="24"/>
        </w:rPr>
        <w:t>, деятельность 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iCs/>
          <w:sz w:val="24"/>
          <w:szCs w:val="24"/>
        </w:rPr>
        <w:t>привлекаемых субподрядчиков, соисполнителей и (или) изготовителей товара, являющегося предметом закупки</w:t>
      </w:r>
      <w:r>
        <w:rPr>
          <w:rStyle w:val="af4"/>
          <w:rFonts w:ascii="Times New Roman" w:hAnsi="Times New Roman"/>
          <w:iCs/>
          <w:sz w:val="24"/>
          <w:szCs w:val="24"/>
        </w:rPr>
        <w:footnoteReference w:id="7"/>
      </w:r>
      <w:r>
        <w:rPr>
          <w:rFonts w:ascii="Times New Roman" w:hAnsi="Times New Roman"/>
          <w:iCs/>
          <w:sz w:val="24"/>
          <w:szCs w:val="24"/>
        </w:rPr>
        <w:t>,</w:t>
      </w:r>
      <w:r>
        <w:rPr>
          <w:rFonts w:ascii="Times New Roman" w:hAnsi="Times New Roman"/>
          <w:iCs/>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14:paraId="29F83B6C"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Также подтверждаем отсутствие у руководителя, членов коллегиального исполнительного органа или главного бухгалтера </w:t>
      </w:r>
      <w:r>
        <w:rPr>
          <w:rFonts w:ascii="Times New Roman" w:hAnsi="Times New Roman"/>
          <w:iCs/>
          <w:sz w:val="24"/>
        </w:rPr>
        <w:t>_________________________ [</w:t>
      </w:r>
      <w:r>
        <w:rPr>
          <w:rFonts w:ascii="Times New Roman" w:hAnsi="Times New Roman"/>
          <w:sz w:val="24"/>
          <w:shd w:val="clear" w:color="auto" w:fill="D9D9D9"/>
        </w:rPr>
        <w:t>наименование члена коллективного участника или Ф.И.О.– для физического лица, в том числе индивидуального предпринимателя</w:t>
      </w:r>
      <w:r>
        <w:rPr>
          <w:rFonts w:ascii="Times New Roman" w:hAnsi="Times New Roman"/>
          <w:iCs/>
          <w:sz w:val="24"/>
        </w:rPr>
        <w:t>]</w:t>
      </w:r>
      <w:r>
        <w:rPr>
          <w:rFonts w:ascii="Times New Roman" w:hAnsi="Times New Roman"/>
          <w:sz w:val="24"/>
        </w:rPr>
        <w:t>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14:paraId="330C5D1A"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Подтверждаем соблюдение порядка совершения сделки, установленного законодательством, в случае если в соответствии с законодательством, учредительными документами, указаниями собственника, учредителя, иных органов управления либо особенностями заключаемого договора для его заключения необходимо получение предварительного согласия (одобрения, согласования) или соблюдение иных корпоративных требований.</w:t>
      </w:r>
    </w:p>
    <w:p w14:paraId="7C5C7121" w14:textId="77777777" w:rsidR="00D96ECC" w:rsidRDefault="007B6D5D">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z w:val="24"/>
        </w:rPr>
        <w:t>______________________________ [</w:t>
      </w:r>
      <w:r>
        <w:rPr>
          <w:rFonts w:ascii="Times New Roman" w:hAnsi="Times New Roman"/>
          <w:sz w:val="24"/>
          <w:shd w:val="clear" w:color="auto" w:fill="D9D9D9"/>
        </w:rPr>
        <w:t>наименование члена коллективного участника</w:t>
      </w:r>
      <w:r>
        <w:rPr>
          <w:rFonts w:ascii="Times New Roman" w:hAnsi="Times New Roman"/>
          <w:iCs/>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z w:val="24"/>
        </w:rPr>
        <w:t>[</w:t>
      </w:r>
      <w:r>
        <w:rPr>
          <w:rFonts w:ascii="Times New Roman" w:hAnsi="Times New Roman"/>
          <w:sz w:val="24"/>
          <w:shd w:val="clear" w:color="auto" w:fill="D9D9D9"/>
        </w:rPr>
        <w:t>и</w:t>
      </w:r>
      <w:r>
        <w:rPr>
          <w:rFonts w:ascii="Times New Roman" w:hAnsi="Times New Roman"/>
          <w:iCs/>
          <w:sz w:val="24"/>
        </w:rPr>
        <w:t>]</w:t>
      </w:r>
      <w:r>
        <w:rPr>
          <w:rFonts w:ascii="Times New Roman" w:hAnsi="Times New Roman"/>
          <w:sz w:val="24"/>
        </w:rPr>
        <w:t xml:space="preserve"> в реестре недобросовестных поставщиков, предусмотренном Законом 44-ФЗ.</w:t>
      </w:r>
      <w:r>
        <w:rPr>
          <w:rStyle w:val="af4"/>
          <w:rFonts w:ascii="Times New Roman" w:hAnsi="Times New Roman"/>
          <w:sz w:val="24"/>
        </w:rPr>
        <w:footnoteReference w:id="8"/>
      </w:r>
    </w:p>
    <w:p w14:paraId="016CF228"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4B92A30D" w14:textId="77777777" w:rsidR="00D96ECC" w:rsidRDefault="007B6D5D">
      <w:pPr>
        <w:spacing w:after="0" w:line="240" w:lineRule="auto"/>
        <w:ind w:right="4111"/>
        <w:jc w:val="center"/>
        <w:rPr>
          <w:rFonts w:ascii="Times New Roman" w:hAnsi="Times New Roman"/>
          <w:iCs/>
          <w:sz w:val="24"/>
          <w:vertAlign w:val="superscript"/>
        </w:rPr>
      </w:pPr>
      <w:r>
        <w:rPr>
          <w:rFonts w:ascii="Times New Roman" w:hAnsi="Times New Roman"/>
          <w:iCs/>
          <w:sz w:val="24"/>
          <w:vertAlign w:val="superscript"/>
        </w:rPr>
        <w:t>(подпись, М.П.)</w:t>
      </w:r>
    </w:p>
    <w:p w14:paraId="5385FE3E" w14:textId="77777777" w:rsidR="00D96ECC" w:rsidRDefault="007B6D5D">
      <w:pPr>
        <w:spacing w:after="0" w:line="240" w:lineRule="auto"/>
        <w:ind w:firstLine="567"/>
        <w:jc w:val="both"/>
        <w:rPr>
          <w:rFonts w:ascii="Times New Roman" w:hAnsi="Times New Roman"/>
          <w:iCs/>
          <w:sz w:val="24"/>
        </w:rPr>
      </w:pPr>
      <w:r>
        <w:rPr>
          <w:rFonts w:ascii="Times New Roman" w:hAnsi="Times New Roman"/>
          <w:iCs/>
          <w:sz w:val="24"/>
        </w:rPr>
        <w:t>____________________________________</w:t>
      </w:r>
    </w:p>
    <w:p w14:paraId="567771A1" w14:textId="77777777" w:rsidR="00D96ECC" w:rsidRDefault="007B6D5D">
      <w:pPr>
        <w:spacing w:after="0" w:line="240" w:lineRule="auto"/>
        <w:ind w:right="3684"/>
        <w:jc w:val="center"/>
        <w:rPr>
          <w:rFonts w:ascii="Times New Roman" w:hAnsi="Times New Roman"/>
          <w:sz w:val="24"/>
          <w:vertAlign w:val="superscript"/>
          <w:lang w:eastAsia="ru-RU"/>
        </w:rPr>
        <w:sectPr w:rsidR="00D96ECC">
          <w:headerReference w:type="default" r:id="rId21"/>
          <w:footerReference w:type="default" r:id="rId22"/>
          <w:headerReference w:type="first" r:id="rId23"/>
          <w:footerReference w:type="first" r:id="rId24"/>
          <w:pgSz w:w="11906" w:h="16838"/>
          <w:pgMar w:top="1134" w:right="707" w:bottom="851" w:left="1418" w:header="709" w:footer="709" w:gutter="0"/>
          <w:cols w:space="720"/>
          <w:formProt w:val="0"/>
          <w:titlePg/>
          <w:docGrid w:linePitch="360"/>
        </w:sectPr>
      </w:pPr>
      <w:r>
        <w:rPr>
          <w:rFonts w:ascii="Times New Roman" w:hAnsi="Times New Roman"/>
          <w:iCs/>
          <w:sz w:val="24"/>
          <w:vertAlign w:val="superscript"/>
        </w:rPr>
        <w:lastRenderedPageBreak/>
        <w:t>(фамилия, имя, отчество подписавшего, должност</w:t>
      </w:r>
      <w:bookmarkStart w:id="668" w:name="_Toc418282248"/>
      <w:bookmarkStart w:id="669" w:name="_Toc418282252"/>
      <w:bookmarkStart w:id="670" w:name="_Toc415874709"/>
      <w:bookmarkStart w:id="671" w:name="_Toc415874710"/>
      <w:bookmarkStart w:id="672" w:name="_Toc415874711"/>
      <w:bookmarkStart w:id="673" w:name="_Toc415874712"/>
      <w:bookmarkStart w:id="674" w:name="_Toc415874713"/>
      <w:bookmarkStart w:id="675" w:name="_Toc415874714"/>
      <w:bookmarkStart w:id="676" w:name="_Toc415874715"/>
      <w:bookmarkStart w:id="677" w:name="_Toc415874722"/>
      <w:bookmarkStart w:id="678" w:name="_Toc415874729"/>
      <w:bookmarkStart w:id="679" w:name="_Toc415874736"/>
      <w:bookmarkStart w:id="680" w:name="_Toc415874743"/>
      <w:bookmarkStart w:id="681" w:name="_Toc415874762"/>
      <w:bookmarkStart w:id="682" w:name="_Toc415874763"/>
      <w:bookmarkStart w:id="683" w:name="_Toc415874764"/>
      <w:bookmarkStart w:id="684" w:name="_Toc415874765"/>
      <w:bookmarkStart w:id="685" w:name="_Toc415874766"/>
      <w:bookmarkStart w:id="686" w:name="_Toc415874767"/>
      <w:bookmarkStart w:id="687" w:name="_Toc415874768"/>
      <w:bookmarkStart w:id="688" w:name="_Toc415874769"/>
      <w:bookmarkStart w:id="689" w:name="_Toc415874770"/>
      <w:bookmarkStart w:id="690" w:name="_Toc415874771"/>
      <w:bookmarkStart w:id="691" w:name="_Toc415874772"/>
      <w:bookmarkStart w:id="692" w:name="_Toc415874773"/>
      <w:bookmarkStart w:id="693" w:name="_Toc415874774"/>
      <w:bookmarkStart w:id="694" w:name="_Toc415874775"/>
      <w:bookmarkStart w:id="695" w:name="_Toc415874776"/>
      <w:r>
        <w:rPr>
          <w:rFonts w:ascii="Times New Roman" w:hAnsi="Times New Roman"/>
          <w:iCs/>
          <w:sz w:val="24"/>
          <w:vertAlign w:val="superscript"/>
        </w:rPr>
        <w:t>ь</w:t>
      </w:r>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r>
        <w:rPr>
          <w:rFonts w:ascii="Times New Roman" w:hAnsi="Times New Roman"/>
          <w:iCs/>
          <w:sz w:val="24"/>
          <w:vertAlign w:val="superscript"/>
        </w:rPr>
        <w:t>)</w:t>
      </w:r>
    </w:p>
    <w:p w14:paraId="3F4F16EA" w14:textId="77777777" w:rsidR="00D96ECC" w:rsidRDefault="007B6D5D">
      <w:pPr>
        <w:pStyle w:val="2f3"/>
        <w:numPr>
          <w:ilvl w:val="0"/>
          <w:numId w:val="4"/>
        </w:numPr>
        <w:ind w:left="0" w:firstLine="0"/>
        <w:rPr>
          <w:rFonts w:ascii="Times New Roman" w:hAnsi="Times New Roman"/>
          <w:sz w:val="24"/>
        </w:rPr>
      </w:pPr>
      <w:bookmarkStart w:id="696" w:name="_Ref313447467"/>
      <w:bookmarkStart w:id="697" w:name="_Ref313450486"/>
      <w:bookmarkStart w:id="698" w:name="_Ref313450499"/>
      <w:bookmarkStart w:id="699" w:name="_Ref314100122"/>
      <w:bookmarkStart w:id="700" w:name="_Ref314100248"/>
      <w:bookmarkStart w:id="701" w:name="_Ref314100448"/>
      <w:bookmarkStart w:id="702" w:name="_Ref314100664"/>
      <w:bookmarkStart w:id="703" w:name="_Ref314100672"/>
      <w:bookmarkStart w:id="704" w:name="_Ref314100707"/>
      <w:bookmarkStart w:id="705" w:name="_Toc415874779"/>
      <w:bookmarkStart w:id="706" w:name="_Toc84711735"/>
      <w:r>
        <w:rPr>
          <w:rFonts w:ascii="Times New Roman" w:hAnsi="Times New Roman"/>
          <w:sz w:val="24"/>
        </w:rPr>
        <w:lastRenderedPageBreak/>
        <w:t>ПРОЕКТ ДОГОВОРА</w:t>
      </w:r>
      <w:bookmarkEnd w:id="696"/>
      <w:bookmarkEnd w:id="697"/>
      <w:bookmarkEnd w:id="698"/>
      <w:bookmarkEnd w:id="699"/>
      <w:bookmarkEnd w:id="700"/>
      <w:bookmarkEnd w:id="701"/>
      <w:bookmarkEnd w:id="702"/>
      <w:bookmarkEnd w:id="703"/>
      <w:bookmarkEnd w:id="704"/>
      <w:bookmarkEnd w:id="705"/>
      <w:bookmarkEnd w:id="706"/>
    </w:p>
    <w:p w14:paraId="582ED849" w14:textId="77777777" w:rsidR="00D96ECC" w:rsidRDefault="007B6D5D">
      <w:pPr>
        <w:pStyle w:val="46"/>
        <w:ind w:left="0" w:firstLine="567"/>
        <w:rPr>
          <w:rFonts w:ascii="Times New Roman" w:hAnsi="Times New Roman"/>
          <w:i/>
          <w:sz w:val="24"/>
        </w:rPr>
      </w:pPr>
      <w:r>
        <w:rPr>
          <w:rFonts w:ascii="Times New Roman" w:hAnsi="Times New Roman"/>
          <w:bCs/>
          <w:sz w:val="24"/>
        </w:rPr>
        <w:t>Проект договора представлен в виде отдельного файла в составе Приложения № 1 к извещению (</w:t>
      </w:r>
      <w:r>
        <w:rPr>
          <w:rFonts w:ascii="Times New Roman" w:hAnsi="Times New Roman"/>
          <w:sz w:val="24"/>
        </w:rPr>
        <w:t>файл под названием «Проект договора»</w:t>
      </w:r>
      <w:r>
        <w:rPr>
          <w:rFonts w:ascii="Times New Roman" w:hAnsi="Times New Roman"/>
          <w:i/>
          <w:sz w:val="24"/>
        </w:rPr>
        <w:t>).</w:t>
      </w:r>
    </w:p>
    <w:p w14:paraId="182C5B16" w14:textId="77777777" w:rsidR="00D96ECC" w:rsidRDefault="007B6D5D">
      <w:pPr>
        <w:pStyle w:val="46"/>
        <w:ind w:left="0" w:firstLine="709"/>
        <w:rPr>
          <w:rFonts w:ascii="Times New Roman" w:hAnsi="Times New Roman"/>
          <w:i/>
          <w:sz w:val="24"/>
        </w:rPr>
      </w:pPr>
      <w:r>
        <w:br w:type="page"/>
      </w:r>
    </w:p>
    <w:p w14:paraId="78AF2A6A" w14:textId="77777777" w:rsidR="00D96ECC" w:rsidRDefault="00D96ECC">
      <w:pPr>
        <w:spacing w:after="0" w:line="240" w:lineRule="auto"/>
        <w:rPr>
          <w:rFonts w:ascii="Times New Roman" w:hAnsi="Times New Roman"/>
          <w:b/>
          <w:bCs/>
          <w:sz w:val="24"/>
        </w:rPr>
      </w:pPr>
    </w:p>
    <w:p w14:paraId="72FB1306" w14:textId="77777777" w:rsidR="00D96ECC" w:rsidRDefault="007B6D5D">
      <w:pPr>
        <w:pStyle w:val="2f3"/>
        <w:numPr>
          <w:ilvl w:val="0"/>
          <w:numId w:val="4"/>
        </w:numPr>
        <w:rPr>
          <w:rFonts w:ascii="Times New Roman" w:hAnsi="Times New Roman"/>
          <w:sz w:val="24"/>
        </w:rPr>
      </w:pPr>
      <w:bookmarkStart w:id="707" w:name="_Ref313447456"/>
      <w:bookmarkStart w:id="708" w:name="_Ref313447487"/>
      <w:bookmarkStart w:id="709" w:name="_Ref312031562"/>
      <w:bookmarkStart w:id="710" w:name="_Ref414042300"/>
      <w:bookmarkStart w:id="711" w:name="_Ref414042605"/>
      <w:bookmarkStart w:id="712" w:name="_Toc415874780"/>
      <w:bookmarkStart w:id="713" w:name="_Ref34047100"/>
      <w:bookmarkStart w:id="714" w:name="_Toc84711736"/>
      <w:r>
        <w:rPr>
          <w:rFonts w:ascii="Times New Roman" w:hAnsi="Times New Roman"/>
          <w:sz w:val="24"/>
        </w:rPr>
        <w:t>Т</w:t>
      </w:r>
      <w:bookmarkEnd w:id="707"/>
      <w:bookmarkEnd w:id="708"/>
      <w:bookmarkEnd w:id="709"/>
      <w:r>
        <w:rPr>
          <w:rFonts w:ascii="Times New Roman" w:hAnsi="Times New Roman"/>
          <w:sz w:val="24"/>
        </w:rPr>
        <w:t>РЕБОВАНИЯ К ПРОДУКЦИИ</w:t>
      </w:r>
      <w:bookmarkEnd w:id="710"/>
      <w:bookmarkEnd w:id="711"/>
      <w:bookmarkEnd w:id="712"/>
      <w:r>
        <w:rPr>
          <w:rFonts w:ascii="Times New Roman" w:hAnsi="Times New Roman"/>
          <w:sz w:val="24"/>
        </w:rPr>
        <w:t xml:space="preserve"> (ПРЕДМЕТУ ЗАКУПКИ)</w:t>
      </w:r>
      <w:bookmarkEnd w:id="713"/>
      <w:bookmarkEnd w:id="714"/>
    </w:p>
    <w:p w14:paraId="2515CA63" w14:textId="77777777" w:rsidR="00D96ECC" w:rsidRDefault="007B6D5D">
      <w:pPr>
        <w:pStyle w:val="2f3"/>
        <w:spacing w:before="0" w:after="200"/>
        <w:ind w:firstLine="0"/>
        <w:rPr>
          <w:rFonts w:ascii="Times New Roman" w:hAnsi="Times New Roman"/>
          <w:sz w:val="24"/>
        </w:rPr>
      </w:pPr>
      <w:r>
        <w:rPr>
          <w:rFonts w:ascii="Times New Roman" w:hAnsi="Times New Roman"/>
          <w:sz w:val="24"/>
        </w:rPr>
        <w:t>(ТЕХНИЧЕСКОЕ ЗАДАНИЕ)</w:t>
      </w:r>
    </w:p>
    <w:p w14:paraId="5001FF85" w14:textId="77777777" w:rsidR="00D96ECC" w:rsidRDefault="00D96ECC">
      <w:pPr>
        <w:pStyle w:val="afff5"/>
        <w:spacing w:after="0" w:line="240" w:lineRule="auto"/>
        <w:ind w:left="360"/>
        <w:rPr>
          <w:rFonts w:ascii="Times New Roman" w:hAnsi="Times New Roman"/>
          <w:b/>
          <w:sz w:val="24"/>
          <w:szCs w:val="24"/>
          <w:lang w:eastAsia="ru-RU"/>
        </w:rPr>
      </w:pPr>
    </w:p>
    <w:p w14:paraId="77B47D0F" w14:textId="77777777" w:rsidR="00D96ECC" w:rsidRDefault="007B6D5D">
      <w:pPr>
        <w:numPr>
          <w:ilvl w:val="0"/>
          <w:numId w:val="13"/>
        </w:numPr>
        <w:spacing w:before="120" w:after="0" w:line="240" w:lineRule="auto"/>
        <w:contextualSpacing/>
        <w:jc w:val="center"/>
        <w:rPr>
          <w:rFonts w:ascii="Times New Roman" w:hAnsi="Times New Roman"/>
          <w:b/>
          <w:sz w:val="24"/>
          <w:szCs w:val="24"/>
          <w:lang w:eastAsia="ru-RU"/>
        </w:rPr>
      </w:pPr>
      <w:r>
        <w:rPr>
          <w:rFonts w:ascii="Times New Roman" w:hAnsi="Times New Roman"/>
          <w:b/>
          <w:sz w:val="24"/>
          <w:szCs w:val="24"/>
          <w:lang w:eastAsia="ru-RU"/>
        </w:rPr>
        <w:t>ОБЩИЕ СВЕДЕНИЯ</w:t>
      </w:r>
    </w:p>
    <w:p w14:paraId="622EB04B" w14:textId="77777777" w:rsidR="00D96ECC" w:rsidRDefault="00D96ECC">
      <w:pPr>
        <w:spacing w:after="0" w:line="240" w:lineRule="auto"/>
        <w:rPr>
          <w:rFonts w:ascii="Times New Roman" w:hAnsi="Times New Roman"/>
          <w:bCs/>
          <w:sz w:val="24"/>
          <w:szCs w:val="24"/>
          <w:lang w:eastAsia="ru-RU"/>
        </w:rPr>
      </w:pPr>
    </w:p>
    <w:p w14:paraId="342E1339" w14:textId="098B5643" w:rsidR="00D96ECC" w:rsidRDefault="007B6D5D" w:rsidP="0014129C">
      <w:pPr>
        <w:spacing w:after="0" w:line="240" w:lineRule="auto"/>
        <w:jc w:val="both"/>
        <w:rPr>
          <w:rFonts w:ascii="Times New Roman" w:hAnsi="Times New Roman"/>
          <w:sz w:val="24"/>
          <w:szCs w:val="24"/>
        </w:rPr>
      </w:pPr>
      <w:r>
        <w:rPr>
          <w:rFonts w:ascii="Times New Roman" w:hAnsi="Times New Roman"/>
          <w:b/>
          <w:sz w:val="24"/>
          <w:szCs w:val="24"/>
          <w:lang w:eastAsia="ru-RU"/>
        </w:rPr>
        <w:t>Предмет поставки:</w:t>
      </w:r>
      <w:r>
        <w:rPr>
          <w:rFonts w:ascii="Times New Roman" w:hAnsi="Times New Roman"/>
          <w:sz w:val="24"/>
          <w:szCs w:val="24"/>
          <w:lang w:eastAsia="ru-RU"/>
        </w:rPr>
        <w:t xml:space="preserve"> </w:t>
      </w:r>
      <w:r w:rsidR="00362BF7" w:rsidRPr="008E5971">
        <w:rPr>
          <w:rFonts w:ascii="Times New Roman" w:hAnsi="Times New Roman"/>
          <w:bCs/>
          <w:sz w:val="24"/>
          <w:szCs w:val="24"/>
        </w:rPr>
        <w:t xml:space="preserve">Поставка </w:t>
      </w:r>
      <w:r w:rsidR="00DB710F">
        <w:rPr>
          <w:rFonts w:ascii="Times New Roman" w:hAnsi="Times New Roman"/>
          <w:bCs/>
          <w:sz w:val="24"/>
          <w:szCs w:val="24"/>
        </w:rPr>
        <w:t xml:space="preserve">деталей трубопроводов </w:t>
      </w:r>
      <w:r>
        <w:rPr>
          <w:rFonts w:ascii="Times New Roman" w:hAnsi="Times New Roman"/>
          <w:sz w:val="24"/>
          <w:szCs w:val="24"/>
          <w:lang w:eastAsia="ru-RU"/>
        </w:rPr>
        <w:t xml:space="preserve">для нужд филиала «Тюменский НПЗ» (г. Тюмень) </w:t>
      </w:r>
      <w:r w:rsidR="00DB710F">
        <w:rPr>
          <w:rFonts w:ascii="Times New Roman" w:hAnsi="Times New Roman"/>
          <w:sz w:val="24"/>
          <w:szCs w:val="24"/>
          <w:lang w:eastAsia="ru-RU"/>
        </w:rPr>
        <w:t>с</w:t>
      </w:r>
      <w:r>
        <w:rPr>
          <w:rFonts w:ascii="Times New Roman" w:hAnsi="Times New Roman"/>
          <w:sz w:val="24"/>
          <w:szCs w:val="24"/>
          <w:lang w:eastAsia="ru-RU"/>
        </w:rPr>
        <w:t xml:space="preserve"> рассмотрени</w:t>
      </w:r>
      <w:r w:rsidR="00DB710F">
        <w:rPr>
          <w:rFonts w:ascii="Times New Roman" w:hAnsi="Times New Roman"/>
          <w:sz w:val="24"/>
          <w:szCs w:val="24"/>
          <w:lang w:eastAsia="ru-RU"/>
        </w:rPr>
        <w:t>ем</w:t>
      </w:r>
      <w:r>
        <w:rPr>
          <w:rFonts w:ascii="Times New Roman" w:hAnsi="Times New Roman"/>
          <w:sz w:val="24"/>
          <w:szCs w:val="24"/>
          <w:lang w:eastAsia="ru-RU"/>
        </w:rPr>
        <w:t xml:space="preserve"> аналогов</w:t>
      </w:r>
      <w:r>
        <w:rPr>
          <w:rFonts w:ascii="Times New Roman" w:hAnsi="Times New Roman"/>
          <w:sz w:val="24"/>
          <w:szCs w:val="24"/>
        </w:rPr>
        <w:t xml:space="preserve">. </w:t>
      </w:r>
    </w:p>
    <w:p w14:paraId="66A453B6" w14:textId="77777777" w:rsidR="00D96ECC" w:rsidRDefault="007B6D5D">
      <w:pPr>
        <w:numPr>
          <w:ilvl w:val="1"/>
          <w:numId w:val="15"/>
        </w:numPr>
        <w:tabs>
          <w:tab w:val="left" w:pos="993"/>
        </w:tabs>
        <w:spacing w:after="0" w:line="240" w:lineRule="auto"/>
        <w:ind w:left="0" w:firstLine="426"/>
        <w:contextualSpacing/>
        <w:jc w:val="both"/>
        <w:rPr>
          <w:rFonts w:ascii="Times New Roman" w:hAnsi="Times New Roman"/>
          <w:sz w:val="24"/>
          <w:szCs w:val="24"/>
          <w:lang w:eastAsia="ru-RU"/>
        </w:rPr>
      </w:pPr>
      <w:r>
        <w:rPr>
          <w:rFonts w:ascii="Times New Roman" w:hAnsi="Times New Roman"/>
          <w:b/>
          <w:sz w:val="24"/>
          <w:szCs w:val="24"/>
          <w:lang w:eastAsia="ru-RU"/>
        </w:rPr>
        <w:t xml:space="preserve"> Место поставки:</w:t>
      </w:r>
      <w:r>
        <w:rPr>
          <w:rFonts w:ascii="Times New Roman" w:hAnsi="Times New Roman"/>
          <w:sz w:val="24"/>
          <w:szCs w:val="24"/>
          <w:lang w:eastAsia="ru-RU"/>
        </w:rPr>
        <w:t xml:space="preserve"> г. Тюмень, 6 км Старого Тобольского тракта, д. 20.</w:t>
      </w:r>
    </w:p>
    <w:p w14:paraId="492C5D6F" w14:textId="62D3CBBA" w:rsidR="0014129C" w:rsidRPr="00362BF7" w:rsidRDefault="007B6D5D" w:rsidP="00362BF7">
      <w:pPr>
        <w:spacing w:after="0"/>
        <w:rPr>
          <w:rFonts w:ascii="Times New Roman" w:hAnsi="Times New Roman"/>
          <w:b/>
          <w:bCs/>
          <w:sz w:val="24"/>
          <w:szCs w:val="24"/>
          <w:lang w:eastAsia="ru-RU"/>
        </w:rPr>
      </w:pPr>
      <w:r>
        <w:rPr>
          <w:rFonts w:ascii="Times New Roman" w:hAnsi="Times New Roman"/>
          <w:b/>
          <w:sz w:val="24"/>
          <w:szCs w:val="24"/>
        </w:rPr>
        <w:t xml:space="preserve">       1.3. Срок </w:t>
      </w:r>
      <w:r w:rsidR="000F0902">
        <w:rPr>
          <w:rFonts w:ascii="Times New Roman" w:hAnsi="Times New Roman"/>
          <w:b/>
          <w:sz w:val="24"/>
          <w:szCs w:val="24"/>
        </w:rPr>
        <w:t>поставки</w:t>
      </w:r>
      <w:r w:rsidR="00DB710F">
        <w:rPr>
          <w:rFonts w:ascii="Times New Roman" w:hAnsi="Times New Roman"/>
          <w:b/>
          <w:sz w:val="24"/>
          <w:szCs w:val="24"/>
        </w:rPr>
        <w:t>:</w:t>
      </w:r>
      <w:r w:rsidR="00DB710F" w:rsidRPr="000F0902">
        <w:rPr>
          <w:rFonts w:ascii="Times New Roman" w:hAnsi="Times New Roman"/>
          <w:b/>
          <w:bCs/>
          <w:sz w:val="24"/>
          <w:szCs w:val="24"/>
        </w:rPr>
        <w:t xml:space="preserve"> </w:t>
      </w:r>
      <w:r w:rsidR="00DB710F" w:rsidRPr="00DB710F">
        <w:rPr>
          <w:rFonts w:ascii="Times New Roman" w:hAnsi="Times New Roman"/>
          <w:sz w:val="24"/>
          <w:szCs w:val="24"/>
        </w:rPr>
        <w:t>в течение 20 календарных дней с даты заключения Договора. Досрочная поставка осуществляется по соглашению Сторон.</w:t>
      </w:r>
    </w:p>
    <w:p w14:paraId="46094FE1" w14:textId="77777777" w:rsidR="00D96ECC" w:rsidRPr="008D3395" w:rsidRDefault="007B6D5D" w:rsidP="00362BF7">
      <w:pPr>
        <w:pStyle w:val="afffff7"/>
        <w:spacing w:before="0"/>
        <w:ind w:left="0" w:firstLine="0"/>
        <w:rPr>
          <w:rFonts w:ascii="Times New Roman" w:eastAsia="Calibri" w:hAnsi="Times New Roman"/>
          <w:sz w:val="24"/>
          <w:szCs w:val="24"/>
          <w:lang w:eastAsia="en-US"/>
        </w:rPr>
      </w:pPr>
      <w:r>
        <w:rPr>
          <w:rFonts w:ascii="Times New Roman" w:eastAsia="Calibri" w:hAnsi="Times New Roman"/>
          <w:b/>
          <w:bCs/>
          <w:sz w:val="24"/>
          <w:szCs w:val="24"/>
          <w:lang w:eastAsia="en-US"/>
        </w:rPr>
        <w:t xml:space="preserve">       1.4. </w:t>
      </w:r>
      <w:r w:rsidRPr="008D3395">
        <w:rPr>
          <w:rFonts w:ascii="Times New Roman" w:eastAsia="Calibri" w:hAnsi="Times New Roman"/>
          <w:sz w:val="24"/>
          <w:szCs w:val="24"/>
          <w:lang w:eastAsia="en-US"/>
        </w:rPr>
        <w:t>Техническими специалистами будет проведена оценка на соответствие предлагаемой продукции. В случае несоответствия потребностям Общества заявки таких участников будут отклонены.</w:t>
      </w:r>
    </w:p>
    <w:p w14:paraId="6E4A3B6F" w14:textId="77777777" w:rsidR="00D96ECC" w:rsidRDefault="00D96ECC">
      <w:pPr>
        <w:pStyle w:val="afffff7"/>
        <w:ind w:left="276" w:firstLine="0"/>
        <w:jc w:val="left"/>
        <w:rPr>
          <w:rFonts w:ascii="Times New Roman" w:hAnsi="Times New Roman"/>
          <w:sz w:val="24"/>
          <w:szCs w:val="24"/>
        </w:rPr>
      </w:pPr>
    </w:p>
    <w:p w14:paraId="30D70337" w14:textId="77777777" w:rsidR="00D96ECC" w:rsidRDefault="00D96ECC">
      <w:pPr>
        <w:pStyle w:val="afff5"/>
        <w:spacing w:after="0" w:line="240" w:lineRule="auto"/>
        <w:ind w:left="426"/>
        <w:rPr>
          <w:rFonts w:ascii="Times New Roman" w:hAnsi="Times New Roman"/>
          <w:b/>
          <w:vanish/>
          <w:sz w:val="24"/>
          <w:szCs w:val="24"/>
        </w:rPr>
      </w:pPr>
    </w:p>
    <w:p w14:paraId="43A3326B" w14:textId="77777777" w:rsidR="00D96ECC" w:rsidRDefault="007B6D5D">
      <w:pPr>
        <w:numPr>
          <w:ilvl w:val="0"/>
          <w:numId w:val="16"/>
        </w:numPr>
        <w:spacing w:after="0" w:line="240" w:lineRule="auto"/>
        <w:jc w:val="center"/>
        <w:rPr>
          <w:rFonts w:ascii="Times New Roman" w:hAnsi="Times New Roman"/>
          <w:b/>
          <w:sz w:val="24"/>
          <w:szCs w:val="24"/>
        </w:rPr>
      </w:pPr>
      <w:r>
        <w:rPr>
          <w:rFonts w:ascii="Times New Roman" w:hAnsi="Times New Roman"/>
          <w:b/>
          <w:sz w:val="24"/>
          <w:szCs w:val="24"/>
        </w:rPr>
        <w:t>КАЧЕСТВО И КОМПЛЕКТНОСТЬ ТОВАРА. ГАРАНТИЙНЫЕ ОБЯЗАТЕЛЬСТВА</w:t>
      </w:r>
    </w:p>
    <w:p w14:paraId="66D1F9C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2.1.</w:t>
      </w:r>
      <w:r>
        <w:rPr>
          <w:rFonts w:ascii="Times New Roman" w:hAnsi="Times New Roman"/>
          <w:bCs/>
          <w:sz w:val="24"/>
          <w:szCs w:val="24"/>
        </w:rPr>
        <w:t xml:space="preserve"> Поставляемый по Спецификации Товар по своему качеству и комплектности должен соответствовать государственным стандартам (ГОСТ), техническим условиям (ТУ) или другой нормативно-технической документации применительно к каждому из видов Товара и удостоверяться сертификатом качества и, если предусмотрено, утвержденной технической документацией. </w:t>
      </w:r>
    </w:p>
    <w:p w14:paraId="20673483"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2.2.</w:t>
      </w:r>
      <w:r>
        <w:rPr>
          <w:rFonts w:ascii="Times New Roman" w:hAnsi="Times New Roman"/>
          <w:bCs/>
          <w:sz w:val="24"/>
          <w:szCs w:val="24"/>
        </w:rPr>
        <w:t xml:space="preserve"> Поставщик в соответствии с условиями п. 7.6. Договора обязан передать Покупателю (Грузополучателю), без дополнительной оплаты, относящиеся к Товару документы, в том числе, технические условия (ТУ), инструкции по эксплуатации (применению) и хранению Товара, паспорта, техническую документацию, по которой изготавливается не стандартизированное оборудование и изделия, и иную необходимую документацию.</w:t>
      </w:r>
    </w:p>
    <w:p w14:paraId="32563F70"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2.3.</w:t>
      </w:r>
      <w:r>
        <w:rPr>
          <w:rFonts w:ascii="Times New Roman" w:hAnsi="Times New Roman"/>
          <w:bCs/>
          <w:sz w:val="24"/>
          <w:szCs w:val="24"/>
        </w:rPr>
        <w:t xml:space="preserve"> Гарантийный срок на Товар, при его наличии для данного вида Товара, устанавливается в технической документации на Товар или в другом документе, передаваемом Покупателю (Грузополучателю), если иное не установлено в Спецификации. </w:t>
      </w:r>
    </w:p>
    <w:p w14:paraId="31CC67D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sz w:val="24"/>
          <w:szCs w:val="24"/>
        </w:rPr>
        <w:t>2.4.</w:t>
      </w:r>
      <w:r>
        <w:rPr>
          <w:rFonts w:ascii="Times New Roman" w:hAnsi="Times New Roman"/>
          <w:bCs/>
          <w:sz w:val="24"/>
          <w:szCs w:val="24"/>
        </w:rPr>
        <w:t xml:space="preserve"> В случае если в течение гарантийного срока будут выявлены недостатки Товара или иное несоответствие качества Товара условиям Договора и/или Спецификации к нему, Покупатель должен оформить претензию с указанием выявленных недостатков (и по возможности с приложением фото-, видео- фиксации выявленных недостатков) и направить ее в адрес Поставщика.</w:t>
      </w:r>
    </w:p>
    <w:p w14:paraId="09B910EE"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t>2.5.</w:t>
      </w:r>
      <w:r>
        <w:rPr>
          <w:rFonts w:ascii="Times New Roman" w:hAnsi="Times New Roman"/>
          <w:bCs/>
          <w:sz w:val="24"/>
          <w:szCs w:val="24"/>
        </w:rPr>
        <w:t xml:space="preserve"> При несогласии Поставщика с требованиями претензии последний обязан направить Покупателю мотивированное возражение в течение 5 (пяти) дней с момента получения претензии от Покупателя. В случае получения от Поставщика мотивированного отказа удовлетворить претензию Покупатель вправе привлечь экспертную организацию для проведения независимой экспертизы в целях установления причин происхождения выявленных недостатков. Расходы на проведение независимой экспертизы несет Поставщик, за исключением случаев установления виновности Покупателя в причинах происхождения недостатков Товара.</w:t>
      </w:r>
    </w:p>
    <w:p w14:paraId="1BCB422B"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
          <w:bCs/>
          <w:sz w:val="24"/>
          <w:szCs w:val="24"/>
        </w:rPr>
        <w:lastRenderedPageBreak/>
        <w:t>2.6.</w:t>
      </w:r>
      <w:r>
        <w:rPr>
          <w:rFonts w:ascii="Times New Roman" w:hAnsi="Times New Roman"/>
          <w:bCs/>
          <w:sz w:val="24"/>
          <w:szCs w:val="24"/>
        </w:rPr>
        <w:t xml:space="preserve"> Поставщик обязан устранить выявленные в течение гарантийного срока недостатки Товара в срок, согласованный с Покупателем, а если такой срок не согласован - в срок не превышающий 30 (тридцати) дней с даты получения Претензии о выявлении недостатков, либо с даты получения от Покупателя результатов заключений независимой экспертизы.  </w:t>
      </w:r>
    </w:p>
    <w:p w14:paraId="5FB63EF1" w14:textId="77777777" w:rsidR="00D96ECC" w:rsidRDefault="007B6D5D">
      <w:pPr>
        <w:spacing w:after="0" w:line="240" w:lineRule="auto"/>
        <w:ind w:firstLine="426"/>
        <w:jc w:val="both"/>
        <w:rPr>
          <w:rFonts w:ascii="Times New Roman" w:hAnsi="Times New Roman"/>
          <w:bCs/>
          <w:sz w:val="24"/>
          <w:szCs w:val="24"/>
        </w:rPr>
      </w:pPr>
      <w:r>
        <w:rPr>
          <w:rFonts w:ascii="Times New Roman" w:hAnsi="Times New Roman"/>
          <w:bCs/>
          <w:sz w:val="24"/>
          <w:szCs w:val="24"/>
        </w:rPr>
        <w:t>Если Поставщик не устранит недостатки в указанные в настоящем пункте сроки, Покупатель будет вправе:</w:t>
      </w:r>
    </w:p>
    <w:p w14:paraId="6D997CCA"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устранить такие недостатки как самостоятельно, так и с привлечением третьих лиц. Поставщик в таком случае будет обязан возместить Покупателю все обоснованные расходы, понесенные Покупателем в связи с таким устранением недостатков в течение 10 (десяти) дней с момента получения от Покупателя соответствующего требования, или</w:t>
      </w:r>
    </w:p>
    <w:p w14:paraId="34553809" w14:textId="77777777" w:rsidR="00D96ECC" w:rsidRDefault="007B6D5D">
      <w:pPr>
        <w:pStyle w:val="afff5"/>
        <w:numPr>
          <w:ilvl w:val="0"/>
          <w:numId w:val="17"/>
        </w:numPr>
        <w:spacing w:after="0" w:line="240" w:lineRule="auto"/>
        <w:ind w:left="0" w:firstLine="426"/>
        <w:jc w:val="both"/>
        <w:rPr>
          <w:rFonts w:ascii="Times New Roman" w:hAnsi="Times New Roman"/>
          <w:bCs/>
          <w:sz w:val="24"/>
          <w:szCs w:val="24"/>
        </w:rPr>
      </w:pPr>
      <w:r>
        <w:rPr>
          <w:rFonts w:ascii="Times New Roman" w:hAnsi="Times New Roman"/>
          <w:bCs/>
          <w:sz w:val="24"/>
          <w:szCs w:val="24"/>
        </w:rPr>
        <w:t xml:space="preserve">требовать от Поставщика уплату стоимости такого Товара по цене, согласованной в Спецификации, в рамках которой Товар был поставлен Покупателю.  </w:t>
      </w:r>
    </w:p>
    <w:p w14:paraId="4453856A" w14:textId="77777777" w:rsidR="00D96ECC" w:rsidRDefault="00D96ECC">
      <w:pPr>
        <w:spacing w:after="0" w:line="240" w:lineRule="auto"/>
        <w:ind w:firstLine="426"/>
        <w:jc w:val="both"/>
        <w:rPr>
          <w:rFonts w:ascii="Times New Roman" w:hAnsi="Times New Roman"/>
          <w:bCs/>
          <w:sz w:val="24"/>
          <w:szCs w:val="24"/>
        </w:rPr>
      </w:pPr>
    </w:p>
    <w:p w14:paraId="53320CAC" w14:textId="77777777" w:rsidR="00D96ECC" w:rsidRDefault="007B6D5D">
      <w:pPr>
        <w:numPr>
          <w:ilvl w:val="0"/>
          <w:numId w:val="16"/>
        </w:numPr>
        <w:spacing w:after="0" w:line="240" w:lineRule="auto"/>
        <w:ind w:left="0" w:firstLine="426"/>
        <w:jc w:val="center"/>
        <w:rPr>
          <w:rFonts w:ascii="Times New Roman" w:hAnsi="Times New Roman"/>
          <w:b/>
          <w:sz w:val="24"/>
          <w:szCs w:val="24"/>
        </w:rPr>
      </w:pPr>
      <w:r>
        <w:rPr>
          <w:rFonts w:ascii="Times New Roman" w:hAnsi="Times New Roman"/>
          <w:b/>
          <w:sz w:val="24"/>
          <w:szCs w:val="24"/>
        </w:rPr>
        <w:t>ТАРА, УПАКОВКА И МАРКИРОВКА</w:t>
      </w:r>
    </w:p>
    <w:p w14:paraId="421D022B" w14:textId="77777777" w:rsidR="00D96ECC" w:rsidRDefault="007B6D5D">
      <w:pPr>
        <w:shd w:val="clear" w:color="auto" w:fill="FFFFFF"/>
        <w:tabs>
          <w:tab w:val="left" w:pos="0"/>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 xml:space="preserve">3.1. </w:t>
      </w:r>
      <w:r>
        <w:rPr>
          <w:rFonts w:ascii="Times New Roman" w:hAnsi="Times New Roman"/>
          <w:spacing w:val="6"/>
          <w:sz w:val="24"/>
          <w:szCs w:val="24"/>
        </w:rPr>
        <w:t>Товар</w:t>
      </w:r>
      <w:r>
        <w:rPr>
          <w:rFonts w:ascii="Times New Roman" w:hAnsi="Times New Roman"/>
          <w:bCs/>
          <w:spacing w:val="6"/>
          <w:sz w:val="24"/>
          <w:szCs w:val="24"/>
        </w:rPr>
        <w:t>, предъявляемый к перевозке, должен быть подготовлен с учетом требований документации на Товар, а также ГОСТов.</w:t>
      </w:r>
    </w:p>
    <w:p w14:paraId="6DE903BC"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pacing w:val="6"/>
          <w:sz w:val="24"/>
          <w:szCs w:val="24"/>
        </w:rPr>
        <w:t>3.2.</w:t>
      </w:r>
      <w:r>
        <w:rPr>
          <w:rFonts w:ascii="Times New Roman" w:hAnsi="Times New Roman"/>
          <w:bCs/>
          <w:spacing w:val="6"/>
          <w:sz w:val="24"/>
          <w:szCs w:val="24"/>
        </w:rPr>
        <w:t xml:space="preserve"> Товар должен транспортироваться в контейнерах, вагонах, цистернах или иным образом с соблюдением требований ГОСТу. Допускается транспортирование Товара в таре по ТУ производителя, разработанным специально для данного вида Товара.</w:t>
      </w:r>
    </w:p>
    <w:p w14:paraId="1F413484"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3.3.</w:t>
      </w:r>
      <w:r>
        <w:rPr>
          <w:rFonts w:ascii="Times New Roman" w:hAnsi="Times New Roman"/>
          <w:bCs/>
          <w:spacing w:val="-9"/>
          <w:sz w:val="24"/>
          <w:szCs w:val="24"/>
        </w:rPr>
        <w:t xml:space="preserve"> Товар</w:t>
      </w:r>
      <w:r>
        <w:rPr>
          <w:rFonts w:ascii="Times New Roman" w:hAnsi="Times New Roman"/>
          <w:bCs/>
          <w:spacing w:val="-1"/>
          <w:sz w:val="24"/>
          <w:szCs w:val="24"/>
        </w:rPr>
        <w:t xml:space="preserve">, поставляемый в открытом подвижном составе (автотранспорте с открытым кузовом/платформой) должен обеспечиваться защитной упаковкой или прочими средствами защиты, </w:t>
      </w:r>
      <w:r>
        <w:rPr>
          <w:rFonts w:ascii="Times New Roman" w:hAnsi="Times New Roman"/>
          <w:bCs/>
          <w:spacing w:val="7"/>
          <w:sz w:val="24"/>
          <w:szCs w:val="24"/>
        </w:rPr>
        <w:t xml:space="preserve">предохраняющими Товар от хищения в пути следования, за исключением </w:t>
      </w:r>
      <w:r>
        <w:rPr>
          <w:rFonts w:ascii="Times New Roman" w:hAnsi="Times New Roman"/>
          <w:bCs/>
          <w:sz w:val="24"/>
          <w:szCs w:val="24"/>
        </w:rPr>
        <w:t>случаев, когда это не допускается схемой погрузки.</w:t>
      </w:r>
    </w:p>
    <w:p w14:paraId="2388711D" w14:textId="77777777" w:rsidR="00D96ECC" w:rsidRDefault="007B6D5D">
      <w:pPr>
        <w:shd w:val="clear" w:color="auto" w:fill="FFFFFF"/>
        <w:tabs>
          <w:tab w:val="left" w:pos="0"/>
        </w:tabs>
        <w:spacing w:after="0" w:line="240" w:lineRule="auto"/>
        <w:ind w:firstLine="425"/>
        <w:jc w:val="both"/>
        <w:rPr>
          <w:rFonts w:ascii="Times New Roman" w:hAnsi="Times New Roman"/>
          <w:bCs/>
          <w:sz w:val="24"/>
          <w:szCs w:val="24"/>
        </w:rPr>
      </w:pPr>
      <w:r>
        <w:rPr>
          <w:rFonts w:ascii="Times New Roman" w:hAnsi="Times New Roman"/>
          <w:b/>
          <w:bCs/>
          <w:sz w:val="24"/>
          <w:szCs w:val="24"/>
        </w:rPr>
        <w:t>3.4.</w:t>
      </w:r>
      <w:r>
        <w:rPr>
          <w:rFonts w:ascii="Times New Roman" w:hAnsi="Times New Roman"/>
          <w:bCs/>
          <w:sz w:val="24"/>
          <w:szCs w:val="24"/>
        </w:rPr>
        <w:t xml:space="preserve"> При отгрузке Товара в контейнерах/вагонах Поставщик обязан опломбировать контейнеры/вагоны запорно-пломбировочными устройствами (далее - ЗПУ) в соответствии с Правилами пломбирования вагонов и контейнеров. В товарно-сопроводительных документах должна быть сделана отметка: </w:t>
      </w:r>
      <w:r>
        <w:rPr>
          <w:rFonts w:ascii="Times New Roman" w:hAnsi="Times New Roman"/>
          <w:bCs/>
          <w:i/>
          <w:sz w:val="24"/>
          <w:szCs w:val="24"/>
        </w:rPr>
        <w:t>«Груз следует за пломбами отправителя (Поставщика)»</w:t>
      </w:r>
      <w:r>
        <w:rPr>
          <w:rFonts w:ascii="Times New Roman" w:hAnsi="Times New Roman"/>
          <w:bCs/>
          <w:sz w:val="24"/>
          <w:szCs w:val="24"/>
        </w:rPr>
        <w:t xml:space="preserve"> с указанием типа и номерных кодов ЗПУ. Расходы, связанные с приобретением и установкой ЗПУ на контейнеры/вагоны, оплачиваются Поставщиком за свой счет.</w:t>
      </w:r>
    </w:p>
    <w:p w14:paraId="4468321D" w14:textId="77777777" w:rsidR="00D96ECC" w:rsidRDefault="007B6D5D">
      <w:pPr>
        <w:shd w:val="clear" w:color="auto" w:fill="FFFFFF"/>
        <w:tabs>
          <w:tab w:val="left" w:pos="1344"/>
        </w:tabs>
        <w:spacing w:after="0" w:line="240" w:lineRule="auto"/>
        <w:ind w:firstLine="425"/>
        <w:jc w:val="both"/>
        <w:rPr>
          <w:rFonts w:ascii="Times New Roman" w:hAnsi="Times New Roman"/>
          <w:bCs/>
          <w:spacing w:val="-6"/>
          <w:sz w:val="24"/>
          <w:szCs w:val="24"/>
        </w:rPr>
      </w:pPr>
      <w:r>
        <w:rPr>
          <w:rFonts w:ascii="Times New Roman" w:hAnsi="Times New Roman"/>
          <w:b/>
          <w:spacing w:val="6"/>
          <w:sz w:val="24"/>
          <w:szCs w:val="24"/>
        </w:rPr>
        <w:t>3.5.</w:t>
      </w:r>
      <w:r>
        <w:rPr>
          <w:rFonts w:ascii="Times New Roman" w:hAnsi="Times New Roman"/>
          <w:bCs/>
          <w:spacing w:val="6"/>
          <w:sz w:val="24"/>
          <w:szCs w:val="24"/>
        </w:rPr>
        <w:t xml:space="preserve"> В Спецификации может быть указано, является тара многооборотной либо необоротной. При отсутствии такого </w:t>
      </w:r>
      <w:r>
        <w:rPr>
          <w:rFonts w:ascii="Times New Roman" w:hAnsi="Times New Roman"/>
          <w:bCs/>
          <w:sz w:val="24"/>
          <w:szCs w:val="24"/>
        </w:rPr>
        <w:t>указания в Спецификации, считается, что тара является необоротной, то есть Поставщику (Грузоотправителю) такая тара не возвращается.</w:t>
      </w:r>
    </w:p>
    <w:p w14:paraId="6C574E6F" w14:textId="77777777" w:rsidR="00D96ECC" w:rsidRDefault="007B6D5D">
      <w:pPr>
        <w:spacing w:after="0" w:line="240" w:lineRule="auto"/>
        <w:ind w:firstLine="425"/>
        <w:jc w:val="both"/>
        <w:rPr>
          <w:rFonts w:ascii="Times New Roman" w:hAnsi="Times New Roman"/>
          <w:sz w:val="24"/>
          <w:szCs w:val="24"/>
        </w:rPr>
      </w:pPr>
      <w:r>
        <w:rPr>
          <w:rFonts w:ascii="Times New Roman" w:hAnsi="Times New Roman"/>
          <w:b/>
          <w:spacing w:val="4"/>
          <w:sz w:val="24"/>
          <w:szCs w:val="24"/>
        </w:rPr>
        <w:t>3.6.</w:t>
      </w:r>
      <w:r>
        <w:rPr>
          <w:rFonts w:ascii="Times New Roman" w:hAnsi="Times New Roman"/>
          <w:bCs/>
          <w:spacing w:val="4"/>
          <w:sz w:val="24"/>
          <w:szCs w:val="24"/>
        </w:rPr>
        <w:t xml:space="preserve"> При поставке Товара в многооборотной таре Покупатель обязан </w:t>
      </w:r>
      <w:r>
        <w:rPr>
          <w:rFonts w:ascii="Times New Roman" w:hAnsi="Times New Roman"/>
          <w:bCs/>
          <w:spacing w:val="1"/>
          <w:sz w:val="24"/>
          <w:szCs w:val="24"/>
        </w:rPr>
        <w:t xml:space="preserve">возвратить ее в адрес Поставщика (Грузоотправителя) в согласованный в Спецификации обеими Сторонами </w:t>
      </w:r>
      <w:r>
        <w:rPr>
          <w:rFonts w:ascii="Times New Roman" w:hAnsi="Times New Roman"/>
          <w:bCs/>
          <w:spacing w:val="4"/>
          <w:sz w:val="24"/>
          <w:szCs w:val="24"/>
        </w:rPr>
        <w:t xml:space="preserve">срок. В случае если такой срок Сторонами не согласован, Покупатель осуществляет возврат многооборотной тары не позднее, чем в тридцатидневный срок с момента ее получения. </w:t>
      </w:r>
      <w:r>
        <w:rPr>
          <w:rFonts w:ascii="Times New Roman" w:hAnsi="Times New Roman"/>
          <w:sz w:val="24"/>
          <w:szCs w:val="24"/>
        </w:rPr>
        <w:t>Датой возврата многооборотной тары считается дата ее сдачи транспортной организации, проставляемая на транспортном документе. Расходы по возврату многооборотной тары относятся на Поставщика.</w:t>
      </w:r>
    </w:p>
    <w:p w14:paraId="6C68F899" w14:textId="77777777" w:rsidR="00D96ECC" w:rsidRDefault="007B6D5D">
      <w:pPr>
        <w:shd w:val="clear" w:color="auto" w:fill="FFFFFF"/>
        <w:tabs>
          <w:tab w:val="left" w:pos="1253"/>
        </w:tabs>
        <w:spacing w:after="0" w:line="240" w:lineRule="auto"/>
        <w:ind w:firstLine="425"/>
        <w:jc w:val="both"/>
        <w:rPr>
          <w:rFonts w:ascii="Times New Roman" w:hAnsi="Times New Roman"/>
          <w:bCs/>
          <w:sz w:val="24"/>
          <w:szCs w:val="24"/>
        </w:rPr>
      </w:pPr>
      <w:r>
        <w:rPr>
          <w:rFonts w:ascii="Times New Roman" w:hAnsi="Times New Roman"/>
          <w:b/>
          <w:spacing w:val="-9"/>
          <w:sz w:val="24"/>
          <w:szCs w:val="24"/>
        </w:rPr>
        <w:t>3.7.</w:t>
      </w:r>
      <w:r>
        <w:rPr>
          <w:rFonts w:ascii="Times New Roman" w:hAnsi="Times New Roman"/>
          <w:bCs/>
          <w:spacing w:val="-9"/>
          <w:sz w:val="24"/>
          <w:szCs w:val="24"/>
        </w:rPr>
        <w:t xml:space="preserve"> </w:t>
      </w:r>
      <w:r>
        <w:rPr>
          <w:rFonts w:ascii="Times New Roman" w:hAnsi="Times New Roman"/>
          <w:bCs/>
          <w:spacing w:val="-1"/>
          <w:sz w:val="24"/>
          <w:szCs w:val="24"/>
        </w:rPr>
        <w:t xml:space="preserve">В каждый вагон, контейнер, упаковку (тарное место) вкладывается </w:t>
      </w:r>
      <w:r>
        <w:rPr>
          <w:rFonts w:ascii="Times New Roman" w:hAnsi="Times New Roman"/>
          <w:bCs/>
          <w:spacing w:val="4"/>
          <w:sz w:val="24"/>
          <w:szCs w:val="24"/>
        </w:rPr>
        <w:t xml:space="preserve">упаковочный лист или иной товаросопроводительный документ, обычно </w:t>
      </w:r>
      <w:r>
        <w:rPr>
          <w:rFonts w:ascii="Times New Roman" w:hAnsi="Times New Roman"/>
          <w:bCs/>
          <w:spacing w:val="2"/>
          <w:sz w:val="24"/>
          <w:szCs w:val="24"/>
        </w:rPr>
        <w:t xml:space="preserve">следующий с Товаром такого рода, содержащий следующие данные: дату и </w:t>
      </w:r>
      <w:r>
        <w:rPr>
          <w:rFonts w:ascii="Times New Roman" w:hAnsi="Times New Roman"/>
          <w:bCs/>
          <w:spacing w:val="1"/>
          <w:sz w:val="24"/>
          <w:szCs w:val="24"/>
        </w:rPr>
        <w:t xml:space="preserve">номер отправления, вагона (контейнера, цистерны, платформы и пр.), номер </w:t>
      </w:r>
      <w:r>
        <w:rPr>
          <w:rFonts w:ascii="Times New Roman" w:hAnsi="Times New Roman"/>
          <w:bCs/>
          <w:spacing w:val="4"/>
          <w:sz w:val="24"/>
          <w:szCs w:val="24"/>
        </w:rPr>
        <w:t xml:space="preserve">упаковки, ящика и т.п., номер и дату Договора и Спецификации, наименование Товара, модель (марка), количество единиц Товара в упаковке, вес брутто/нетто, наименование Грузополучателя, наименование, </w:t>
      </w:r>
      <w:r>
        <w:rPr>
          <w:rFonts w:ascii="Times New Roman" w:hAnsi="Times New Roman"/>
          <w:bCs/>
          <w:sz w:val="24"/>
          <w:szCs w:val="24"/>
        </w:rPr>
        <w:t>адрес и реквизиты изготовителя.</w:t>
      </w:r>
    </w:p>
    <w:p w14:paraId="12160497" w14:textId="77777777" w:rsidR="00D96ECC" w:rsidRDefault="007B6D5D">
      <w:pPr>
        <w:shd w:val="clear" w:color="auto" w:fill="FFFFFF"/>
        <w:spacing w:after="0" w:line="240" w:lineRule="auto"/>
        <w:ind w:firstLine="425"/>
        <w:jc w:val="both"/>
        <w:rPr>
          <w:rFonts w:ascii="Times New Roman" w:hAnsi="Times New Roman"/>
          <w:bCs/>
          <w:spacing w:val="-1"/>
          <w:sz w:val="24"/>
          <w:szCs w:val="24"/>
        </w:rPr>
      </w:pPr>
      <w:r>
        <w:rPr>
          <w:rFonts w:ascii="Times New Roman" w:hAnsi="Times New Roman"/>
          <w:bCs/>
          <w:spacing w:val="-2"/>
          <w:sz w:val="24"/>
          <w:szCs w:val="24"/>
        </w:rPr>
        <w:lastRenderedPageBreak/>
        <w:t xml:space="preserve">При поставке топливно-энергетических ресурсов, жидких материалов в цистернах, инертных и сыпучих материалов, металлопродукции в открытом </w:t>
      </w:r>
      <w:r>
        <w:rPr>
          <w:rFonts w:ascii="Times New Roman" w:hAnsi="Times New Roman"/>
          <w:bCs/>
          <w:spacing w:val="-1"/>
          <w:sz w:val="24"/>
          <w:szCs w:val="24"/>
        </w:rPr>
        <w:t xml:space="preserve">подвижном составе/автотранспорте с открытым кузовом/платформой упаковочный лист или иной товаросопроводительный </w:t>
      </w:r>
      <w:r>
        <w:rPr>
          <w:rFonts w:ascii="Times New Roman" w:hAnsi="Times New Roman"/>
          <w:bCs/>
          <w:spacing w:val="3"/>
          <w:sz w:val="24"/>
          <w:szCs w:val="24"/>
        </w:rPr>
        <w:t xml:space="preserve">документ помещается в непромокаемую упаковку и закрепляется таким </w:t>
      </w:r>
      <w:r>
        <w:rPr>
          <w:rFonts w:ascii="Times New Roman" w:hAnsi="Times New Roman"/>
          <w:bCs/>
          <w:spacing w:val="-1"/>
          <w:sz w:val="24"/>
          <w:szCs w:val="24"/>
        </w:rPr>
        <w:t>образом, чтобы обеспечивалась его сохранность при транспортировке.</w:t>
      </w:r>
    </w:p>
    <w:p w14:paraId="71BAC3D5"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
          <w:sz w:val="24"/>
          <w:szCs w:val="24"/>
        </w:rPr>
        <w:t>3.8.</w:t>
      </w:r>
      <w:r>
        <w:rPr>
          <w:rFonts w:ascii="Times New Roman" w:hAnsi="Times New Roman"/>
          <w:bCs/>
          <w:sz w:val="24"/>
          <w:szCs w:val="24"/>
        </w:rPr>
        <w:t xml:space="preserve"> </w:t>
      </w:r>
      <w:r>
        <w:rPr>
          <w:rFonts w:ascii="Times New Roman" w:hAnsi="Times New Roman"/>
          <w:bCs/>
          <w:spacing w:val="-5"/>
          <w:sz w:val="24"/>
          <w:szCs w:val="24"/>
        </w:rPr>
        <w:t>Маркировка Товара производится в соответствии с ГОСТ 14192-96</w:t>
      </w:r>
      <w:r>
        <w:rPr>
          <w:rFonts w:ascii="Times New Roman" w:hAnsi="Times New Roman"/>
          <w:sz w:val="24"/>
          <w:szCs w:val="24"/>
        </w:rPr>
        <w:t xml:space="preserve"> «</w:t>
      </w:r>
      <w:r>
        <w:rPr>
          <w:rFonts w:ascii="Times New Roman" w:hAnsi="Times New Roman"/>
          <w:bCs/>
          <w:spacing w:val="-5"/>
          <w:sz w:val="24"/>
          <w:szCs w:val="24"/>
        </w:rPr>
        <w:t xml:space="preserve">Межгосударственный стандарт. Маркировка грузов» и наносится четко, несмываемой краской на каждую упаковочную единицу. Маркировка в обязательном порядке </w:t>
      </w:r>
      <w:r>
        <w:rPr>
          <w:rFonts w:ascii="Times New Roman" w:hAnsi="Times New Roman"/>
          <w:bCs/>
          <w:spacing w:val="-2"/>
          <w:sz w:val="24"/>
          <w:szCs w:val="24"/>
        </w:rPr>
        <w:t>должна содержать следующее: Грузополучатель, Поставщик, вес брутто, вес нетто, габариты (метрические).</w:t>
      </w:r>
    </w:p>
    <w:p w14:paraId="24F7BE50"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Обязательной маркировке подлежат все части (комплектующие) многоместного оборудования с соблюдением требований по маркировке согласно ГОСТ 14192-96.</w:t>
      </w:r>
    </w:p>
    <w:p w14:paraId="4F4CC752" w14:textId="77777777" w:rsidR="00D96ECC" w:rsidRDefault="007B6D5D">
      <w:pPr>
        <w:shd w:val="clear" w:color="auto" w:fill="FFFFFF"/>
        <w:spacing w:after="0" w:line="240" w:lineRule="auto"/>
        <w:ind w:firstLine="425"/>
        <w:jc w:val="both"/>
        <w:rPr>
          <w:rFonts w:ascii="Times New Roman" w:hAnsi="Times New Roman"/>
          <w:bCs/>
          <w:spacing w:val="-2"/>
          <w:sz w:val="24"/>
          <w:szCs w:val="24"/>
        </w:rPr>
      </w:pPr>
      <w:r>
        <w:rPr>
          <w:rFonts w:ascii="Times New Roman" w:hAnsi="Times New Roman"/>
          <w:bCs/>
          <w:spacing w:val="-2"/>
          <w:sz w:val="24"/>
          <w:szCs w:val="24"/>
        </w:rPr>
        <w:t>При маркировке многоместного оборудования необходимо проставлять отправительскую марку (в числителе – номер места, в знаменателе – общее количество мест).</w:t>
      </w:r>
    </w:p>
    <w:p w14:paraId="4F8780D6"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Cs/>
          <w:spacing w:val="4"/>
          <w:sz w:val="24"/>
          <w:szCs w:val="24"/>
        </w:rPr>
        <w:t xml:space="preserve">В зависимости от вида (типа) Товара, требующего специального </w:t>
      </w:r>
      <w:r>
        <w:rPr>
          <w:rFonts w:ascii="Times New Roman" w:hAnsi="Times New Roman"/>
          <w:bCs/>
          <w:spacing w:val="-1"/>
          <w:sz w:val="24"/>
          <w:szCs w:val="24"/>
        </w:rPr>
        <w:t>обращения, (хрупкие, крупногабаритные, тяжеловесные, длинномерные и пр. грузы) наносится дополнительная маркировка (</w:t>
      </w:r>
      <w:r>
        <w:rPr>
          <w:rFonts w:ascii="Times New Roman" w:hAnsi="Times New Roman"/>
          <w:bCs/>
          <w:sz w:val="24"/>
          <w:szCs w:val="24"/>
        </w:rPr>
        <w:t>«обращаться осторожно», «верх», «не бросать», «не кантовать» и пр.), а также другие обозначения.</w:t>
      </w:r>
    </w:p>
    <w:p w14:paraId="1C6668BD"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w:t>
      </w:r>
      <w:r>
        <w:rPr>
          <w:rFonts w:ascii="Times New Roman" w:hAnsi="Times New Roman"/>
          <w:bCs/>
          <w:sz w:val="24"/>
          <w:szCs w:val="24"/>
        </w:rPr>
        <w:t xml:space="preserve"> При отгрузке опасных грузов Поставщик обязан дополнительно:</w:t>
      </w:r>
    </w:p>
    <w:p w14:paraId="1FCCC9B8"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3.9.1.</w:t>
      </w:r>
      <w:r>
        <w:rPr>
          <w:rFonts w:ascii="Times New Roman" w:hAnsi="Times New Roman"/>
          <w:bCs/>
          <w:sz w:val="24"/>
          <w:szCs w:val="24"/>
        </w:rPr>
        <w:t xml:space="preserve"> классифицировать опасные грузы в соответствии с ГОСТ 19433-88 «Грузы опасные. Классификация и маркировка» и подготовить их к перевозке согласно действующим правилам перевозки опасных грузов;</w:t>
      </w:r>
    </w:p>
    <w:p w14:paraId="0E634E05"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3.9.2</w:t>
      </w:r>
      <w:r>
        <w:rPr>
          <w:rFonts w:ascii="Times New Roman" w:hAnsi="Times New Roman"/>
          <w:bCs/>
          <w:sz w:val="24"/>
          <w:szCs w:val="24"/>
        </w:rPr>
        <w:t xml:space="preserve">. надежно маркировать каждое грузовое место, содержащее опасные грузы, надлежащим транспортным наименованием содержимого, идентификационным отличительным знаком опасности, содержащим номер класса опасности в виде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или нанесенного трафарета;</w:t>
      </w:r>
    </w:p>
    <w:p w14:paraId="12B4D5CF"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3.9.3.</w:t>
      </w:r>
      <w:r>
        <w:rPr>
          <w:rFonts w:ascii="Times New Roman" w:hAnsi="Times New Roman"/>
          <w:bCs/>
          <w:sz w:val="24"/>
          <w:szCs w:val="24"/>
        </w:rPr>
        <w:t xml:space="preserve"> нанести на грузовом контейнере маркировочные знаки по одному на каждую боковую сторону, на торцевую стенку, на правую створку двери;</w:t>
      </w:r>
    </w:p>
    <w:p w14:paraId="3E7B1E52" w14:textId="77777777" w:rsidR="00D96ECC" w:rsidRDefault="007B6D5D">
      <w:pPr>
        <w:shd w:val="clear" w:color="auto" w:fill="FFFFFF"/>
        <w:spacing w:after="0" w:line="240" w:lineRule="auto"/>
        <w:ind w:firstLine="425"/>
        <w:jc w:val="both"/>
        <w:rPr>
          <w:rFonts w:ascii="Times New Roman" w:hAnsi="Times New Roman"/>
          <w:bCs/>
          <w:sz w:val="24"/>
          <w:szCs w:val="24"/>
        </w:rPr>
      </w:pPr>
      <w:r>
        <w:rPr>
          <w:rFonts w:ascii="Times New Roman" w:hAnsi="Times New Roman"/>
          <w:b/>
          <w:bCs/>
          <w:sz w:val="24"/>
          <w:szCs w:val="24"/>
        </w:rPr>
        <w:t>3.9.4.</w:t>
      </w:r>
      <w:r>
        <w:rPr>
          <w:rFonts w:ascii="Times New Roman" w:hAnsi="Times New Roman"/>
          <w:bCs/>
          <w:sz w:val="24"/>
          <w:szCs w:val="24"/>
        </w:rPr>
        <w:t xml:space="preserve"> при отгрузке обеспечить направление вместе с сопровождающими груз документами необходимого количества комплектов </w:t>
      </w:r>
      <w:proofErr w:type="spellStart"/>
      <w:r>
        <w:rPr>
          <w:rFonts w:ascii="Times New Roman" w:hAnsi="Times New Roman"/>
          <w:bCs/>
          <w:sz w:val="24"/>
          <w:szCs w:val="24"/>
        </w:rPr>
        <w:t>самонаклеивающихся</w:t>
      </w:r>
      <w:proofErr w:type="spellEnd"/>
      <w:r>
        <w:rPr>
          <w:rFonts w:ascii="Times New Roman" w:hAnsi="Times New Roman"/>
          <w:bCs/>
          <w:sz w:val="24"/>
          <w:szCs w:val="24"/>
        </w:rPr>
        <w:t xml:space="preserve"> этикеток и знаков опасности.</w:t>
      </w:r>
    </w:p>
    <w:p w14:paraId="14470B81" w14:textId="77777777" w:rsidR="00D96ECC" w:rsidRDefault="007B6D5D">
      <w:pPr>
        <w:shd w:val="clear" w:color="auto" w:fill="FFFFFF"/>
        <w:tabs>
          <w:tab w:val="left" w:pos="1382"/>
        </w:tabs>
        <w:spacing w:after="0" w:line="240" w:lineRule="auto"/>
        <w:ind w:firstLine="425"/>
        <w:jc w:val="both"/>
        <w:rPr>
          <w:rFonts w:ascii="Times New Roman" w:hAnsi="Times New Roman"/>
          <w:bCs/>
          <w:spacing w:val="-8"/>
          <w:sz w:val="24"/>
          <w:szCs w:val="24"/>
        </w:rPr>
      </w:pPr>
      <w:r>
        <w:rPr>
          <w:rFonts w:ascii="Times New Roman" w:hAnsi="Times New Roman"/>
          <w:b/>
          <w:spacing w:val="-1"/>
          <w:sz w:val="24"/>
          <w:szCs w:val="24"/>
        </w:rPr>
        <w:t>3.10.</w:t>
      </w:r>
      <w:r>
        <w:rPr>
          <w:rFonts w:ascii="Times New Roman" w:hAnsi="Times New Roman"/>
          <w:bCs/>
          <w:spacing w:val="-1"/>
          <w:sz w:val="24"/>
          <w:szCs w:val="24"/>
        </w:rPr>
        <w:t xml:space="preserve"> Размещение и крепление грузов в транспортных средствах, </w:t>
      </w:r>
      <w:r>
        <w:rPr>
          <w:rFonts w:ascii="Times New Roman" w:hAnsi="Times New Roman"/>
          <w:bCs/>
          <w:spacing w:val="5"/>
          <w:sz w:val="24"/>
          <w:szCs w:val="24"/>
        </w:rPr>
        <w:t xml:space="preserve">вагонах, контейнерах осуществляются в соответствии с действующими на </w:t>
      </w:r>
      <w:r>
        <w:rPr>
          <w:rFonts w:ascii="Times New Roman" w:hAnsi="Times New Roman"/>
          <w:bCs/>
          <w:spacing w:val="2"/>
          <w:sz w:val="24"/>
          <w:szCs w:val="24"/>
        </w:rPr>
        <w:t xml:space="preserve">транспорте требованиями технических условий размещения и крепления </w:t>
      </w:r>
      <w:r>
        <w:rPr>
          <w:rFonts w:ascii="Times New Roman" w:hAnsi="Times New Roman"/>
          <w:bCs/>
          <w:spacing w:val="-5"/>
          <w:sz w:val="24"/>
          <w:szCs w:val="24"/>
        </w:rPr>
        <w:t>грузов.</w:t>
      </w:r>
    </w:p>
    <w:p w14:paraId="049113EE"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3.11.</w:t>
      </w:r>
      <w:r>
        <w:rPr>
          <w:rFonts w:ascii="Times New Roman" w:hAnsi="Times New Roman"/>
          <w:bCs/>
          <w:sz w:val="24"/>
          <w:szCs w:val="24"/>
        </w:rPr>
        <w:t xml:space="preserve"> Поставщик несет все расходы, связанные с транспортировкой, перегрузкой и хранением Товара, а также другие расходы, возникшие вследствие отправки Товара по неверному адресу в том числе из-за неправильной и/или несоответствующей маркировки.</w:t>
      </w:r>
    </w:p>
    <w:p w14:paraId="4CB6508D" w14:textId="77777777" w:rsidR="00D96ECC" w:rsidRDefault="007B6D5D">
      <w:pPr>
        <w:spacing w:after="0" w:line="240" w:lineRule="auto"/>
        <w:ind w:firstLine="425"/>
        <w:jc w:val="both"/>
        <w:rPr>
          <w:rFonts w:ascii="Times New Roman" w:hAnsi="Times New Roman"/>
          <w:bCs/>
          <w:sz w:val="24"/>
          <w:szCs w:val="24"/>
        </w:rPr>
      </w:pPr>
      <w:r>
        <w:rPr>
          <w:rFonts w:ascii="Times New Roman" w:hAnsi="Times New Roman"/>
          <w:b/>
          <w:sz w:val="24"/>
          <w:szCs w:val="24"/>
        </w:rPr>
        <w:t>3.12.</w:t>
      </w:r>
      <w:r>
        <w:rPr>
          <w:rFonts w:ascii="Times New Roman" w:hAnsi="Times New Roman"/>
          <w:bCs/>
          <w:sz w:val="24"/>
          <w:szCs w:val="24"/>
        </w:rPr>
        <w:t xml:space="preserve"> Поставщик несет все расходы, возникшие из-за утраты и/или повреждения Товара вследствие его ненадлежащей упаковки, а также ненадлежащего размещения и крепления груза в транспортных средствах.</w:t>
      </w:r>
    </w:p>
    <w:p w14:paraId="093D08D1" w14:textId="77777777" w:rsidR="00D96ECC" w:rsidRDefault="00D96ECC">
      <w:pPr>
        <w:spacing w:after="0" w:line="240" w:lineRule="auto"/>
        <w:ind w:firstLine="425"/>
        <w:jc w:val="both"/>
        <w:rPr>
          <w:rFonts w:ascii="Times New Roman" w:hAnsi="Times New Roman"/>
          <w:bCs/>
          <w:sz w:val="24"/>
          <w:szCs w:val="24"/>
        </w:rPr>
      </w:pPr>
    </w:p>
    <w:p w14:paraId="0587FA5E" w14:textId="77777777" w:rsidR="00D96ECC" w:rsidRDefault="007B6D5D">
      <w:pPr>
        <w:numPr>
          <w:ilvl w:val="0"/>
          <w:numId w:val="16"/>
        </w:numPr>
        <w:spacing w:after="0" w:line="240" w:lineRule="auto"/>
        <w:ind w:left="0" w:firstLine="0"/>
        <w:jc w:val="center"/>
        <w:rPr>
          <w:rFonts w:ascii="Times New Roman" w:hAnsi="Times New Roman"/>
          <w:b/>
          <w:bCs/>
          <w:color w:val="000000"/>
          <w:sz w:val="24"/>
          <w:szCs w:val="24"/>
        </w:rPr>
      </w:pPr>
      <w:r>
        <w:rPr>
          <w:rFonts w:ascii="Times New Roman" w:hAnsi="Times New Roman"/>
          <w:b/>
          <w:bCs/>
          <w:color w:val="000000"/>
          <w:sz w:val="24"/>
          <w:szCs w:val="24"/>
        </w:rPr>
        <w:t>ТЕХНИЧЕСКИЕ УСЛОВИЯ, ОБОРУДОВАНИЕ И МАТЕРИАЛЫ</w:t>
      </w:r>
    </w:p>
    <w:p w14:paraId="4C9CA3B7"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4.1.</w:t>
      </w:r>
      <w:r>
        <w:rPr>
          <w:rFonts w:ascii="Times New Roman" w:hAnsi="Times New Roman"/>
          <w:color w:val="000000"/>
          <w:sz w:val="24"/>
          <w:szCs w:val="24"/>
        </w:rPr>
        <w:t xml:space="preserve"> Поставляемый Поставщиком Товар должен в точности соответствовать требованиям опросных листов, (при наличии таковых) указанных в Спецификациях к настоящему Договору.</w:t>
      </w:r>
    </w:p>
    <w:p w14:paraId="30418CD5"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t>4.2.</w:t>
      </w:r>
      <w:r>
        <w:rPr>
          <w:rFonts w:ascii="Times New Roman" w:hAnsi="Times New Roman"/>
          <w:color w:val="000000"/>
          <w:sz w:val="24"/>
          <w:szCs w:val="24"/>
        </w:rPr>
        <w:t xml:space="preserve"> Поставляемый Поставщиком Товар должен отвечать самым высоким требованиям, действующим техническим условиям, техническому описанию Товара, иной документации на Товар указанной в Спецификациях к настоящему Договору.</w:t>
      </w:r>
    </w:p>
    <w:p w14:paraId="5DC489B0" w14:textId="77777777" w:rsidR="00D96ECC" w:rsidRDefault="007B6D5D">
      <w:pPr>
        <w:spacing w:after="0" w:line="240" w:lineRule="auto"/>
        <w:jc w:val="both"/>
        <w:rPr>
          <w:rFonts w:ascii="Times New Roman" w:hAnsi="Times New Roman"/>
          <w:color w:val="000000"/>
          <w:sz w:val="24"/>
          <w:szCs w:val="24"/>
        </w:rPr>
      </w:pPr>
      <w:r>
        <w:rPr>
          <w:rFonts w:ascii="Times New Roman" w:hAnsi="Times New Roman"/>
          <w:b/>
          <w:color w:val="000000"/>
          <w:sz w:val="24"/>
          <w:szCs w:val="24"/>
        </w:rPr>
        <w:lastRenderedPageBreak/>
        <w:t>4.3.</w:t>
      </w:r>
      <w:r>
        <w:rPr>
          <w:rFonts w:ascii="Times New Roman" w:hAnsi="Times New Roman"/>
          <w:color w:val="000000"/>
          <w:sz w:val="24"/>
          <w:szCs w:val="24"/>
        </w:rPr>
        <w:t xml:space="preserve"> Поставщик гарантирует, что поставляемый по Договору Товар соответствует техническим условиям, указанным в Спецификации.</w:t>
      </w:r>
    </w:p>
    <w:p w14:paraId="57E31B9F" w14:textId="77777777" w:rsidR="00D96ECC" w:rsidRDefault="00D96ECC">
      <w:pPr>
        <w:spacing w:after="0" w:line="240" w:lineRule="auto"/>
        <w:ind w:firstLine="425"/>
        <w:contextualSpacing/>
        <w:rPr>
          <w:rFonts w:ascii="Times New Roman" w:hAnsi="Times New Roman"/>
          <w:sz w:val="24"/>
          <w:szCs w:val="24"/>
          <w:lang w:eastAsia="ru-RU"/>
        </w:rPr>
      </w:pPr>
    </w:p>
    <w:sectPr w:rsidR="00D96ECC">
      <w:headerReference w:type="default" r:id="rId25"/>
      <w:footerReference w:type="default" r:id="rId26"/>
      <w:pgSz w:w="11906" w:h="16838"/>
      <w:pgMar w:top="1134" w:right="850" w:bottom="1134" w:left="1701" w:header="708" w:footer="708"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979525" w14:textId="77777777" w:rsidR="007B6D5D" w:rsidRDefault="007B6D5D">
      <w:pPr>
        <w:spacing w:after="0" w:line="240" w:lineRule="auto"/>
      </w:pPr>
      <w:r>
        <w:separator/>
      </w:r>
    </w:p>
  </w:endnote>
  <w:endnote w:type="continuationSeparator" w:id="0">
    <w:p w14:paraId="0AA98B35" w14:textId="77777777" w:rsidR="007B6D5D" w:rsidRDefault="007B6D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roxima Nova ExCn Rg">
    <w:altName w:val="Candara"/>
    <w:panose1 w:val="00000000000000000000"/>
    <w:charset w:val="00"/>
    <w:family w:val="modern"/>
    <w:notTrueType/>
    <w:pitch w:val="variable"/>
    <w:sig w:usb0="00000001" w:usb1="5000E0FB" w:usb2="00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8070000" w:usb2="00000010" w:usb3="00000000" w:csb0="00020001"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GaramondNarrowC">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B3FD1"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000413"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BD95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41</w:t>
    </w:r>
    <w: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E2437"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37</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A75A76"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45</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74C6B"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42</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861D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56</w:t>
    </w:r>
    <w: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CD41E"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46</w:t>
    </w:r>
    <w: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C240F" w14:textId="77777777" w:rsidR="00D96ECC" w:rsidRDefault="007B6D5D">
    <w:pPr>
      <w:pStyle w:val="affff0"/>
      <w:jc w:val="right"/>
      <w:rPr>
        <w:rFonts w:ascii="Times New Roman" w:hAnsi="Times New Roman"/>
        <w:sz w:val="24"/>
        <w:szCs w:val="24"/>
      </w:rPr>
    </w:pPr>
    <w:r>
      <w:fldChar w:fldCharType="begin"/>
    </w:r>
    <w:r>
      <w:instrText xml:space="preserve"> PAGE </w:instrText>
    </w:r>
    <w:r>
      <w:fldChar w:fldCharType="separate"/>
    </w:r>
    <w:r>
      <w:t>60</w:t>
    </w:r>
    <w:r>
      <w:fldChar w:fldCharType="end"/>
    </w:r>
  </w:p>
  <w:p w14:paraId="6AB0298A" w14:textId="77777777" w:rsidR="00D96ECC" w:rsidRDefault="00D96EC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85C207" w14:textId="77777777" w:rsidR="00D96ECC" w:rsidRDefault="007B6D5D">
      <w:pPr>
        <w:rPr>
          <w:sz w:val="12"/>
        </w:rPr>
      </w:pPr>
      <w:r>
        <w:separator/>
      </w:r>
    </w:p>
  </w:footnote>
  <w:footnote w:type="continuationSeparator" w:id="0">
    <w:p w14:paraId="116C453B" w14:textId="77777777" w:rsidR="00D96ECC" w:rsidRDefault="007B6D5D">
      <w:pPr>
        <w:rPr>
          <w:sz w:val="12"/>
        </w:rPr>
      </w:pPr>
      <w:r>
        <w:continuationSeparator/>
      </w:r>
    </w:p>
  </w:footnote>
  <w:footnote w:id="1">
    <w:p w14:paraId="361643E9" w14:textId="77777777" w:rsidR="00D96ECC" w:rsidRDefault="007B6D5D">
      <w:pPr>
        <w:pStyle w:val="affff1"/>
      </w:pPr>
      <w:r>
        <w:rPr>
          <w:rStyle w:val="af3"/>
        </w:rPr>
        <w:footnoteRef/>
      </w:r>
      <w:r>
        <w:t xml:space="preserve"> Для целей настоящего извещения под распределением номенклатуры понимается указание в тексте соглашения конкретного </w:t>
      </w:r>
      <w:r>
        <w:rPr>
          <w:szCs w:val="18"/>
        </w:rPr>
        <w:t>наименования товара (вида работы, услуги), поставляемого (выполняемого, оказываемого) соответствующим членом коллективного участника.</w:t>
      </w:r>
    </w:p>
  </w:footnote>
  <w:footnote w:id="2">
    <w:p w14:paraId="0F3814AB" w14:textId="77777777" w:rsidR="00D96ECC" w:rsidRDefault="007B6D5D">
      <w:pPr>
        <w:pStyle w:val="affff1"/>
      </w:pPr>
      <w:r>
        <w:rPr>
          <w:rStyle w:val="af3"/>
        </w:rPr>
        <w:footnoteRef/>
      </w:r>
      <w:r>
        <w:rPr>
          <w:szCs w:val="18"/>
        </w:rPr>
        <w:t xml:space="preserve"> </w:t>
      </w:r>
      <w:r>
        <w:t>Для целей настоящего извещения</w:t>
      </w:r>
      <w:r>
        <w:rPr>
          <w:szCs w:val="18"/>
        </w:rPr>
        <w:t xml:space="preserve"> - в единицах измерения, указанных в разд. </w:t>
      </w:r>
      <w:r>
        <w:fldChar w:fldCharType="begin"/>
      </w:r>
      <w:r>
        <w:instrText xml:space="preserve"> REF _Ref313447456 \r \h </w:instrText>
      </w:r>
      <w:r>
        <w:fldChar w:fldCharType="separate"/>
      </w:r>
      <w:r>
        <w:t>8</w:t>
      </w:r>
      <w:r>
        <w:fldChar w:fldCharType="end"/>
      </w:r>
      <w:r>
        <w:rPr>
          <w:szCs w:val="18"/>
        </w:rPr>
        <w:t>.</w:t>
      </w:r>
    </w:p>
  </w:footnote>
  <w:footnote w:id="3">
    <w:p w14:paraId="757DA17C" w14:textId="77777777" w:rsidR="00D96ECC" w:rsidRDefault="007B6D5D">
      <w:pPr>
        <w:pStyle w:val="affff1"/>
      </w:pPr>
      <w:r>
        <w:rPr>
          <w:rStyle w:val="af3"/>
        </w:rPr>
        <w:footnoteRef/>
      </w:r>
      <w:r>
        <w:rPr>
          <w:sz w:val="20"/>
        </w:rPr>
        <w:t xml:space="preserve"> Применяется только в случае, если требование о наличии такой системы у контрагента, отбираемого заказчиком в соответствии с Положением, было предусмотрено в договоре заказчика с третьим лицом, для исполнения обязательств по которому заказчиком проводится закупка.</w:t>
      </w:r>
    </w:p>
  </w:footnote>
  <w:footnote w:id="4">
    <w:p w14:paraId="6FA9092E" w14:textId="77777777" w:rsidR="00D96ECC" w:rsidRDefault="007B6D5D">
      <w:pPr>
        <w:pStyle w:val="affff1"/>
      </w:pPr>
      <w:r>
        <w:rPr>
          <w:rStyle w:val="af3"/>
        </w:rPr>
        <w:footnoteRef/>
      </w:r>
      <w:r>
        <w:rPr>
          <w:highlight w:val="yellow"/>
        </w:rPr>
        <w:t xml:space="preserve"> Участник может указать иные условия поставки и оплаты, которые будут рассмотрены членами комиссии. В случае несогласия с предложенными условиями, заявка такого Участника будет отклонена.</w:t>
      </w:r>
    </w:p>
  </w:footnote>
  <w:footnote w:id="5">
    <w:p w14:paraId="42D222B8" w14:textId="77777777" w:rsidR="00D96ECC" w:rsidRDefault="007B6D5D">
      <w:pPr>
        <w:pStyle w:val="affff1"/>
      </w:pPr>
      <w:r>
        <w:rPr>
          <w:rStyle w:val="af3"/>
        </w:rPr>
        <w:footnoteRef/>
      </w:r>
      <w:r>
        <w:rPr>
          <w:sz w:val="20"/>
          <w:lang w:eastAsia="en-US"/>
        </w:rPr>
        <w:t>Данная форма заполняется только в том случае, если заявка подается коллективным участником.</w:t>
      </w:r>
    </w:p>
  </w:footnote>
  <w:footnote w:id="6">
    <w:p w14:paraId="128AD42C" w14:textId="77777777" w:rsidR="00D96ECC" w:rsidRDefault="007B6D5D">
      <w:pPr>
        <w:pStyle w:val="affff1"/>
      </w:pPr>
      <w:r>
        <w:rPr>
          <w:rStyle w:val="af3"/>
        </w:rPr>
        <w:footnoteRef/>
      </w:r>
      <w:r>
        <w:rPr>
          <w:sz w:val="20"/>
          <w:lang w:eastAsia="en-US"/>
        </w:rPr>
        <w:t>Данная форма заполняется каждым членом коллективного участника в случае, если заявка подается от имени коллективного участника.</w:t>
      </w:r>
    </w:p>
  </w:footnote>
  <w:footnote w:id="7">
    <w:p w14:paraId="72FA61F7" w14:textId="77777777" w:rsidR="00D96ECC" w:rsidRDefault="007B6D5D">
      <w:pPr>
        <w:pStyle w:val="affff1"/>
      </w:pPr>
      <w:r>
        <w:rPr>
          <w:rStyle w:val="af3"/>
        </w:rPr>
        <w:footnoteRef/>
      </w:r>
      <w:r>
        <w:t xml:space="preserve"> </w:t>
      </w:r>
      <w:r>
        <w:rPr>
          <w:sz w:val="20"/>
          <w:lang w:eastAsia="en-US"/>
        </w:rPr>
        <w:t>Указывается ТОЛЬКО при проведении закупки, предметом договора по которой являются работы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 В иных случаях слова «, привлекаемых нами субподрядчиков, соисполнителей и (или) изготовителей товара, являющегося предметом закупки» и настоящая сноска УДАЛЯЮТСЯ.</w:t>
      </w:r>
    </w:p>
  </w:footnote>
  <w:footnote w:id="8">
    <w:p w14:paraId="0A8D3399" w14:textId="77777777" w:rsidR="00D96ECC" w:rsidRDefault="007B6D5D">
      <w:pPr>
        <w:pStyle w:val="affff1"/>
      </w:pPr>
      <w:r>
        <w:rPr>
          <w:rStyle w:val="af3"/>
        </w:rPr>
        <w:footnoteRef/>
      </w:r>
      <w:r>
        <w:rPr>
          <w:sz w:val="20"/>
          <w:lang w:eastAsia="en-US"/>
        </w:rPr>
        <w:t>При отсутствии соответствующего требования в приложении №1 к информационной карте – данный абзац следует исключить из текста декларации.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0AD418" w14:textId="77777777" w:rsidR="00D96ECC" w:rsidRDefault="007B6D5D">
    <w:pPr>
      <w:pStyle w:val="affff"/>
      <w:rPr>
        <w:i w:val="0"/>
      </w:rPr>
    </w:pPr>
    <w:r>
      <w:rPr>
        <w:i w:val="0"/>
        <w:sz w:val="16"/>
        <w:szCs w:val="16"/>
      </w:rPr>
      <w:t xml:space="preserve">Запрос котировок в электронной форме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F0D0E5" w14:textId="77777777" w:rsidR="00D96ECC" w:rsidRDefault="007B6D5D">
    <w:pPr>
      <w:pStyle w:val="affff"/>
      <w:rPr>
        <w:i w:val="0"/>
      </w:rPr>
    </w:pPr>
    <w:r>
      <w:rPr>
        <w:i w:val="0"/>
        <w:sz w:val="16"/>
        <w:szCs w:val="16"/>
      </w:rPr>
      <w:t xml:space="preserve">Запрос котировок в электронной форме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FA6B8" w14:textId="77777777" w:rsidR="00D96ECC" w:rsidRDefault="007B6D5D">
    <w:pPr>
      <w:pStyle w:val="affff"/>
      <w:rPr>
        <w:i w:val="0"/>
      </w:rPr>
    </w:pPr>
    <w:r>
      <w:rPr>
        <w:i w:val="0"/>
        <w:sz w:val="16"/>
        <w:szCs w:val="16"/>
      </w:rPr>
      <w:t xml:space="preserve">Запрос котировок в электронной форме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5EFF1A" w14:textId="77777777" w:rsidR="00D96ECC" w:rsidRDefault="007B6D5D">
    <w:pPr>
      <w:pStyle w:val="affff"/>
      <w:rPr>
        <w:i w:val="0"/>
      </w:rPr>
    </w:pPr>
    <w:r>
      <w:rPr>
        <w:i w:val="0"/>
        <w:sz w:val="16"/>
        <w:szCs w:val="16"/>
      </w:rPr>
      <w:t xml:space="preserve">Запрос котировок в электронной форме </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8C274" w14:textId="77777777" w:rsidR="00D96ECC" w:rsidRDefault="007B6D5D">
    <w:pPr>
      <w:pStyle w:val="affff"/>
      <w:rPr>
        <w:i w:val="0"/>
      </w:rPr>
    </w:pPr>
    <w:r>
      <w:rPr>
        <w:i w:val="0"/>
        <w:sz w:val="16"/>
        <w:szCs w:val="16"/>
      </w:rPr>
      <w:t xml:space="preserve">Запрос котировок в электронной форме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B2CED" w14:textId="77777777" w:rsidR="00D96ECC" w:rsidRDefault="007B6D5D">
    <w:pPr>
      <w:pStyle w:val="affff"/>
      <w:rPr>
        <w:i w:val="0"/>
      </w:rPr>
    </w:pPr>
    <w:r>
      <w:rPr>
        <w:i w:val="0"/>
        <w:sz w:val="16"/>
        <w:szCs w:val="16"/>
      </w:rPr>
      <w:t xml:space="preserve">Запрос котировок в электронной форме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04B44B" w14:textId="77777777" w:rsidR="00D96ECC" w:rsidRDefault="007B6D5D">
    <w:pPr>
      <w:pStyle w:val="affff"/>
      <w:rPr>
        <w:i w:val="0"/>
      </w:rPr>
    </w:pPr>
    <w:r>
      <w:rPr>
        <w:i w:val="0"/>
        <w:sz w:val="16"/>
        <w:szCs w:val="16"/>
      </w:rPr>
      <w:t xml:space="preserve">Запрос котировок в электронной форме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63184" w14:textId="77777777" w:rsidR="00D96ECC" w:rsidRDefault="007B6D5D">
    <w:pPr>
      <w:pStyle w:val="affff"/>
      <w:rPr>
        <w:i w:val="0"/>
      </w:rPr>
    </w:pPr>
    <w:r>
      <w:rPr>
        <w:i w:val="0"/>
        <w:sz w:val="16"/>
        <w:szCs w:val="16"/>
      </w:rPr>
      <w:t xml:space="preserve">Запрос котировок в электронной форме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A0CEB5" w14:textId="77777777" w:rsidR="00D96ECC" w:rsidRDefault="007B6D5D">
    <w:pPr>
      <w:pStyle w:val="affff"/>
      <w:rPr>
        <w:i w:val="0"/>
      </w:rPr>
    </w:pPr>
    <w:r>
      <w:rPr>
        <w:i w:val="0"/>
        <w:sz w:val="16"/>
        <w:szCs w:val="16"/>
      </w:rPr>
      <w:t xml:space="preserve">Запрос котировок в электронной форме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430219"/>
    <w:multiLevelType w:val="multilevel"/>
    <w:tmpl w:val="40C6357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 w15:restartNumberingAfterBreak="0">
    <w:nsid w:val="0F2F2272"/>
    <w:multiLevelType w:val="multilevel"/>
    <w:tmpl w:val="3DE4C0E6"/>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 w15:restartNumberingAfterBreak="0">
    <w:nsid w:val="15D6694D"/>
    <w:multiLevelType w:val="multilevel"/>
    <w:tmpl w:val="D3586B6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3" w15:restartNumberingAfterBreak="0">
    <w:nsid w:val="22C804D2"/>
    <w:multiLevelType w:val="multilevel"/>
    <w:tmpl w:val="4AA4FC32"/>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4" w15:restartNumberingAfterBreak="0">
    <w:nsid w:val="23B45C05"/>
    <w:multiLevelType w:val="hybridMultilevel"/>
    <w:tmpl w:val="09A44E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B3707EB"/>
    <w:multiLevelType w:val="multilevel"/>
    <w:tmpl w:val="E48A08EE"/>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6" w15:restartNumberingAfterBreak="0">
    <w:nsid w:val="32D97849"/>
    <w:multiLevelType w:val="multilevel"/>
    <w:tmpl w:val="A38CAFBE"/>
    <w:lvl w:ilvl="0">
      <w:start w:val="1"/>
      <w:numFmt w:val="decimal"/>
      <w:lvlText w:val="%1."/>
      <w:lvlJc w:val="left"/>
      <w:pPr>
        <w:tabs>
          <w:tab w:val="num" w:pos="0"/>
        </w:tabs>
        <w:ind w:left="644" w:hanging="360"/>
      </w:pPr>
    </w:lvl>
    <w:lvl w:ilvl="1">
      <w:start w:val="1"/>
      <w:numFmt w:val="lowerLetter"/>
      <w:lvlText w:val="%2."/>
      <w:lvlJc w:val="left"/>
      <w:pPr>
        <w:tabs>
          <w:tab w:val="num" w:pos="0"/>
        </w:tabs>
        <w:ind w:left="1800" w:hanging="360"/>
      </w:pPr>
    </w:lvl>
    <w:lvl w:ilvl="2">
      <w:start w:val="1"/>
      <w:numFmt w:val="lowerRoman"/>
      <w:lvlText w:val="%3."/>
      <w:lvlJc w:val="right"/>
      <w:pPr>
        <w:tabs>
          <w:tab w:val="num" w:pos="0"/>
        </w:tabs>
        <w:ind w:left="2520" w:hanging="180"/>
      </w:pPr>
    </w:lvl>
    <w:lvl w:ilvl="3">
      <w:start w:val="1"/>
      <w:numFmt w:val="decimal"/>
      <w:lvlText w:val="%4."/>
      <w:lvlJc w:val="left"/>
      <w:pPr>
        <w:tabs>
          <w:tab w:val="num" w:pos="0"/>
        </w:tabs>
        <w:ind w:left="3240" w:hanging="360"/>
      </w:pPr>
    </w:lvl>
    <w:lvl w:ilvl="4">
      <w:start w:val="1"/>
      <w:numFmt w:val="lowerLetter"/>
      <w:lvlText w:val="%5."/>
      <w:lvlJc w:val="left"/>
      <w:pPr>
        <w:tabs>
          <w:tab w:val="num" w:pos="0"/>
        </w:tabs>
        <w:ind w:left="3960" w:hanging="360"/>
      </w:pPr>
    </w:lvl>
    <w:lvl w:ilvl="5">
      <w:start w:val="1"/>
      <w:numFmt w:val="lowerRoman"/>
      <w:lvlText w:val="%6."/>
      <w:lvlJc w:val="right"/>
      <w:pPr>
        <w:tabs>
          <w:tab w:val="num" w:pos="0"/>
        </w:tabs>
        <w:ind w:left="4680" w:hanging="180"/>
      </w:pPr>
    </w:lvl>
    <w:lvl w:ilvl="6">
      <w:start w:val="1"/>
      <w:numFmt w:val="decimal"/>
      <w:lvlText w:val="%7."/>
      <w:lvlJc w:val="left"/>
      <w:pPr>
        <w:tabs>
          <w:tab w:val="num" w:pos="0"/>
        </w:tabs>
        <w:ind w:left="5400" w:hanging="360"/>
      </w:pPr>
    </w:lvl>
    <w:lvl w:ilvl="7">
      <w:start w:val="1"/>
      <w:numFmt w:val="lowerLetter"/>
      <w:lvlText w:val="%8."/>
      <w:lvlJc w:val="left"/>
      <w:pPr>
        <w:tabs>
          <w:tab w:val="num" w:pos="0"/>
        </w:tabs>
        <w:ind w:left="6120" w:hanging="360"/>
      </w:pPr>
    </w:lvl>
    <w:lvl w:ilvl="8">
      <w:start w:val="1"/>
      <w:numFmt w:val="lowerRoman"/>
      <w:lvlText w:val="%9."/>
      <w:lvlJc w:val="right"/>
      <w:pPr>
        <w:tabs>
          <w:tab w:val="num" w:pos="0"/>
        </w:tabs>
        <w:ind w:left="6840" w:hanging="180"/>
      </w:pPr>
    </w:lvl>
  </w:abstractNum>
  <w:abstractNum w:abstractNumId="7" w15:restartNumberingAfterBreak="0">
    <w:nsid w:val="34322041"/>
    <w:multiLevelType w:val="multilevel"/>
    <w:tmpl w:val="0DF842AA"/>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8" w15:restartNumberingAfterBreak="0">
    <w:nsid w:val="398D23D3"/>
    <w:multiLevelType w:val="multilevel"/>
    <w:tmpl w:val="29FE780E"/>
    <w:lvl w:ilvl="0">
      <w:start w:val="2"/>
      <w:numFmt w:val="decimal"/>
      <w:lvlText w:val="%1."/>
      <w:lvlJc w:val="left"/>
      <w:pPr>
        <w:tabs>
          <w:tab w:val="num" w:pos="0"/>
        </w:tabs>
        <w:ind w:left="720" w:hanging="360"/>
      </w:pPr>
      <w:rPr>
        <w:rFonts w:cs="Times New Roman"/>
      </w:rPr>
    </w:lvl>
    <w:lvl w:ilvl="1">
      <w:start w:val="1"/>
      <w:numFmt w:val="decimal"/>
      <w:lvlText w:val="%1.%2."/>
      <w:lvlJc w:val="left"/>
      <w:pPr>
        <w:tabs>
          <w:tab w:val="num" w:pos="0"/>
        </w:tabs>
        <w:ind w:left="720" w:hanging="360"/>
      </w:pPr>
      <w:rPr>
        <w:rFonts w:cs="Times New Roman"/>
        <w:b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9" w15:restartNumberingAfterBreak="0">
    <w:nsid w:val="3C29403F"/>
    <w:multiLevelType w:val="hybridMultilevel"/>
    <w:tmpl w:val="EB0E3F3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3D517E74"/>
    <w:multiLevelType w:val="hybridMultilevel"/>
    <w:tmpl w:val="CF601C14"/>
    <w:lvl w:ilvl="0" w:tplc="0419000F">
      <w:start w:val="1"/>
      <w:numFmt w:val="decimal"/>
      <w:lvlText w:val="%1."/>
      <w:lvlJc w:val="left"/>
      <w:pPr>
        <w:ind w:left="1080" w:hanging="360"/>
      </w:p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15:restartNumberingAfterBreak="0">
    <w:nsid w:val="40007D17"/>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2" w15:restartNumberingAfterBreak="0">
    <w:nsid w:val="43746A7C"/>
    <w:multiLevelType w:val="multilevel"/>
    <w:tmpl w:val="CF8A85EA"/>
    <w:lvl w:ilvl="0">
      <w:start w:val="1"/>
      <w:numFmt w:val="decimal"/>
      <w:lvlText w:val="%1)"/>
      <w:lvlJc w:val="left"/>
      <w:pPr>
        <w:tabs>
          <w:tab w:val="num" w:pos="0"/>
        </w:tabs>
        <w:ind w:left="720" w:hanging="360"/>
      </w:pPr>
      <w:rPr>
        <w:rFonts w:cs="Times New Roman"/>
        <w:b w:val="0"/>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3" w15:restartNumberingAfterBreak="0">
    <w:nsid w:val="48CA3966"/>
    <w:multiLevelType w:val="multilevel"/>
    <w:tmpl w:val="7CB4686E"/>
    <w:lvl w:ilvl="0">
      <w:start w:val="1"/>
      <w:numFmt w:val="decimal"/>
      <w:lvlText w:val="%1."/>
      <w:lvlJc w:val="left"/>
      <w:pPr>
        <w:tabs>
          <w:tab w:val="num" w:pos="0"/>
        </w:tabs>
        <w:ind w:left="284" w:hanging="360"/>
      </w:pPr>
      <w:rPr>
        <w:rFonts w:cs="Times New Roman"/>
      </w:rPr>
    </w:lvl>
    <w:lvl w:ilvl="1">
      <w:start w:val="1"/>
      <w:numFmt w:val="decimal"/>
      <w:lvlText w:val="%1.%2."/>
      <w:lvlJc w:val="left"/>
      <w:pPr>
        <w:tabs>
          <w:tab w:val="num" w:pos="0"/>
        </w:tabs>
        <w:ind w:left="716" w:hanging="432"/>
      </w:pPr>
      <w:rPr>
        <w:rFonts w:cs="Times New Roman"/>
      </w:rPr>
    </w:lvl>
    <w:lvl w:ilvl="2">
      <w:start w:val="1"/>
      <w:numFmt w:val="decimal"/>
      <w:lvlText w:val="%1.%2.%3."/>
      <w:lvlJc w:val="left"/>
      <w:pPr>
        <w:tabs>
          <w:tab w:val="num" w:pos="0"/>
        </w:tabs>
        <w:ind w:left="1148" w:hanging="504"/>
      </w:pPr>
      <w:rPr>
        <w:rFonts w:cs="Times New Roman"/>
      </w:rPr>
    </w:lvl>
    <w:lvl w:ilvl="3">
      <w:start w:val="1"/>
      <w:numFmt w:val="decimal"/>
      <w:lvlText w:val="%1.%2.%3.%4."/>
      <w:lvlJc w:val="left"/>
      <w:pPr>
        <w:tabs>
          <w:tab w:val="num" w:pos="0"/>
        </w:tabs>
        <w:ind w:left="1652" w:hanging="648"/>
      </w:pPr>
      <w:rPr>
        <w:rFonts w:cs="Times New Roman"/>
      </w:rPr>
    </w:lvl>
    <w:lvl w:ilvl="4">
      <w:start w:val="1"/>
      <w:numFmt w:val="decimal"/>
      <w:lvlText w:val="%1.%2.%3.%4.%5."/>
      <w:lvlJc w:val="left"/>
      <w:pPr>
        <w:tabs>
          <w:tab w:val="num" w:pos="0"/>
        </w:tabs>
        <w:ind w:left="2156" w:hanging="792"/>
      </w:pPr>
      <w:rPr>
        <w:rFonts w:cs="Times New Roman"/>
      </w:rPr>
    </w:lvl>
    <w:lvl w:ilvl="5">
      <w:start w:val="1"/>
      <w:numFmt w:val="decimal"/>
      <w:lvlText w:val="%1.%2.%3.%4.%5.%6."/>
      <w:lvlJc w:val="left"/>
      <w:pPr>
        <w:tabs>
          <w:tab w:val="num" w:pos="0"/>
        </w:tabs>
        <w:ind w:left="2660" w:hanging="936"/>
      </w:pPr>
      <w:rPr>
        <w:rFonts w:cs="Times New Roman"/>
      </w:rPr>
    </w:lvl>
    <w:lvl w:ilvl="6">
      <w:start w:val="1"/>
      <w:numFmt w:val="decimal"/>
      <w:lvlText w:val="%1.%2.%3.%4.%5.%6.%7."/>
      <w:lvlJc w:val="left"/>
      <w:pPr>
        <w:tabs>
          <w:tab w:val="num" w:pos="0"/>
        </w:tabs>
        <w:ind w:left="3164" w:hanging="1080"/>
      </w:pPr>
      <w:rPr>
        <w:rFonts w:cs="Times New Roman"/>
      </w:rPr>
    </w:lvl>
    <w:lvl w:ilvl="7">
      <w:start w:val="1"/>
      <w:numFmt w:val="decimal"/>
      <w:lvlText w:val="%1.%2.%3.%4.%5.%6.%7.%8."/>
      <w:lvlJc w:val="left"/>
      <w:pPr>
        <w:tabs>
          <w:tab w:val="num" w:pos="0"/>
        </w:tabs>
        <w:ind w:left="3668" w:hanging="1224"/>
      </w:pPr>
      <w:rPr>
        <w:rFonts w:cs="Times New Roman"/>
      </w:rPr>
    </w:lvl>
    <w:lvl w:ilvl="8">
      <w:start w:val="1"/>
      <w:numFmt w:val="decimal"/>
      <w:lvlText w:val="%1.%2.%3.%4.%5.%6.%7.%8.%9."/>
      <w:lvlJc w:val="left"/>
      <w:pPr>
        <w:tabs>
          <w:tab w:val="num" w:pos="0"/>
        </w:tabs>
        <w:ind w:left="4244" w:hanging="1440"/>
      </w:pPr>
      <w:rPr>
        <w:rFonts w:cs="Times New Roman"/>
      </w:rPr>
    </w:lvl>
  </w:abstractNum>
  <w:abstractNum w:abstractNumId="14" w15:restartNumberingAfterBreak="0">
    <w:nsid w:val="52524C1A"/>
    <w:multiLevelType w:val="multilevel"/>
    <w:tmpl w:val="A6FCC10C"/>
    <w:lvl w:ilvl="0">
      <w:start w:val="1"/>
      <w:numFmt w:val="decimal"/>
      <w:lvlText w:val="%1."/>
      <w:lvlJc w:val="left"/>
      <w:pPr>
        <w:tabs>
          <w:tab w:val="num" w:pos="0"/>
        </w:tabs>
        <w:ind w:left="360" w:firstLine="0"/>
      </w:pPr>
      <w:rPr>
        <w:rFonts w:cs="Times New Roman"/>
      </w:rPr>
    </w:lvl>
    <w:lvl w:ilvl="1">
      <w:start w:val="1"/>
      <w:numFmt w:val="decimal"/>
      <w:lvlText w:val="%1.%2."/>
      <w:lvlJc w:val="left"/>
      <w:pPr>
        <w:tabs>
          <w:tab w:val="num" w:pos="0"/>
        </w:tabs>
        <w:ind w:left="846" w:hanging="420"/>
      </w:pPr>
      <w:rPr>
        <w:rFonts w:cs="Times New Roman"/>
        <w:b/>
      </w:rPr>
    </w:lvl>
    <w:lvl w:ilvl="2">
      <w:start w:val="1"/>
      <w:numFmt w:val="decimal"/>
      <w:lvlText w:val="%1.%2.%3."/>
      <w:lvlJc w:val="left"/>
      <w:pPr>
        <w:tabs>
          <w:tab w:val="num" w:pos="0"/>
        </w:tabs>
        <w:ind w:left="1212" w:hanging="720"/>
      </w:pPr>
      <w:rPr>
        <w:rFonts w:cs="Times New Roman"/>
      </w:rPr>
    </w:lvl>
    <w:lvl w:ilvl="3">
      <w:start w:val="1"/>
      <w:numFmt w:val="decimal"/>
      <w:lvlText w:val="%1.%2.%3.%4."/>
      <w:lvlJc w:val="left"/>
      <w:pPr>
        <w:tabs>
          <w:tab w:val="num" w:pos="0"/>
        </w:tabs>
        <w:ind w:left="1278" w:hanging="720"/>
      </w:pPr>
      <w:rPr>
        <w:rFonts w:cs="Times New Roman"/>
      </w:rPr>
    </w:lvl>
    <w:lvl w:ilvl="4">
      <w:start w:val="1"/>
      <w:numFmt w:val="decimal"/>
      <w:lvlText w:val="%1.%2.%3.%4.%5."/>
      <w:lvlJc w:val="left"/>
      <w:pPr>
        <w:tabs>
          <w:tab w:val="num" w:pos="0"/>
        </w:tabs>
        <w:ind w:left="1704" w:hanging="1080"/>
      </w:pPr>
      <w:rPr>
        <w:rFonts w:cs="Times New Roman"/>
      </w:rPr>
    </w:lvl>
    <w:lvl w:ilvl="5">
      <w:start w:val="1"/>
      <w:numFmt w:val="decimal"/>
      <w:lvlText w:val="%1.%2.%3.%4.%5.%6."/>
      <w:lvlJc w:val="left"/>
      <w:pPr>
        <w:tabs>
          <w:tab w:val="num" w:pos="0"/>
        </w:tabs>
        <w:ind w:left="1770" w:hanging="1080"/>
      </w:pPr>
      <w:rPr>
        <w:rFonts w:cs="Times New Roman"/>
      </w:rPr>
    </w:lvl>
    <w:lvl w:ilvl="6">
      <w:start w:val="1"/>
      <w:numFmt w:val="decimal"/>
      <w:lvlText w:val="%1.%2.%3.%4.%5.%6.%7."/>
      <w:lvlJc w:val="left"/>
      <w:pPr>
        <w:tabs>
          <w:tab w:val="num" w:pos="0"/>
        </w:tabs>
        <w:ind w:left="2196" w:hanging="1440"/>
      </w:pPr>
      <w:rPr>
        <w:rFonts w:cs="Times New Roman"/>
      </w:rPr>
    </w:lvl>
    <w:lvl w:ilvl="7">
      <w:start w:val="1"/>
      <w:numFmt w:val="decimal"/>
      <w:lvlText w:val="%1.%2.%3.%4.%5.%6.%7.%8."/>
      <w:lvlJc w:val="left"/>
      <w:pPr>
        <w:tabs>
          <w:tab w:val="num" w:pos="0"/>
        </w:tabs>
        <w:ind w:left="2262" w:hanging="1440"/>
      </w:pPr>
      <w:rPr>
        <w:rFonts w:cs="Times New Roman"/>
      </w:rPr>
    </w:lvl>
    <w:lvl w:ilvl="8">
      <w:start w:val="1"/>
      <w:numFmt w:val="decimal"/>
      <w:lvlText w:val="%1.%2.%3.%4.%5.%6.%7.%8.%9."/>
      <w:lvlJc w:val="left"/>
      <w:pPr>
        <w:tabs>
          <w:tab w:val="num" w:pos="0"/>
        </w:tabs>
        <w:ind w:left="2688" w:hanging="1800"/>
      </w:pPr>
      <w:rPr>
        <w:rFonts w:cs="Times New Roman"/>
      </w:rPr>
    </w:lvl>
  </w:abstractNum>
  <w:abstractNum w:abstractNumId="15" w15:restartNumberingAfterBreak="0">
    <w:nsid w:val="53A7774B"/>
    <w:multiLevelType w:val="multilevel"/>
    <w:tmpl w:val="7F043BF0"/>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16" w15:restartNumberingAfterBreak="0">
    <w:nsid w:val="5DAF4A13"/>
    <w:multiLevelType w:val="multilevel"/>
    <w:tmpl w:val="232EEB0C"/>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17" w15:restartNumberingAfterBreak="0">
    <w:nsid w:val="611644CB"/>
    <w:multiLevelType w:val="multilevel"/>
    <w:tmpl w:val="CEF2CB60"/>
    <w:lvl w:ilvl="0">
      <w:start w:val="1"/>
      <w:numFmt w:val="decimal"/>
      <w:lvlText w:val="%1."/>
      <w:lvlJc w:val="left"/>
      <w:pPr>
        <w:tabs>
          <w:tab w:val="num" w:pos="360"/>
        </w:tabs>
        <w:ind w:left="360" w:hanging="360"/>
      </w:pPr>
      <w:rPr>
        <w:rFonts w:cs="Times New Roman"/>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8" w15:restartNumberingAfterBreak="0">
    <w:nsid w:val="6590015B"/>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19" w15:restartNumberingAfterBreak="0">
    <w:nsid w:val="6B265379"/>
    <w:multiLevelType w:val="multilevel"/>
    <w:tmpl w:val="0419001F"/>
    <w:lvl w:ilvl="0">
      <w:start w:val="1"/>
      <w:numFmt w:val="decimal"/>
      <w:lvlText w:val="%1."/>
      <w:lvlJc w:val="left"/>
      <w:pPr>
        <w:tabs>
          <w:tab w:val="num" w:pos="0"/>
        </w:tabs>
        <w:ind w:left="360" w:hanging="360"/>
      </w:pPr>
      <w:rPr>
        <w:rFonts w:cs="Times New Roman"/>
      </w:rPr>
    </w:lvl>
    <w:lvl w:ilvl="1">
      <w:start w:val="1"/>
      <w:numFmt w:val="decimal"/>
      <w:lvlText w:val="%1.%2."/>
      <w:lvlJc w:val="left"/>
      <w:pPr>
        <w:tabs>
          <w:tab w:val="num" w:pos="0"/>
        </w:tabs>
        <w:ind w:left="792" w:hanging="432"/>
      </w:pPr>
      <w:rPr>
        <w:rFonts w:cs="Times New Roman"/>
      </w:rPr>
    </w:lvl>
    <w:lvl w:ilvl="2">
      <w:start w:val="1"/>
      <w:numFmt w:val="decimal"/>
      <w:lvlText w:val="%1.%2.%3."/>
      <w:lvlJc w:val="left"/>
      <w:pPr>
        <w:tabs>
          <w:tab w:val="num" w:pos="0"/>
        </w:tabs>
        <w:ind w:left="1224" w:hanging="504"/>
      </w:pPr>
      <w:rPr>
        <w:rFonts w:cs="Times New Roman"/>
      </w:rPr>
    </w:lvl>
    <w:lvl w:ilvl="3">
      <w:start w:val="1"/>
      <w:numFmt w:val="decimal"/>
      <w:lvlText w:val="%1.%2.%3.%4."/>
      <w:lvlJc w:val="left"/>
      <w:pPr>
        <w:tabs>
          <w:tab w:val="num" w:pos="0"/>
        </w:tabs>
        <w:ind w:left="1728" w:hanging="648"/>
      </w:pPr>
      <w:rPr>
        <w:rFonts w:cs="Times New Roman"/>
      </w:rPr>
    </w:lvl>
    <w:lvl w:ilvl="4">
      <w:start w:val="1"/>
      <w:numFmt w:val="decimal"/>
      <w:lvlText w:val="%1.%2.%3.%4.%5."/>
      <w:lvlJc w:val="left"/>
      <w:pPr>
        <w:tabs>
          <w:tab w:val="num" w:pos="0"/>
        </w:tabs>
        <w:ind w:left="2232" w:hanging="792"/>
      </w:pPr>
      <w:rPr>
        <w:rFonts w:cs="Times New Roman"/>
      </w:rPr>
    </w:lvl>
    <w:lvl w:ilvl="5">
      <w:start w:val="1"/>
      <w:numFmt w:val="decimal"/>
      <w:lvlText w:val="%1.%2.%3.%4.%5.%6."/>
      <w:lvlJc w:val="left"/>
      <w:pPr>
        <w:tabs>
          <w:tab w:val="num" w:pos="0"/>
        </w:tabs>
        <w:ind w:left="2736" w:hanging="936"/>
      </w:pPr>
      <w:rPr>
        <w:rFonts w:cs="Times New Roman"/>
      </w:rPr>
    </w:lvl>
    <w:lvl w:ilvl="6">
      <w:start w:val="1"/>
      <w:numFmt w:val="decimal"/>
      <w:lvlText w:val="%1.%2.%3.%4.%5.%6.%7."/>
      <w:lvlJc w:val="left"/>
      <w:pPr>
        <w:tabs>
          <w:tab w:val="num" w:pos="0"/>
        </w:tabs>
        <w:ind w:left="3240" w:hanging="1080"/>
      </w:pPr>
      <w:rPr>
        <w:rFonts w:cs="Times New Roman"/>
      </w:rPr>
    </w:lvl>
    <w:lvl w:ilvl="7">
      <w:start w:val="1"/>
      <w:numFmt w:val="decimal"/>
      <w:lvlText w:val="%1.%2.%3.%4.%5.%6.%7.%8."/>
      <w:lvlJc w:val="left"/>
      <w:pPr>
        <w:tabs>
          <w:tab w:val="num" w:pos="0"/>
        </w:tabs>
        <w:ind w:left="3744" w:hanging="1224"/>
      </w:pPr>
      <w:rPr>
        <w:rFonts w:cs="Times New Roman"/>
      </w:rPr>
    </w:lvl>
    <w:lvl w:ilvl="8">
      <w:start w:val="1"/>
      <w:numFmt w:val="decimal"/>
      <w:lvlText w:val="%1.%2.%3.%4.%5.%6.%7.%8.%9."/>
      <w:lvlJc w:val="left"/>
      <w:pPr>
        <w:tabs>
          <w:tab w:val="num" w:pos="0"/>
        </w:tabs>
        <w:ind w:left="4320" w:hanging="1440"/>
      </w:pPr>
      <w:rPr>
        <w:rFonts w:cs="Times New Roman"/>
      </w:rPr>
    </w:lvl>
  </w:abstractNum>
  <w:abstractNum w:abstractNumId="20" w15:restartNumberingAfterBreak="0">
    <w:nsid w:val="6CFA040D"/>
    <w:multiLevelType w:val="multilevel"/>
    <w:tmpl w:val="0898FDCE"/>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1" w15:restartNumberingAfterBreak="0">
    <w:nsid w:val="6DD66CF2"/>
    <w:multiLevelType w:val="multilevel"/>
    <w:tmpl w:val="A63CF008"/>
    <w:lvl w:ilvl="0">
      <w:start w:val="1"/>
      <w:numFmt w:val="decimal"/>
      <w:lvlText w:val="%1."/>
      <w:lvlJc w:val="left"/>
      <w:pPr>
        <w:tabs>
          <w:tab w:val="num" w:pos="0"/>
        </w:tabs>
        <w:ind w:left="360" w:firstLine="0"/>
      </w:pPr>
      <w:rPr>
        <w:rFonts w:cs="Times New Roman"/>
        <w:b/>
        <w:i w:val="0"/>
      </w:rPr>
    </w:lvl>
    <w:lvl w:ilvl="1">
      <w:start w:val="1"/>
      <w:numFmt w:val="decimal"/>
      <w:lvlText w:val="%1.%2."/>
      <w:lvlJc w:val="left"/>
      <w:pPr>
        <w:tabs>
          <w:tab w:val="num" w:pos="0"/>
        </w:tabs>
        <w:ind w:left="786" w:hanging="360"/>
      </w:pPr>
      <w:rPr>
        <w:rFonts w:cs="Times New Roman"/>
        <w:b/>
        <w:i w:val="0"/>
      </w:rPr>
    </w:lvl>
    <w:lvl w:ilvl="2">
      <w:start w:val="1"/>
      <w:numFmt w:val="decimal"/>
      <w:lvlText w:val="%1.%2.%3."/>
      <w:lvlJc w:val="left"/>
      <w:pPr>
        <w:tabs>
          <w:tab w:val="num" w:pos="0"/>
        </w:tabs>
        <w:ind w:left="1080" w:hanging="720"/>
      </w:pPr>
      <w:rPr>
        <w:rFonts w:cs="Times New Roman"/>
      </w:rPr>
    </w:lvl>
    <w:lvl w:ilvl="3">
      <w:start w:val="1"/>
      <w:numFmt w:val="decimal"/>
      <w:lvlText w:val="%1.%2.%3.%4."/>
      <w:lvlJc w:val="left"/>
      <w:pPr>
        <w:tabs>
          <w:tab w:val="num" w:pos="0"/>
        </w:tabs>
        <w:ind w:left="1080" w:hanging="720"/>
      </w:pPr>
      <w:rPr>
        <w:rFonts w:cs="Times New Roman"/>
      </w:rPr>
    </w:lvl>
    <w:lvl w:ilvl="4">
      <w:start w:val="1"/>
      <w:numFmt w:val="decimal"/>
      <w:lvlText w:val="%1.%2.%3.%4.%5."/>
      <w:lvlJc w:val="left"/>
      <w:pPr>
        <w:tabs>
          <w:tab w:val="num" w:pos="0"/>
        </w:tabs>
        <w:ind w:left="1440" w:hanging="1080"/>
      </w:pPr>
      <w:rPr>
        <w:rFonts w:cs="Times New Roman"/>
      </w:rPr>
    </w:lvl>
    <w:lvl w:ilvl="5">
      <w:start w:val="1"/>
      <w:numFmt w:val="decimal"/>
      <w:lvlText w:val="%1.%2.%3.%4.%5.%6."/>
      <w:lvlJc w:val="left"/>
      <w:pPr>
        <w:tabs>
          <w:tab w:val="num" w:pos="0"/>
        </w:tabs>
        <w:ind w:left="1440" w:hanging="1080"/>
      </w:pPr>
      <w:rPr>
        <w:rFonts w:cs="Times New Roman"/>
      </w:rPr>
    </w:lvl>
    <w:lvl w:ilvl="6">
      <w:start w:val="1"/>
      <w:numFmt w:val="decimal"/>
      <w:lvlText w:val="%1.%2.%3.%4.%5.%6.%7."/>
      <w:lvlJc w:val="left"/>
      <w:pPr>
        <w:tabs>
          <w:tab w:val="num" w:pos="0"/>
        </w:tabs>
        <w:ind w:left="1800" w:hanging="1440"/>
      </w:pPr>
      <w:rPr>
        <w:rFonts w:cs="Times New Roman"/>
      </w:rPr>
    </w:lvl>
    <w:lvl w:ilvl="7">
      <w:start w:val="1"/>
      <w:numFmt w:val="decimal"/>
      <w:lvlText w:val="%1.%2.%3.%4.%5.%6.%7.%8."/>
      <w:lvlJc w:val="left"/>
      <w:pPr>
        <w:tabs>
          <w:tab w:val="num" w:pos="0"/>
        </w:tabs>
        <w:ind w:left="1800" w:hanging="1440"/>
      </w:pPr>
      <w:rPr>
        <w:rFonts w:cs="Times New Roman"/>
      </w:rPr>
    </w:lvl>
    <w:lvl w:ilvl="8">
      <w:start w:val="1"/>
      <w:numFmt w:val="decimal"/>
      <w:lvlText w:val="%1.%2.%3.%4.%5.%6.%7.%8.%9."/>
      <w:lvlJc w:val="left"/>
      <w:pPr>
        <w:tabs>
          <w:tab w:val="num" w:pos="0"/>
        </w:tabs>
        <w:ind w:left="2160" w:hanging="1800"/>
      </w:pPr>
      <w:rPr>
        <w:rFonts w:cs="Times New Roman"/>
      </w:rPr>
    </w:lvl>
  </w:abstractNum>
  <w:abstractNum w:abstractNumId="22" w15:restartNumberingAfterBreak="0">
    <w:nsid w:val="74245D73"/>
    <w:multiLevelType w:val="multilevel"/>
    <w:tmpl w:val="BE4A8D38"/>
    <w:lvl w:ilvl="0">
      <w:start w:val="1"/>
      <w:numFmt w:val="decimal"/>
      <w:lvlText w:val="(%1)"/>
      <w:lvlJc w:val="left"/>
      <w:pPr>
        <w:tabs>
          <w:tab w:val="num" w:pos="0"/>
        </w:tabs>
        <w:ind w:left="720" w:hanging="360"/>
      </w:pPr>
      <w:rPr>
        <w:rFonts w:cs="Times New Roman"/>
      </w:rPr>
    </w:lvl>
    <w:lvl w:ilvl="1">
      <w:start w:val="1"/>
      <w:numFmt w:val="lowerLetter"/>
      <w:lvlText w:val="%2."/>
      <w:lvlJc w:val="left"/>
      <w:pPr>
        <w:tabs>
          <w:tab w:val="num" w:pos="0"/>
        </w:tabs>
        <w:ind w:left="1440" w:hanging="360"/>
      </w:pPr>
      <w:rPr>
        <w:rFonts w:cs="Times New Roman"/>
      </w:rPr>
    </w:lvl>
    <w:lvl w:ilvl="2">
      <w:start w:val="1"/>
      <w:numFmt w:val="lowerRoman"/>
      <w:lvlText w:val="%3."/>
      <w:lvlJc w:val="right"/>
      <w:pPr>
        <w:tabs>
          <w:tab w:val="num" w:pos="0"/>
        </w:tabs>
        <w:ind w:left="2160" w:hanging="180"/>
      </w:pPr>
      <w:rPr>
        <w:rFonts w:cs="Times New Roman"/>
      </w:rPr>
    </w:lvl>
    <w:lvl w:ilvl="3">
      <w:start w:val="1"/>
      <w:numFmt w:val="decimal"/>
      <w:lvlText w:val="%4."/>
      <w:lvlJc w:val="left"/>
      <w:pPr>
        <w:tabs>
          <w:tab w:val="num" w:pos="0"/>
        </w:tabs>
        <w:ind w:left="2880" w:hanging="360"/>
      </w:pPr>
      <w:rPr>
        <w:rFonts w:cs="Times New Roman"/>
      </w:rPr>
    </w:lvl>
    <w:lvl w:ilvl="4">
      <w:start w:val="1"/>
      <w:numFmt w:val="lowerLetter"/>
      <w:lvlText w:val="%5."/>
      <w:lvlJc w:val="left"/>
      <w:pPr>
        <w:tabs>
          <w:tab w:val="num" w:pos="0"/>
        </w:tabs>
        <w:ind w:left="3600" w:hanging="360"/>
      </w:pPr>
      <w:rPr>
        <w:rFonts w:cs="Times New Roman"/>
      </w:rPr>
    </w:lvl>
    <w:lvl w:ilvl="5">
      <w:start w:val="1"/>
      <w:numFmt w:val="lowerRoman"/>
      <w:lvlText w:val="%6."/>
      <w:lvlJc w:val="right"/>
      <w:pPr>
        <w:tabs>
          <w:tab w:val="num" w:pos="0"/>
        </w:tabs>
        <w:ind w:left="4320" w:hanging="180"/>
      </w:pPr>
      <w:rPr>
        <w:rFonts w:cs="Times New Roman"/>
      </w:rPr>
    </w:lvl>
    <w:lvl w:ilvl="6">
      <w:start w:val="1"/>
      <w:numFmt w:val="decimal"/>
      <w:lvlText w:val="%7."/>
      <w:lvlJc w:val="left"/>
      <w:pPr>
        <w:tabs>
          <w:tab w:val="num" w:pos="0"/>
        </w:tabs>
        <w:ind w:left="5040" w:hanging="360"/>
      </w:pPr>
      <w:rPr>
        <w:rFonts w:cs="Times New Roman"/>
      </w:rPr>
    </w:lvl>
    <w:lvl w:ilvl="7">
      <w:start w:val="1"/>
      <w:numFmt w:val="lowerLetter"/>
      <w:lvlText w:val="%8."/>
      <w:lvlJc w:val="left"/>
      <w:pPr>
        <w:tabs>
          <w:tab w:val="num" w:pos="0"/>
        </w:tabs>
        <w:ind w:left="5760" w:hanging="360"/>
      </w:pPr>
      <w:rPr>
        <w:rFonts w:cs="Times New Roman"/>
      </w:rPr>
    </w:lvl>
    <w:lvl w:ilvl="8">
      <w:start w:val="1"/>
      <w:numFmt w:val="lowerRoman"/>
      <w:lvlText w:val="%9."/>
      <w:lvlJc w:val="right"/>
      <w:pPr>
        <w:tabs>
          <w:tab w:val="num" w:pos="0"/>
        </w:tabs>
        <w:ind w:left="6480" w:hanging="180"/>
      </w:pPr>
      <w:rPr>
        <w:rFonts w:cs="Times New Roman"/>
      </w:rPr>
    </w:lvl>
  </w:abstractNum>
  <w:abstractNum w:abstractNumId="23" w15:restartNumberingAfterBreak="0">
    <w:nsid w:val="774B3C04"/>
    <w:multiLevelType w:val="multilevel"/>
    <w:tmpl w:val="6F801F58"/>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abstractNum w:abstractNumId="24" w15:restartNumberingAfterBreak="0">
    <w:nsid w:val="795C1AF8"/>
    <w:multiLevelType w:val="multilevel"/>
    <w:tmpl w:val="B1EADD44"/>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decimal"/>
      <w:pStyle w:val="3"/>
      <w:lvlText w:val="%3"/>
      <w:lvlJc w:val="left"/>
      <w:pPr>
        <w:tabs>
          <w:tab w:val="num" w:pos="1134"/>
        </w:tabs>
        <w:ind w:left="1134" w:hanging="1134"/>
      </w:pPr>
      <w:rPr>
        <w:rFonts w:cs="Times New Roman"/>
      </w:rPr>
    </w:lvl>
    <w:lvl w:ilvl="3">
      <w:start w:val="1"/>
      <w:numFmt w:val="decimal"/>
      <w:pStyle w:val="4"/>
      <w:lvlText w:val="%3.%4"/>
      <w:lvlJc w:val="left"/>
      <w:pPr>
        <w:tabs>
          <w:tab w:val="num" w:pos="2214"/>
        </w:tabs>
        <w:ind w:left="2214" w:hanging="1134"/>
      </w:pPr>
      <w:rPr>
        <w:rFonts w:cs="Times New Roman"/>
      </w:rPr>
    </w:lvl>
    <w:lvl w:ilvl="4">
      <w:start w:val="1"/>
      <w:numFmt w:val="decimal"/>
      <w:pStyle w:val="5"/>
      <w:lvlText w:val="%3.%4.%5"/>
      <w:lvlJc w:val="left"/>
      <w:pPr>
        <w:tabs>
          <w:tab w:val="num" w:pos="1008"/>
        </w:tabs>
        <w:ind w:left="1008" w:hanging="1008"/>
      </w:pPr>
      <w:rPr>
        <w:rFonts w:cs="Times New Roman"/>
      </w:rPr>
    </w:lvl>
    <w:lvl w:ilvl="5">
      <w:start w:val="1"/>
      <w:numFmt w:val="decimal"/>
      <w:pStyle w:val="6"/>
      <w:lvlText w:val="%3.%4.%5.%6"/>
      <w:lvlJc w:val="left"/>
      <w:pPr>
        <w:tabs>
          <w:tab w:val="num" w:pos="1152"/>
        </w:tabs>
        <w:ind w:left="1152" w:hanging="1152"/>
      </w:pPr>
      <w:rPr>
        <w:rFonts w:cs="Times New Roman"/>
      </w:rPr>
    </w:lvl>
    <w:lvl w:ilvl="6">
      <w:start w:val="1"/>
      <w:numFmt w:val="decimal"/>
      <w:pStyle w:val="7"/>
      <w:lvlText w:val="%3.%4.%5.%6.%7"/>
      <w:lvlJc w:val="left"/>
      <w:pPr>
        <w:tabs>
          <w:tab w:val="num" w:pos="1296"/>
        </w:tabs>
        <w:ind w:left="1296" w:hanging="1296"/>
      </w:pPr>
      <w:rPr>
        <w:rFonts w:cs="Times New Roman"/>
      </w:rPr>
    </w:lvl>
    <w:lvl w:ilvl="7">
      <w:start w:val="1"/>
      <w:numFmt w:val="decimal"/>
      <w:pStyle w:val="8"/>
      <w:lvlText w:val="%3.%4.%5.%6.%7.%8"/>
      <w:lvlJc w:val="left"/>
      <w:pPr>
        <w:tabs>
          <w:tab w:val="num" w:pos="1440"/>
        </w:tabs>
        <w:ind w:left="1440" w:hanging="1440"/>
      </w:pPr>
      <w:rPr>
        <w:rFonts w:cs="Times New Roman"/>
      </w:rPr>
    </w:lvl>
    <w:lvl w:ilvl="8">
      <w:start w:val="1"/>
      <w:numFmt w:val="decimal"/>
      <w:pStyle w:val="9"/>
      <w:lvlText w:val="%3.%4.%5.%6.%7.%8.%9"/>
      <w:lvlJc w:val="left"/>
      <w:pPr>
        <w:tabs>
          <w:tab w:val="num" w:pos="1584"/>
        </w:tabs>
        <w:ind w:left="1584" w:hanging="1584"/>
      </w:pPr>
      <w:rPr>
        <w:rFonts w:cs="Times New Roman"/>
      </w:rPr>
    </w:lvl>
  </w:abstractNum>
  <w:abstractNum w:abstractNumId="25" w15:restartNumberingAfterBreak="0">
    <w:nsid w:val="7A880388"/>
    <w:multiLevelType w:val="multilevel"/>
    <w:tmpl w:val="401A7DEC"/>
    <w:lvl w:ilvl="0">
      <w:start w:val="1"/>
      <w:numFmt w:val="decimal"/>
      <w:lvlText w:val="%1."/>
      <w:lvlJc w:val="left"/>
      <w:pPr>
        <w:tabs>
          <w:tab w:val="num" w:pos="0"/>
        </w:tabs>
        <w:ind w:left="1134" w:hanging="1134"/>
      </w:pPr>
      <w:rPr>
        <w:rFonts w:cs="Times New Roman"/>
      </w:rPr>
    </w:lvl>
    <w:lvl w:ilvl="1">
      <w:start w:val="1"/>
      <w:numFmt w:val="decimal"/>
      <w:lvlText w:val="%1.%2"/>
      <w:lvlJc w:val="left"/>
      <w:pPr>
        <w:tabs>
          <w:tab w:val="num" w:pos="0"/>
        </w:tabs>
        <w:ind w:left="2127" w:hanging="1134"/>
      </w:pPr>
      <w:rPr>
        <w:rFonts w:cs="Times New Roman"/>
      </w:rPr>
    </w:lvl>
    <w:lvl w:ilvl="2">
      <w:start w:val="1"/>
      <w:numFmt w:val="decimal"/>
      <w:lvlText w:val="%1.%2.%3"/>
      <w:lvlJc w:val="left"/>
      <w:pPr>
        <w:tabs>
          <w:tab w:val="num" w:pos="0"/>
        </w:tabs>
        <w:ind w:left="1134" w:hanging="1134"/>
      </w:pPr>
      <w:rPr>
        <w:rFonts w:cs="Times New Roman"/>
        <w:b w:val="0"/>
      </w:rPr>
    </w:lvl>
    <w:lvl w:ilvl="3">
      <w:start w:val="1"/>
      <w:numFmt w:val="decimal"/>
      <w:lvlText w:val="(%4)"/>
      <w:lvlJc w:val="left"/>
      <w:pPr>
        <w:tabs>
          <w:tab w:val="num" w:pos="0"/>
        </w:tabs>
        <w:ind w:left="1985" w:hanging="851"/>
      </w:pPr>
      <w:rPr>
        <w:rFonts w:cs="Times New Roman"/>
        <w:b w:val="0"/>
        <w:i w:val="0"/>
      </w:rPr>
    </w:lvl>
    <w:lvl w:ilvl="4">
      <w:start w:val="1"/>
      <w:numFmt w:val="decimal"/>
      <w:lvlText w:val="(%5)"/>
      <w:lvlJc w:val="left"/>
      <w:pPr>
        <w:tabs>
          <w:tab w:val="num" w:pos="0"/>
        </w:tabs>
        <w:ind w:left="2977" w:hanging="850"/>
      </w:pPr>
      <w:rPr>
        <w:rFonts w:cs="Times New Roman"/>
      </w:rPr>
    </w:lvl>
    <w:lvl w:ilvl="5">
      <w:start w:val="1"/>
      <w:numFmt w:val="none"/>
      <w:suff w:val="nothing"/>
      <w:lvlText w:val=""/>
      <w:lvlJc w:val="left"/>
      <w:pPr>
        <w:tabs>
          <w:tab w:val="num" w:pos="0"/>
        </w:tabs>
        <w:ind w:left="1134" w:hanging="1134"/>
      </w:pPr>
      <w:rPr>
        <w:rFonts w:cs="Times New Roman"/>
        <w:b w:val="0"/>
        <w:bCs w:val="0"/>
        <w:i w:val="0"/>
        <w:iCs w:val="0"/>
        <w:caps w:val="0"/>
        <w:smallCaps w:val="0"/>
        <w:strike w:val="0"/>
        <w:dstrike w:val="0"/>
        <w:vanish w:val="0"/>
        <w:color w:val="000000"/>
        <w:spacing w:val="0"/>
        <w:kern w:val="0"/>
        <w:position w:val="0"/>
        <w:sz w:val="28"/>
        <w:u w:val="none"/>
        <w:effect w:val="none"/>
        <w:vertAlign w:val="baseline"/>
      </w:rPr>
    </w:lvl>
    <w:lvl w:ilvl="6">
      <w:start w:val="1"/>
      <w:numFmt w:val="none"/>
      <w:suff w:val="nothing"/>
      <w:lvlText w:val=""/>
      <w:lvlJc w:val="left"/>
      <w:pPr>
        <w:tabs>
          <w:tab w:val="num" w:pos="0"/>
        </w:tabs>
        <w:ind w:left="1134" w:hanging="1134"/>
      </w:pPr>
      <w:rPr>
        <w:rFonts w:cs="Times New Roman"/>
      </w:rPr>
    </w:lvl>
    <w:lvl w:ilvl="7">
      <w:start w:val="1"/>
      <w:numFmt w:val="none"/>
      <w:suff w:val="nothing"/>
      <w:lvlText w:val=""/>
      <w:lvlJc w:val="left"/>
      <w:pPr>
        <w:tabs>
          <w:tab w:val="num" w:pos="0"/>
        </w:tabs>
        <w:ind w:left="1134" w:hanging="1134"/>
      </w:pPr>
      <w:rPr>
        <w:rFonts w:cs="Times New Roman"/>
      </w:rPr>
    </w:lvl>
    <w:lvl w:ilvl="8">
      <w:start w:val="1"/>
      <w:numFmt w:val="none"/>
      <w:suff w:val="nothing"/>
      <w:lvlText w:val=""/>
      <w:lvlJc w:val="left"/>
      <w:pPr>
        <w:tabs>
          <w:tab w:val="num" w:pos="0"/>
        </w:tabs>
        <w:ind w:left="1134" w:hanging="1134"/>
      </w:pPr>
      <w:rPr>
        <w:rFonts w:cs="Times New Roman"/>
      </w:rPr>
    </w:lvl>
  </w:abstractNum>
  <w:num w:numId="1" w16cid:durableId="1327241440">
    <w:abstractNumId w:val="24"/>
  </w:num>
  <w:num w:numId="2" w16cid:durableId="703335976">
    <w:abstractNumId w:val="3"/>
  </w:num>
  <w:num w:numId="3" w16cid:durableId="943730683">
    <w:abstractNumId w:val="11"/>
  </w:num>
  <w:num w:numId="4" w16cid:durableId="1584334700">
    <w:abstractNumId w:val="23"/>
  </w:num>
  <w:num w:numId="5" w16cid:durableId="878665693">
    <w:abstractNumId w:val="16"/>
  </w:num>
  <w:num w:numId="6" w16cid:durableId="1034962043">
    <w:abstractNumId w:val="17"/>
  </w:num>
  <w:num w:numId="7" w16cid:durableId="1634944520">
    <w:abstractNumId w:val="13"/>
  </w:num>
  <w:num w:numId="8" w16cid:durableId="892623744">
    <w:abstractNumId w:val="19"/>
  </w:num>
  <w:num w:numId="9" w16cid:durableId="1262644109">
    <w:abstractNumId w:val="18"/>
  </w:num>
  <w:num w:numId="10" w16cid:durableId="148374909">
    <w:abstractNumId w:val="5"/>
  </w:num>
  <w:num w:numId="11" w16cid:durableId="753623519">
    <w:abstractNumId w:val="1"/>
  </w:num>
  <w:num w:numId="12" w16cid:durableId="239754120">
    <w:abstractNumId w:val="12"/>
  </w:num>
  <w:num w:numId="13" w16cid:durableId="1770813910">
    <w:abstractNumId w:val="21"/>
  </w:num>
  <w:num w:numId="14" w16cid:durableId="1821800207">
    <w:abstractNumId w:val="22"/>
  </w:num>
  <w:num w:numId="15" w16cid:durableId="592784448">
    <w:abstractNumId w:val="14"/>
  </w:num>
  <w:num w:numId="16" w16cid:durableId="1338729090">
    <w:abstractNumId w:val="8"/>
  </w:num>
  <w:num w:numId="17" w16cid:durableId="235212564">
    <w:abstractNumId w:val="20"/>
  </w:num>
  <w:num w:numId="18" w16cid:durableId="661586778">
    <w:abstractNumId w:val="6"/>
  </w:num>
  <w:num w:numId="19" w16cid:durableId="20598610">
    <w:abstractNumId w:val="2"/>
  </w:num>
  <w:num w:numId="20" w16cid:durableId="735129932">
    <w:abstractNumId w:val="7"/>
  </w:num>
  <w:num w:numId="21" w16cid:durableId="133958518">
    <w:abstractNumId w:val="0"/>
  </w:num>
  <w:num w:numId="22" w16cid:durableId="1893882071">
    <w:abstractNumId w:val="15"/>
  </w:num>
  <w:num w:numId="23" w16cid:durableId="1311180137">
    <w:abstractNumId w:val="25"/>
  </w:num>
  <w:num w:numId="24" w16cid:durableId="2129231558">
    <w:abstractNumId w:val="23"/>
  </w:num>
  <w:num w:numId="25" w16cid:durableId="1510215360">
    <w:abstractNumId w:val="23"/>
  </w:num>
  <w:num w:numId="26" w16cid:durableId="520094637">
    <w:abstractNumId w:val="23"/>
  </w:num>
  <w:num w:numId="27" w16cid:durableId="1338342423">
    <w:abstractNumId w:val="23"/>
  </w:num>
  <w:num w:numId="28" w16cid:durableId="155071721">
    <w:abstractNumId w:val="23"/>
  </w:num>
  <w:num w:numId="29" w16cid:durableId="1844858715">
    <w:abstractNumId w:val="4"/>
  </w:num>
  <w:num w:numId="30" w16cid:durableId="2046322202">
    <w:abstractNumId w:val="9"/>
  </w:num>
  <w:num w:numId="31" w16cid:durableId="14138796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08"/>
  <w:autoHyphenation/>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96ECC"/>
    <w:rsid w:val="000A140F"/>
    <w:rsid w:val="000F0902"/>
    <w:rsid w:val="0014129C"/>
    <w:rsid w:val="001D71DD"/>
    <w:rsid w:val="0031039D"/>
    <w:rsid w:val="00344818"/>
    <w:rsid w:val="00362BF7"/>
    <w:rsid w:val="003709B4"/>
    <w:rsid w:val="003D51D0"/>
    <w:rsid w:val="003F3826"/>
    <w:rsid w:val="003F3E37"/>
    <w:rsid w:val="00501416"/>
    <w:rsid w:val="00524660"/>
    <w:rsid w:val="00572A80"/>
    <w:rsid w:val="005C2500"/>
    <w:rsid w:val="00677176"/>
    <w:rsid w:val="006C7808"/>
    <w:rsid w:val="007A65EB"/>
    <w:rsid w:val="007B6D5D"/>
    <w:rsid w:val="007E0B95"/>
    <w:rsid w:val="007F357B"/>
    <w:rsid w:val="0082762C"/>
    <w:rsid w:val="008D3395"/>
    <w:rsid w:val="00901DFB"/>
    <w:rsid w:val="00927A55"/>
    <w:rsid w:val="009D3454"/>
    <w:rsid w:val="009E3697"/>
    <w:rsid w:val="009F6820"/>
    <w:rsid w:val="00A30CBE"/>
    <w:rsid w:val="00B33880"/>
    <w:rsid w:val="00D96ECC"/>
    <w:rsid w:val="00DB097A"/>
    <w:rsid w:val="00DB710F"/>
    <w:rsid w:val="00DE1C9E"/>
    <w:rsid w:val="00E011D9"/>
    <w:rsid w:val="00E41CD3"/>
    <w:rsid w:val="00E8092B"/>
    <w:rsid w:val="00E8706F"/>
    <w:rsid w:val="00F01FA7"/>
    <w:rsid w:val="00F92F41"/>
  </w:rsids>
  <m:mathPr>
    <m:mathFont m:val="Cambria Math"/>
    <m:brkBin m:val="before"/>
    <m:brkBinSub m:val="--"/>
    <m:smallFrac m:val="0"/>
    <m:dispDef/>
    <m:lMargin m:val="0"/>
    <m:rMargin m:val="0"/>
    <m:defJc m:val="centerGroup"/>
    <m:wrapIndent m:val="1440"/>
    <m:intLim m:val="subSup"/>
    <m:naryLim m:val="undOvr"/>
  </m:mathPr>
  <w:themeFontLang w:val="ru-R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DDE11"/>
  <w15:docId w15:val="{E34696AF-5334-4FAA-911D-2A16C1CCD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Proxima Nova ExCn Rg" w:eastAsia="Calibri" w:hAnsi="Proxima Nova ExCn Rg"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0"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0" w:qFormat="1"/>
    <w:lsdException w:name="Closing" w:locked="1" w:semiHidden="1" w:unhideWhenUsed="1"/>
    <w:lsdException w:name="Signature" w:locked="1" w:semiHidden="1" w:unhideWhenUsed="1"/>
    <w:lsdException w:name="Default Paragraph Font" w:semiHidden="1" w:uiPriority="0"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uiPriority="0"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A56B8"/>
    <w:pPr>
      <w:suppressAutoHyphens/>
      <w:spacing w:after="200" w:line="276" w:lineRule="auto"/>
    </w:pPr>
    <w:rPr>
      <w:sz w:val="28"/>
      <w:szCs w:val="28"/>
      <w:lang w:eastAsia="en-US"/>
    </w:rPr>
  </w:style>
  <w:style w:type="paragraph" w:styleId="1">
    <w:name w:val="heading 1"/>
    <w:basedOn w:val="a"/>
    <w:next w:val="a"/>
    <w:uiPriority w:val="99"/>
    <w:qFormat/>
    <w:rsid w:val="00493DF4"/>
    <w:pPr>
      <w:keepNext/>
      <w:keepLines/>
      <w:spacing w:before="480" w:after="0"/>
      <w:outlineLvl w:val="0"/>
    </w:pPr>
    <w:rPr>
      <w:rFonts w:ascii="Times New Roman" w:eastAsia="Times New Roman" w:hAnsi="Times New Roman"/>
      <w:b/>
      <w:bCs/>
      <w:sz w:val="32"/>
    </w:rPr>
  </w:style>
  <w:style w:type="paragraph" w:styleId="2">
    <w:name w:val="heading 2"/>
    <w:basedOn w:val="a"/>
    <w:next w:val="-3"/>
    <w:link w:val="20"/>
    <w:uiPriority w:val="99"/>
    <w:qFormat/>
    <w:rsid w:val="00060D68"/>
    <w:pPr>
      <w:keepNext/>
      <w:tabs>
        <w:tab w:val="left" w:pos="1701"/>
      </w:tabs>
      <w:spacing w:before="360" w:after="120" w:line="240" w:lineRule="auto"/>
      <w:ind w:firstLine="567"/>
      <w:jc w:val="both"/>
      <w:outlineLvl w:val="1"/>
    </w:pPr>
    <w:rPr>
      <w:rFonts w:ascii="Times New Roman" w:eastAsia="Times New Roman" w:hAnsi="Times New Roman"/>
      <w:b/>
      <w:bCs/>
      <w:szCs w:val="32"/>
      <w:lang w:eastAsia="ru-RU"/>
    </w:rPr>
  </w:style>
  <w:style w:type="paragraph" w:styleId="3">
    <w:name w:val="heading 3"/>
    <w:basedOn w:val="a"/>
    <w:next w:val="a"/>
    <w:uiPriority w:val="99"/>
    <w:qFormat/>
    <w:rsid w:val="00B25B45"/>
    <w:pPr>
      <w:keepNext/>
      <w:numPr>
        <w:ilvl w:val="2"/>
        <w:numId w:val="1"/>
      </w:numPr>
      <w:tabs>
        <w:tab w:val="left" w:pos="2870"/>
      </w:tabs>
      <w:spacing w:before="120" w:after="120" w:line="240" w:lineRule="auto"/>
      <w:ind w:left="2870" w:hanging="360"/>
      <w:jc w:val="both"/>
      <w:outlineLvl w:val="2"/>
    </w:pPr>
    <w:rPr>
      <w:rFonts w:ascii="Times New Roman" w:eastAsia="Times New Roman" w:hAnsi="Times New Roman"/>
      <w:b/>
      <w:bCs/>
      <w:lang w:eastAsia="ru-RU"/>
    </w:rPr>
  </w:style>
  <w:style w:type="paragraph" w:styleId="4">
    <w:name w:val="heading 4"/>
    <w:basedOn w:val="a"/>
    <w:next w:val="a"/>
    <w:uiPriority w:val="99"/>
    <w:qFormat/>
    <w:rsid w:val="00B25B45"/>
    <w:pPr>
      <w:keepNext/>
      <w:numPr>
        <w:ilvl w:val="3"/>
        <w:numId w:val="1"/>
      </w:numPr>
      <w:tabs>
        <w:tab w:val="left" w:pos="1134"/>
        <w:tab w:val="left" w:pos="3590"/>
      </w:tabs>
      <w:spacing w:before="240" w:after="120" w:line="240" w:lineRule="auto"/>
      <w:ind w:left="3590" w:hanging="360"/>
      <w:jc w:val="both"/>
      <w:outlineLvl w:val="3"/>
    </w:pPr>
    <w:rPr>
      <w:rFonts w:ascii="Times New Roman" w:eastAsia="Times New Roman" w:hAnsi="Times New Roman"/>
      <w:b/>
      <w:bCs/>
      <w:i/>
      <w:iCs/>
      <w:lang w:eastAsia="ru-RU"/>
    </w:rPr>
  </w:style>
  <w:style w:type="paragraph" w:styleId="5">
    <w:name w:val="heading 5"/>
    <w:basedOn w:val="a"/>
    <w:next w:val="a"/>
    <w:uiPriority w:val="99"/>
    <w:qFormat/>
    <w:rsid w:val="00B25B45"/>
    <w:pPr>
      <w:keepNext/>
      <w:numPr>
        <w:ilvl w:val="4"/>
        <w:numId w:val="1"/>
      </w:numPr>
      <w:tabs>
        <w:tab w:val="left" w:pos="1080"/>
      </w:tabs>
      <w:spacing w:before="60" w:after="0" w:line="240" w:lineRule="auto"/>
      <w:ind w:left="1080" w:hanging="1080"/>
      <w:jc w:val="both"/>
      <w:outlineLvl w:val="4"/>
    </w:pPr>
    <w:rPr>
      <w:rFonts w:ascii="Times New Roman" w:eastAsia="Times New Roman" w:hAnsi="Times New Roman"/>
      <w:b/>
      <w:bCs/>
      <w:sz w:val="26"/>
      <w:szCs w:val="26"/>
      <w:lang w:eastAsia="ru-RU"/>
    </w:rPr>
  </w:style>
  <w:style w:type="paragraph" w:styleId="6">
    <w:name w:val="heading 6"/>
    <w:basedOn w:val="a"/>
    <w:next w:val="a"/>
    <w:link w:val="60"/>
    <w:uiPriority w:val="99"/>
    <w:qFormat/>
    <w:rsid w:val="00B25B45"/>
    <w:pPr>
      <w:widowControl w:val="0"/>
      <w:numPr>
        <w:ilvl w:val="5"/>
        <w:numId w:val="1"/>
      </w:numPr>
      <w:tabs>
        <w:tab w:val="left" w:pos="1080"/>
      </w:tabs>
      <w:spacing w:before="240" w:after="60" w:line="240" w:lineRule="auto"/>
      <w:ind w:left="1080" w:hanging="1080"/>
      <w:jc w:val="both"/>
      <w:outlineLvl w:val="5"/>
    </w:pPr>
    <w:rPr>
      <w:rFonts w:ascii="Times New Roman" w:eastAsia="Times New Roman" w:hAnsi="Times New Roman"/>
      <w:b/>
      <w:bCs/>
      <w:lang w:eastAsia="ru-RU"/>
    </w:rPr>
  </w:style>
  <w:style w:type="paragraph" w:styleId="7">
    <w:name w:val="heading 7"/>
    <w:basedOn w:val="a"/>
    <w:next w:val="a"/>
    <w:uiPriority w:val="99"/>
    <w:qFormat/>
    <w:rsid w:val="00B25B45"/>
    <w:pPr>
      <w:widowControl w:val="0"/>
      <w:numPr>
        <w:ilvl w:val="6"/>
        <w:numId w:val="1"/>
      </w:numPr>
      <w:tabs>
        <w:tab w:val="left" w:pos="1440"/>
      </w:tabs>
      <w:spacing w:before="240" w:after="60" w:line="240" w:lineRule="auto"/>
      <w:ind w:left="1440" w:hanging="1440"/>
      <w:jc w:val="both"/>
      <w:outlineLvl w:val="6"/>
    </w:pPr>
    <w:rPr>
      <w:rFonts w:ascii="Times New Roman" w:eastAsia="Times New Roman" w:hAnsi="Times New Roman"/>
      <w:sz w:val="26"/>
      <w:szCs w:val="26"/>
      <w:lang w:eastAsia="ru-RU"/>
    </w:rPr>
  </w:style>
  <w:style w:type="paragraph" w:styleId="8">
    <w:name w:val="heading 8"/>
    <w:basedOn w:val="a"/>
    <w:next w:val="a"/>
    <w:uiPriority w:val="99"/>
    <w:qFormat/>
    <w:rsid w:val="00B25B45"/>
    <w:pPr>
      <w:widowControl w:val="0"/>
      <w:numPr>
        <w:ilvl w:val="7"/>
        <w:numId w:val="1"/>
      </w:numPr>
      <w:spacing w:before="240" w:after="60" w:line="240" w:lineRule="auto"/>
      <w:jc w:val="both"/>
      <w:outlineLvl w:val="7"/>
    </w:pPr>
    <w:rPr>
      <w:rFonts w:ascii="Times New Roman" w:eastAsia="Times New Roman" w:hAnsi="Times New Roman"/>
      <w:i/>
      <w:iCs/>
      <w:sz w:val="26"/>
      <w:szCs w:val="26"/>
      <w:lang w:eastAsia="ru-RU"/>
    </w:rPr>
  </w:style>
  <w:style w:type="paragraph" w:styleId="9">
    <w:name w:val="heading 9"/>
    <w:basedOn w:val="a"/>
    <w:next w:val="a"/>
    <w:uiPriority w:val="99"/>
    <w:qFormat/>
    <w:rsid w:val="00B25B45"/>
    <w:pPr>
      <w:widowControl w:val="0"/>
      <w:numPr>
        <w:ilvl w:val="8"/>
        <w:numId w:val="1"/>
      </w:numPr>
      <w:tabs>
        <w:tab w:val="left" w:pos="1800"/>
      </w:tabs>
      <w:spacing w:before="240" w:after="60" w:line="240" w:lineRule="auto"/>
      <w:ind w:left="1800" w:hanging="1800"/>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uiPriority w:val="99"/>
    <w:qFormat/>
    <w:locked/>
    <w:rsid w:val="00493DF4"/>
    <w:rPr>
      <w:rFonts w:ascii="Times New Roman" w:hAnsi="Times New Roman" w:cs="Times New Roman"/>
      <w:b/>
      <w:bCs/>
      <w:sz w:val="28"/>
      <w:szCs w:val="28"/>
    </w:rPr>
  </w:style>
  <w:style w:type="character" w:customStyle="1" w:styleId="20">
    <w:name w:val="Заголовок 2 Знак"/>
    <w:link w:val="2"/>
    <w:uiPriority w:val="99"/>
    <w:qFormat/>
    <w:locked/>
    <w:rsid w:val="00060D68"/>
    <w:rPr>
      <w:rFonts w:ascii="Times New Roman" w:hAnsi="Times New Roman" w:cs="Times New Roman"/>
      <w:b/>
      <w:bCs/>
      <w:sz w:val="32"/>
      <w:szCs w:val="32"/>
      <w:lang w:eastAsia="ru-RU"/>
    </w:rPr>
  </w:style>
  <w:style w:type="character" w:customStyle="1" w:styleId="30">
    <w:name w:val="Заголовок 3 Знак"/>
    <w:uiPriority w:val="99"/>
    <w:qFormat/>
    <w:locked/>
    <w:rsid w:val="00B25B45"/>
    <w:rPr>
      <w:rFonts w:ascii="Times New Roman" w:eastAsia="Times New Roman" w:hAnsi="Times New Roman"/>
      <w:b/>
      <w:bCs/>
      <w:sz w:val="28"/>
      <w:szCs w:val="28"/>
    </w:rPr>
  </w:style>
  <w:style w:type="character" w:customStyle="1" w:styleId="40">
    <w:name w:val="Заголовок 4 Знак"/>
    <w:uiPriority w:val="99"/>
    <w:qFormat/>
    <w:locked/>
    <w:rsid w:val="00B25B45"/>
    <w:rPr>
      <w:rFonts w:ascii="Times New Roman" w:eastAsia="Times New Roman" w:hAnsi="Times New Roman"/>
      <w:b/>
      <w:bCs/>
      <w:i/>
      <w:iCs/>
      <w:sz w:val="28"/>
      <w:szCs w:val="28"/>
    </w:rPr>
  </w:style>
  <w:style w:type="character" w:customStyle="1" w:styleId="50">
    <w:name w:val="Заголовок 5 Знак"/>
    <w:uiPriority w:val="99"/>
    <w:qFormat/>
    <w:locked/>
    <w:rsid w:val="00B25B45"/>
    <w:rPr>
      <w:rFonts w:ascii="Times New Roman" w:eastAsia="Times New Roman" w:hAnsi="Times New Roman"/>
      <w:b/>
      <w:bCs/>
      <w:sz w:val="26"/>
      <w:szCs w:val="26"/>
    </w:rPr>
  </w:style>
  <w:style w:type="character" w:customStyle="1" w:styleId="60">
    <w:name w:val="Заголовок 6 Знак"/>
    <w:link w:val="6"/>
    <w:uiPriority w:val="99"/>
    <w:qFormat/>
    <w:locked/>
    <w:rsid w:val="00B25B45"/>
    <w:rPr>
      <w:rFonts w:ascii="Times New Roman" w:eastAsia="Times New Roman" w:hAnsi="Times New Roman"/>
      <w:b/>
      <w:bCs/>
      <w:sz w:val="28"/>
      <w:szCs w:val="28"/>
    </w:rPr>
  </w:style>
  <w:style w:type="character" w:customStyle="1" w:styleId="70">
    <w:name w:val="Заголовок 7 Знак"/>
    <w:uiPriority w:val="99"/>
    <w:qFormat/>
    <w:locked/>
    <w:rsid w:val="00B25B45"/>
    <w:rPr>
      <w:rFonts w:ascii="Times New Roman" w:eastAsia="Times New Roman" w:hAnsi="Times New Roman"/>
      <w:sz w:val="26"/>
      <w:szCs w:val="26"/>
    </w:rPr>
  </w:style>
  <w:style w:type="character" w:customStyle="1" w:styleId="80">
    <w:name w:val="Заголовок 8 Знак"/>
    <w:uiPriority w:val="99"/>
    <w:qFormat/>
    <w:locked/>
    <w:rsid w:val="00B25B45"/>
    <w:rPr>
      <w:rFonts w:ascii="Times New Roman" w:eastAsia="Times New Roman" w:hAnsi="Times New Roman"/>
      <w:i/>
      <w:iCs/>
      <w:sz w:val="26"/>
      <w:szCs w:val="26"/>
    </w:rPr>
  </w:style>
  <w:style w:type="character" w:customStyle="1" w:styleId="90">
    <w:name w:val="Заголовок 9 Знак"/>
    <w:uiPriority w:val="99"/>
    <w:qFormat/>
    <w:locked/>
    <w:rsid w:val="00B25B45"/>
    <w:rPr>
      <w:rFonts w:ascii="Arial" w:eastAsia="Times New Roman" w:hAnsi="Arial" w:cs="Arial"/>
      <w:sz w:val="28"/>
      <w:szCs w:val="28"/>
    </w:rPr>
  </w:style>
  <w:style w:type="character" w:customStyle="1" w:styleId="a3">
    <w:name w:val="Основной текст_"/>
    <w:uiPriority w:val="99"/>
    <w:qFormat/>
    <w:locked/>
    <w:rsid w:val="00514B0E"/>
    <w:rPr>
      <w:rFonts w:ascii="Times New Roman" w:hAnsi="Times New Roman" w:cs="Times New Roman"/>
      <w:sz w:val="27"/>
      <w:szCs w:val="27"/>
      <w:shd w:val="clear" w:color="auto" w:fill="FFFFFF"/>
    </w:rPr>
  </w:style>
  <w:style w:type="character" w:styleId="a4">
    <w:name w:val="annotation reference"/>
    <w:uiPriority w:val="99"/>
    <w:qFormat/>
    <w:rsid w:val="00514B0E"/>
    <w:rPr>
      <w:rFonts w:cs="Times New Roman"/>
      <w:sz w:val="16"/>
      <w:szCs w:val="16"/>
    </w:rPr>
  </w:style>
  <w:style w:type="character" w:customStyle="1" w:styleId="a5">
    <w:name w:val="Текст примечания Знак"/>
    <w:uiPriority w:val="99"/>
    <w:qFormat/>
    <w:locked/>
    <w:rsid w:val="00514B0E"/>
    <w:rPr>
      <w:rFonts w:ascii="Arial Unicode MS" w:hAnsi="Arial Unicode MS" w:cs="Arial Unicode MS"/>
      <w:color w:val="000000"/>
      <w:sz w:val="20"/>
      <w:szCs w:val="20"/>
      <w:lang w:eastAsia="ru-RU"/>
    </w:rPr>
  </w:style>
  <w:style w:type="character" w:customStyle="1" w:styleId="a6">
    <w:name w:val="Текст выноски Знак"/>
    <w:uiPriority w:val="99"/>
    <w:semiHidden/>
    <w:qFormat/>
    <w:locked/>
    <w:rsid w:val="00514B0E"/>
    <w:rPr>
      <w:rFonts w:ascii="Tahoma" w:hAnsi="Tahoma" w:cs="Tahoma"/>
      <w:sz w:val="16"/>
      <w:szCs w:val="16"/>
    </w:rPr>
  </w:style>
  <w:style w:type="character" w:customStyle="1" w:styleId="a7">
    <w:name w:val="Основной текст + Полужирный"/>
    <w:uiPriority w:val="99"/>
    <w:qFormat/>
    <w:rsid w:val="005A461D"/>
    <w:rPr>
      <w:rFonts w:ascii="Times New Roman" w:hAnsi="Times New Roman" w:cs="Times New Roman"/>
      <w:b/>
      <w:bCs/>
      <w:spacing w:val="0"/>
      <w:sz w:val="27"/>
      <w:szCs w:val="27"/>
      <w:shd w:val="clear" w:color="auto" w:fill="FFFFFF"/>
    </w:rPr>
  </w:style>
  <w:style w:type="character" w:customStyle="1" w:styleId="a8">
    <w:name w:val="Основной текст + Курсив"/>
    <w:uiPriority w:val="99"/>
    <w:qFormat/>
    <w:rsid w:val="005A461D"/>
    <w:rPr>
      <w:rFonts w:ascii="Times New Roman" w:hAnsi="Times New Roman" w:cs="Times New Roman"/>
      <w:i/>
      <w:iCs/>
      <w:spacing w:val="0"/>
      <w:sz w:val="27"/>
      <w:szCs w:val="27"/>
      <w:shd w:val="clear" w:color="auto" w:fill="FFFFFF"/>
    </w:rPr>
  </w:style>
  <w:style w:type="character" w:customStyle="1" w:styleId="11">
    <w:name w:val="Основной текст1"/>
    <w:link w:val="12"/>
    <w:uiPriority w:val="99"/>
    <w:qFormat/>
    <w:rsid w:val="005A461D"/>
    <w:rPr>
      <w:rFonts w:ascii="Times New Roman" w:hAnsi="Times New Roman" w:cs="Times New Roman"/>
      <w:spacing w:val="0"/>
      <w:sz w:val="27"/>
      <w:szCs w:val="27"/>
      <w:u w:val="single"/>
      <w:shd w:val="clear" w:color="auto" w:fill="FFFFFF"/>
    </w:rPr>
  </w:style>
  <w:style w:type="character" w:customStyle="1" w:styleId="a9">
    <w:name w:val="Тема примечания Знак"/>
    <w:uiPriority w:val="99"/>
    <w:qFormat/>
    <w:locked/>
    <w:rsid w:val="0053315B"/>
    <w:rPr>
      <w:rFonts w:ascii="Calibri" w:hAnsi="Calibri" w:cs="Arial Unicode MS"/>
      <w:b/>
      <w:bCs/>
      <w:color w:val="000000"/>
      <w:sz w:val="20"/>
      <w:szCs w:val="20"/>
      <w:lang w:eastAsia="en-US"/>
    </w:rPr>
  </w:style>
  <w:style w:type="character" w:customStyle="1" w:styleId="apple-style-span">
    <w:name w:val="apple-style-span"/>
    <w:uiPriority w:val="99"/>
    <w:qFormat/>
    <w:rsid w:val="00C327DF"/>
    <w:rPr>
      <w:rFonts w:cs="Times New Roman"/>
    </w:rPr>
  </w:style>
  <w:style w:type="character" w:styleId="aa">
    <w:name w:val="Strong"/>
    <w:uiPriority w:val="99"/>
    <w:qFormat/>
    <w:rsid w:val="002D7C09"/>
    <w:rPr>
      <w:rFonts w:cs="Times New Roman"/>
      <w:b/>
      <w:bCs/>
    </w:rPr>
  </w:style>
  <w:style w:type="character" w:customStyle="1" w:styleId="13">
    <w:name w:val="Заголовок №1_"/>
    <w:uiPriority w:val="99"/>
    <w:qFormat/>
    <w:locked/>
    <w:rsid w:val="000C1D16"/>
    <w:rPr>
      <w:rFonts w:ascii="Times New Roman" w:hAnsi="Times New Roman" w:cs="Times New Roman"/>
      <w:sz w:val="39"/>
      <w:szCs w:val="39"/>
      <w:shd w:val="clear" w:color="auto" w:fill="FFFFFF"/>
    </w:rPr>
  </w:style>
  <w:style w:type="character" w:customStyle="1" w:styleId="ab">
    <w:name w:val="Примечание Знак"/>
    <w:uiPriority w:val="99"/>
    <w:qFormat/>
    <w:locked/>
    <w:rsid w:val="00285A09"/>
    <w:rPr>
      <w:rFonts w:ascii="Times New Roman" w:hAnsi="Times New Roman"/>
      <w:spacing w:val="20"/>
      <w:sz w:val="20"/>
      <w:lang w:eastAsia="ru-RU"/>
    </w:rPr>
  </w:style>
  <w:style w:type="character" w:customStyle="1" w:styleId="ac">
    <w:name w:val="Основной текст Знак"/>
    <w:uiPriority w:val="99"/>
    <w:qFormat/>
    <w:locked/>
    <w:rsid w:val="0065254D"/>
    <w:rPr>
      <w:rFonts w:cs="Times New Roman"/>
    </w:rPr>
  </w:style>
  <w:style w:type="character" w:customStyle="1" w:styleId="ad">
    <w:name w:val="Колонтитул_"/>
    <w:uiPriority w:val="99"/>
    <w:qFormat/>
    <w:locked/>
    <w:rsid w:val="00AE11AA"/>
    <w:rPr>
      <w:rFonts w:ascii="Times New Roman" w:hAnsi="Times New Roman" w:cs="Times New Roman"/>
      <w:sz w:val="20"/>
      <w:szCs w:val="20"/>
      <w:shd w:val="clear" w:color="auto" w:fill="FFFFFF"/>
    </w:rPr>
  </w:style>
  <w:style w:type="character" w:customStyle="1" w:styleId="ae">
    <w:name w:val="Верхний колонтитул Знак"/>
    <w:uiPriority w:val="99"/>
    <w:qFormat/>
    <w:locked/>
    <w:rsid w:val="00280100"/>
    <w:rPr>
      <w:rFonts w:ascii="Times New Roman" w:hAnsi="Times New Roman" w:cs="Times New Roman"/>
      <w:i/>
      <w:iCs/>
      <w:sz w:val="20"/>
      <w:szCs w:val="20"/>
      <w:lang w:eastAsia="ru-RU"/>
    </w:rPr>
  </w:style>
  <w:style w:type="character" w:customStyle="1" w:styleId="af">
    <w:name w:val="Нижний колонтитул Знак"/>
    <w:uiPriority w:val="99"/>
    <w:qFormat/>
    <w:locked/>
    <w:rsid w:val="00BE4551"/>
    <w:rPr>
      <w:rFonts w:cs="Times New Roman"/>
    </w:rPr>
  </w:style>
  <w:style w:type="character" w:customStyle="1" w:styleId="af0">
    <w:name w:val="Сноска_"/>
    <w:uiPriority w:val="99"/>
    <w:qFormat/>
    <w:locked/>
    <w:rsid w:val="008B3092"/>
    <w:rPr>
      <w:rFonts w:ascii="Times New Roman" w:hAnsi="Times New Roman" w:cs="Times New Roman"/>
      <w:sz w:val="18"/>
      <w:szCs w:val="18"/>
      <w:shd w:val="clear" w:color="auto" w:fill="FFFFFF"/>
    </w:rPr>
  </w:style>
  <w:style w:type="character" w:customStyle="1" w:styleId="31">
    <w:name w:val="Основной текст3"/>
    <w:uiPriority w:val="99"/>
    <w:qFormat/>
    <w:rsid w:val="00700734"/>
    <w:rPr>
      <w:rFonts w:ascii="Times New Roman" w:hAnsi="Times New Roman" w:cs="Times New Roman"/>
      <w:spacing w:val="0"/>
      <w:sz w:val="27"/>
      <w:szCs w:val="27"/>
      <w:u w:val="single"/>
      <w:shd w:val="clear" w:color="auto" w:fill="FFFFFF"/>
    </w:rPr>
  </w:style>
  <w:style w:type="character" w:customStyle="1" w:styleId="21">
    <w:name w:val="Заголовок №2_"/>
    <w:link w:val="22"/>
    <w:uiPriority w:val="99"/>
    <w:qFormat/>
    <w:locked/>
    <w:rsid w:val="0043772E"/>
    <w:rPr>
      <w:rFonts w:ascii="Times New Roman" w:hAnsi="Times New Roman" w:cs="Times New Roman"/>
      <w:sz w:val="27"/>
      <w:szCs w:val="27"/>
      <w:shd w:val="clear" w:color="auto" w:fill="FFFFFF"/>
    </w:rPr>
  </w:style>
  <w:style w:type="character" w:customStyle="1" w:styleId="91">
    <w:name w:val="Колонтитул + 9"/>
    <w:uiPriority w:val="99"/>
    <w:qFormat/>
    <w:rsid w:val="0043772E"/>
    <w:rPr>
      <w:rFonts w:ascii="Times New Roman" w:hAnsi="Times New Roman" w:cs="Times New Roman"/>
      <w:i/>
      <w:iCs/>
      <w:spacing w:val="0"/>
      <w:sz w:val="19"/>
      <w:szCs w:val="19"/>
      <w:shd w:val="clear" w:color="auto" w:fill="FFFFFF"/>
    </w:rPr>
  </w:style>
  <w:style w:type="character" w:customStyle="1" w:styleId="910">
    <w:name w:val="Колонтитул + 91"/>
    <w:uiPriority w:val="99"/>
    <w:qFormat/>
    <w:rsid w:val="0043772E"/>
    <w:rPr>
      <w:rFonts w:ascii="Times New Roman" w:hAnsi="Times New Roman" w:cs="Times New Roman"/>
      <w:spacing w:val="0"/>
      <w:sz w:val="19"/>
      <w:szCs w:val="19"/>
      <w:shd w:val="clear" w:color="auto" w:fill="FFFFFF"/>
    </w:rPr>
  </w:style>
  <w:style w:type="character" w:customStyle="1" w:styleId="23">
    <w:name w:val="Основной текст 2 Знак"/>
    <w:uiPriority w:val="99"/>
    <w:qFormat/>
    <w:locked/>
    <w:rsid w:val="00B25B45"/>
    <w:rPr>
      <w:rFonts w:cs="Times New Roman"/>
    </w:rPr>
  </w:style>
  <w:style w:type="character" w:customStyle="1" w:styleId="HTML">
    <w:name w:val="Адрес HTML Знак"/>
    <w:uiPriority w:val="99"/>
    <w:qFormat/>
    <w:locked/>
    <w:rsid w:val="00B25B45"/>
    <w:rPr>
      <w:rFonts w:ascii="Times New Roman" w:hAnsi="Times New Roman" w:cs="Times New Roman"/>
      <w:i/>
      <w:iCs/>
      <w:sz w:val="24"/>
      <w:szCs w:val="24"/>
      <w:lang w:eastAsia="ru-RU"/>
    </w:rPr>
  </w:style>
  <w:style w:type="character" w:styleId="af1">
    <w:name w:val="Emphasis"/>
    <w:uiPriority w:val="99"/>
    <w:qFormat/>
    <w:rsid w:val="00B25B45"/>
    <w:rPr>
      <w:rFonts w:cs="Times New Roman"/>
      <w:i/>
    </w:rPr>
  </w:style>
  <w:style w:type="character" w:styleId="af2">
    <w:name w:val="Hyperlink"/>
    <w:uiPriority w:val="99"/>
    <w:rsid w:val="00B25B45"/>
    <w:rPr>
      <w:rFonts w:cs="Times New Roman"/>
      <w:color w:val="0000FF"/>
      <w:u w:val="single"/>
    </w:rPr>
  </w:style>
  <w:style w:type="character" w:customStyle="1" w:styleId="af3">
    <w:name w:val="Символ сноски"/>
    <w:uiPriority w:val="99"/>
    <w:qFormat/>
    <w:rsid w:val="00D92387"/>
    <w:rPr>
      <w:vertAlign w:val="superscript"/>
    </w:rPr>
  </w:style>
  <w:style w:type="character" w:styleId="af4">
    <w:name w:val="footnote reference"/>
    <w:uiPriority w:val="99"/>
    <w:rPr>
      <w:vertAlign w:val="superscript"/>
    </w:rPr>
  </w:style>
  <w:style w:type="character" w:customStyle="1" w:styleId="FootnoteCharacters">
    <w:name w:val="Footnote Characters"/>
    <w:uiPriority w:val="99"/>
    <w:qFormat/>
    <w:rsid w:val="00B25B45"/>
    <w:rPr>
      <w:rFonts w:cs="Times New Roman"/>
      <w:vertAlign w:val="superscript"/>
    </w:rPr>
  </w:style>
  <w:style w:type="character" w:customStyle="1" w:styleId="af5">
    <w:name w:val="Заголовок Знак"/>
    <w:uiPriority w:val="99"/>
    <w:qFormat/>
    <w:locked/>
    <w:rsid w:val="00B25B45"/>
    <w:rPr>
      <w:rFonts w:ascii="Times New Roman" w:hAnsi="Times New Roman" w:cs="Times New Roman"/>
      <w:bCs/>
      <w:i/>
      <w:sz w:val="28"/>
      <w:szCs w:val="28"/>
      <w:lang w:eastAsia="ru-RU"/>
    </w:rPr>
  </w:style>
  <w:style w:type="character" w:styleId="af6">
    <w:name w:val="page number"/>
    <w:uiPriority w:val="99"/>
    <w:qFormat/>
    <w:rsid w:val="00B25B45"/>
    <w:rPr>
      <w:rFonts w:ascii="Times New Roman" w:hAnsi="Times New Roman" w:cs="Times New Roman"/>
      <w:sz w:val="20"/>
    </w:rPr>
  </w:style>
  <w:style w:type="character" w:customStyle="1" w:styleId="32">
    <w:name w:val="Основной текст 3 Знак"/>
    <w:uiPriority w:val="99"/>
    <w:qFormat/>
    <w:locked/>
    <w:rsid w:val="00B25B45"/>
    <w:rPr>
      <w:rFonts w:ascii="Times New Roman" w:hAnsi="Times New Roman" w:cs="Times New Roman"/>
      <w:sz w:val="16"/>
      <w:szCs w:val="16"/>
      <w:lang w:eastAsia="ru-RU"/>
    </w:rPr>
  </w:style>
  <w:style w:type="character" w:customStyle="1" w:styleId="af7">
    <w:name w:val="Основной текст с отступом Знак"/>
    <w:uiPriority w:val="99"/>
    <w:qFormat/>
    <w:locked/>
    <w:rsid w:val="00B25B45"/>
    <w:rPr>
      <w:rFonts w:ascii="Times New Roman" w:hAnsi="Times New Roman" w:cs="Times New Roman"/>
      <w:i/>
      <w:iCs/>
      <w:color w:val="000000"/>
      <w:sz w:val="28"/>
      <w:szCs w:val="28"/>
      <w:lang w:eastAsia="ru-RU"/>
    </w:rPr>
  </w:style>
  <w:style w:type="character" w:customStyle="1" w:styleId="24">
    <w:name w:val="Основной текст с отступом 2 Знак"/>
    <w:uiPriority w:val="99"/>
    <w:qFormat/>
    <w:locked/>
    <w:rsid w:val="00B25B45"/>
    <w:rPr>
      <w:rFonts w:ascii="Times New Roman" w:hAnsi="Times New Roman" w:cs="Times New Roman"/>
      <w:sz w:val="28"/>
      <w:szCs w:val="28"/>
      <w:lang w:eastAsia="ru-RU"/>
    </w:rPr>
  </w:style>
  <w:style w:type="character" w:customStyle="1" w:styleId="33">
    <w:name w:val="Основной текст с отступом 3 Знак"/>
    <w:link w:val="-3"/>
    <w:uiPriority w:val="99"/>
    <w:qFormat/>
    <w:locked/>
    <w:rsid w:val="00B25B45"/>
    <w:rPr>
      <w:rFonts w:ascii="Times New Roman" w:hAnsi="Times New Roman" w:cs="Times New Roman"/>
      <w:b/>
      <w:bCs/>
      <w:sz w:val="26"/>
      <w:szCs w:val="26"/>
    </w:rPr>
  </w:style>
  <w:style w:type="character" w:styleId="af8">
    <w:name w:val="FollowedHyperlink"/>
    <w:uiPriority w:val="99"/>
    <w:rsid w:val="00B25B45"/>
    <w:rPr>
      <w:rFonts w:cs="Times New Roman"/>
      <w:color w:val="800080"/>
      <w:u w:val="single"/>
    </w:rPr>
  </w:style>
  <w:style w:type="character" w:customStyle="1" w:styleId="-5">
    <w:name w:val="пункт-5 Знак"/>
    <w:uiPriority w:val="99"/>
    <w:qFormat/>
    <w:locked/>
    <w:rsid w:val="00B25B45"/>
    <w:rPr>
      <w:rFonts w:ascii="Times New Roman" w:hAnsi="Times New Roman"/>
      <w:sz w:val="28"/>
      <w:lang w:eastAsia="ru-RU"/>
    </w:rPr>
  </w:style>
  <w:style w:type="character" w:customStyle="1" w:styleId="af9">
    <w:name w:val="Схема документа Знак"/>
    <w:uiPriority w:val="99"/>
    <w:semiHidden/>
    <w:qFormat/>
    <w:locked/>
    <w:rsid w:val="00B25B45"/>
    <w:rPr>
      <w:rFonts w:ascii="Tahoma" w:hAnsi="Tahoma" w:cs="Tahoma"/>
      <w:sz w:val="28"/>
      <w:szCs w:val="28"/>
      <w:shd w:val="clear" w:color="auto" w:fill="000080"/>
      <w:lang w:eastAsia="ru-RU"/>
    </w:rPr>
  </w:style>
  <w:style w:type="character" w:customStyle="1" w:styleId="afa">
    <w:name w:val="Текст Знак"/>
    <w:uiPriority w:val="99"/>
    <w:qFormat/>
    <w:locked/>
    <w:rsid w:val="00B25B45"/>
    <w:rPr>
      <w:rFonts w:ascii="Times New Roman" w:hAnsi="Times New Roman" w:cs="Times New Roman"/>
      <w:sz w:val="26"/>
      <w:szCs w:val="26"/>
      <w:lang w:eastAsia="ru-RU"/>
    </w:rPr>
  </w:style>
  <w:style w:type="character" w:customStyle="1" w:styleId="afb">
    <w:name w:val="Текст сноски Знак"/>
    <w:uiPriority w:val="99"/>
    <w:qFormat/>
    <w:locked/>
    <w:rsid w:val="00B25B45"/>
    <w:rPr>
      <w:rFonts w:ascii="Times New Roman" w:hAnsi="Times New Roman" w:cs="Times New Roman"/>
      <w:sz w:val="20"/>
      <w:szCs w:val="20"/>
      <w:lang w:eastAsia="ru-RU"/>
    </w:rPr>
  </w:style>
  <w:style w:type="character" w:customStyle="1" w:styleId="afc">
    <w:name w:val="Часть Знак"/>
    <w:uiPriority w:val="99"/>
    <w:qFormat/>
    <w:locked/>
    <w:rsid w:val="00B25B45"/>
    <w:rPr>
      <w:sz w:val="24"/>
      <w:lang w:eastAsia="ru-RU"/>
    </w:rPr>
  </w:style>
  <w:style w:type="character" w:customStyle="1" w:styleId="afd">
    <w:name w:val="Текст концевой сноски Знак"/>
    <w:uiPriority w:val="99"/>
    <w:qFormat/>
    <w:locked/>
    <w:rsid w:val="00B25B45"/>
    <w:rPr>
      <w:rFonts w:ascii="Times New Roman" w:hAnsi="Times New Roman" w:cs="Times New Roman"/>
      <w:sz w:val="20"/>
      <w:szCs w:val="20"/>
      <w:lang w:eastAsia="ru-RU"/>
    </w:rPr>
  </w:style>
  <w:style w:type="character" w:customStyle="1" w:styleId="afe">
    <w:name w:val="Символ концевой сноски"/>
    <w:qFormat/>
    <w:rPr>
      <w:rFonts w:cs="Times New Roman"/>
      <w:vertAlign w:val="superscript"/>
    </w:rPr>
  </w:style>
  <w:style w:type="character" w:styleId="aff">
    <w:name w:val="endnote reference"/>
    <w:rPr>
      <w:rFonts w:cs="Times New Roman"/>
      <w:vertAlign w:val="superscript"/>
    </w:rPr>
  </w:style>
  <w:style w:type="character" w:customStyle="1" w:styleId="EndnoteCharacters">
    <w:name w:val="Endnote Characters"/>
    <w:uiPriority w:val="99"/>
    <w:qFormat/>
    <w:rsid w:val="00B25B45"/>
    <w:rPr>
      <w:rFonts w:cs="Times New Roman"/>
      <w:vertAlign w:val="superscript"/>
    </w:rPr>
  </w:style>
  <w:style w:type="character" w:customStyle="1" w:styleId="-2">
    <w:name w:val="Пункт-2 Знак"/>
    <w:uiPriority w:val="99"/>
    <w:qFormat/>
    <w:locked/>
    <w:rsid w:val="00B25B45"/>
    <w:rPr>
      <w:rFonts w:ascii="Times New Roman" w:hAnsi="Times New Roman"/>
      <w:sz w:val="24"/>
      <w:lang w:eastAsia="ru-RU"/>
    </w:rPr>
  </w:style>
  <w:style w:type="character" w:customStyle="1" w:styleId="210">
    <w:name w:val="Основной текст 2 Знак1"/>
    <w:link w:val="25"/>
    <w:uiPriority w:val="99"/>
    <w:qFormat/>
    <w:locked/>
    <w:rsid w:val="00B25B45"/>
    <w:rPr>
      <w:rFonts w:ascii="Times New Roman" w:hAnsi="Times New Roman"/>
      <w:b/>
      <w:caps/>
      <w:sz w:val="24"/>
      <w:lang w:eastAsia="ru-RU"/>
    </w:rPr>
  </w:style>
  <w:style w:type="character" w:customStyle="1" w:styleId="26">
    <w:name w:val="Основной шрифт абзаца2"/>
    <w:uiPriority w:val="99"/>
    <w:qFormat/>
    <w:rsid w:val="00B25B45"/>
  </w:style>
  <w:style w:type="character" w:customStyle="1" w:styleId="14">
    <w:name w:val="Основной шрифт абзаца1"/>
    <w:uiPriority w:val="99"/>
    <w:qFormat/>
    <w:rsid w:val="00B25B45"/>
  </w:style>
  <w:style w:type="character" w:customStyle="1" w:styleId="aff0">
    <w:name w:val="Символ нумерации"/>
    <w:uiPriority w:val="99"/>
    <w:qFormat/>
    <w:rsid w:val="00B25B45"/>
  </w:style>
  <w:style w:type="character" w:customStyle="1" w:styleId="aff1">
    <w:name w:val="Таблица шапка Знак"/>
    <w:uiPriority w:val="99"/>
    <w:qFormat/>
    <w:locked/>
    <w:rsid w:val="00B25B45"/>
    <w:rPr>
      <w:rFonts w:ascii="Times New Roman" w:hAnsi="Times New Roman"/>
      <w:sz w:val="18"/>
      <w:lang w:eastAsia="ru-RU"/>
    </w:rPr>
  </w:style>
  <w:style w:type="character" w:customStyle="1" w:styleId="aff2">
    <w:name w:val="комментарий"/>
    <w:uiPriority w:val="99"/>
    <w:qFormat/>
    <w:rsid w:val="00B25B45"/>
    <w:rPr>
      <w:b/>
      <w:i/>
      <w:shd w:val="clear" w:color="auto" w:fill="FFFF99"/>
    </w:rPr>
  </w:style>
  <w:style w:type="character" w:customStyle="1" w:styleId="aff3">
    <w:name w:val="Подподпункт Знак"/>
    <w:uiPriority w:val="99"/>
    <w:qFormat/>
    <w:locked/>
    <w:rsid w:val="00B25B45"/>
    <w:rPr>
      <w:rFonts w:ascii="Times New Roman" w:hAnsi="Times New Roman"/>
      <w:b/>
      <w:sz w:val="20"/>
      <w:lang w:eastAsia="ru-RU"/>
    </w:rPr>
  </w:style>
  <w:style w:type="character" w:customStyle="1" w:styleId="27">
    <w:name w:val="Стиль Примечание + разреженный на  2 пт Знак"/>
    <w:uiPriority w:val="99"/>
    <w:qFormat/>
    <w:locked/>
    <w:rsid w:val="00B25B45"/>
    <w:rPr>
      <w:rFonts w:ascii="Times New Roman" w:hAnsi="Times New Roman"/>
      <w:spacing w:val="40"/>
      <w:sz w:val="28"/>
      <w:lang w:eastAsia="ru-RU"/>
    </w:rPr>
  </w:style>
  <w:style w:type="character" w:customStyle="1" w:styleId="15">
    <w:name w:val="Пункт Знак1"/>
    <w:link w:val="aff4"/>
    <w:uiPriority w:val="99"/>
    <w:qFormat/>
    <w:locked/>
    <w:rsid w:val="00200770"/>
    <w:rPr>
      <w:rFonts w:ascii="Times New Roman" w:hAnsi="Times New Roman"/>
      <w:sz w:val="20"/>
      <w:lang w:eastAsia="ru-RU"/>
    </w:rPr>
  </w:style>
  <w:style w:type="character" w:customStyle="1" w:styleId="aff5">
    <w:name w:val="Обычный (Интернет) Знак"/>
    <w:uiPriority w:val="99"/>
    <w:qFormat/>
    <w:locked/>
    <w:rsid w:val="000C5C5B"/>
    <w:rPr>
      <w:rFonts w:ascii="Times New Roman" w:hAnsi="Times New Roman"/>
      <w:sz w:val="24"/>
      <w:lang w:eastAsia="ru-RU"/>
    </w:rPr>
  </w:style>
  <w:style w:type="character" w:customStyle="1" w:styleId="aff6">
    <w:name w:val="Подпункт Знак"/>
    <w:uiPriority w:val="99"/>
    <w:qFormat/>
    <w:rsid w:val="00C954B9"/>
    <w:rPr>
      <w:sz w:val="28"/>
      <w:lang w:val="ru-RU" w:eastAsia="ru-RU"/>
    </w:rPr>
  </w:style>
  <w:style w:type="character" w:customStyle="1" w:styleId="28">
    <w:name w:val="Пункт2 Знак"/>
    <w:uiPriority w:val="99"/>
    <w:qFormat/>
    <w:locked/>
    <w:rsid w:val="005039A9"/>
    <w:rPr>
      <w:rFonts w:ascii="Times New Roman" w:hAnsi="Times New Roman"/>
      <w:sz w:val="28"/>
      <w:szCs w:val="28"/>
      <w:lang w:eastAsia="en-US"/>
    </w:rPr>
  </w:style>
  <w:style w:type="character" w:customStyle="1" w:styleId="51">
    <w:name w:val="[Ростех] Текст Подпункта (Уровень 5) Знак"/>
    <w:link w:val="52"/>
    <w:uiPriority w:val="99"/>
    <w:qFormat/>
    <w:locked/>
    <w:rsid w:val="0039493A"/>
    <w:rPr>
      <w:rFonts w:eastAsia="Times New Roman" w:cs="Times New Roman"/>
      <w:sz w:val="28"/>
      <w:szCs w:val="28"/>
      <w:lang w:val="ru-RU" w:eastAsia="ru-RU" w:bidi="ar-SA"/>
    </w:rPr>
  </w:style>
  <w:style w:type="character" w:customStyle="1" w:styleId="41">
    <w:name w:val="[Ростех] Текст Пункта (Уровень 4) Знак"/>
    <w:link w:val="42"/>
    <w:uiPriority w:val="99"/>
    <w:qFormat/>
    <w:locked/>
    <w:rsid w:val="0039493A"/>
    <w:rPr>
      <w:rFonts w:eastAsia="Times New Roman" w:cs="Times New Roman"/>
      <w:sz w:val="28"/>
      <w:szCs w:val="28"/>
      <w:lang w:val="ru-RU" w:eastAsia="ru-RU" w:bidi="ar-SA"/>
    </w:rPr>
  </w:style>
  <w:style w:type="character" w:customStyle="1" w:styleId="34">
    <w:name w:val="[Ростех] Наименование Подраздела (Уровень 3) Знак"/>
    <w:link w:val="-30"/>
    <w:uiPriority w:val="99"/>
    <w:qFormat/>
    <w:locked/>
    <w:rsid w:val="0039493A"/>
    <w:rPr>
      <w:rFonts w:eastAsia="Times New Roman" w:cs="Times New Roman"/>
      <w:b/>
      <w:sz w:val="28"/>
      <w:szCs w:val="28"/>
      <w:lang w:val="ru-RU" w:eastAsia="ru-RU" w:bidi="ar-SA"/>
    </w:rPr>
  </w:style>
  <w:style w:type="character" w:customStyle="1" w:styleId="aff7">
    <w:name w:val="[Ростех] Простой текст (Без уровня) Знак"/>
    <w:uiPriority w:val="99"/>
    <w:qFormat/>
    <w:locked/>
    <w:rsid w:val="00BE29F6"/>
    <w:rPr>
      <w:rFonts w:eastAsia="Times New Roman"/>
      <w:sz w:val="28"/>
      <w:szCs w:val="28"/>
    </w:rPr>
  </w:style>
  <w:style w:type="character" w:styleId="aff8">
    <w:name w:val="Book Title"/>
    <w:uiPriority w:val="99"/>
    <w:qFormat/>
    <w:rsid w:val="008C221E"/>
    <w:rPr>
      <w:rFonts w:cs="Times New Roman"/>
      <w:b/>
      <w:bCs/>
      <w:smallCaps/>
      <w:spacing w:val="5"/>
    </w:rPr>
  </w:style>
  <w:style w:type="character" w:customStyle="1" w:styleId="310">
    <w:name w:val="Основной текст 3 Знак1"/>
    <w:link w:val="35"/>
    <w:uiPriority w:val="99"/>
    <w:qFormat/>
    <w:locked/>
    <w:rsid w:val="00BC5CBB"/>
    <w:rPr>
      <w:rFonts w:ascii="Times New Roman" w:hAnsi="Times New Roman"/>
      <w:sz w:val="24"/>
      <w:lang w:eastAsia="ru-RU"/>
    </w:rPr>
  </w:style>
  <w:style w:type="character" w:customStyle="1" w:styleId="16">
    <w:name w:val="[Ростех] Наименование Главы (Уровень 1) Знак"/>
    <w:uiPriority w:val="99"/>
    <w:qFormat/>
    <w:locked/>
    <w:rsid w:val="00957F69"/>
    <w:rPr>
      <w:rFonts w:cs="Times New Roman"/>
      <w:b/>
      <w:caps/>
      <w:sz w:val="28"/>
      <w:szCs w:val="28"/>
      <w:lang w:val="ru-RU" w:eastAsia="en-US" w:bidi="ar-SA"/>
    </w:rPr>
  </w:style>
  <w:style w:type="character" w:customStyle="1" w:styleId="61">
    <w:name w:val="[Ростех] Текст Подпункта подпункта (Уровень 6) Знак"/>
    <w:qFormat/>
    <w:locked/>
    <w:rsid w:val="00B045AD"/>
    <w:rPr>
      <w:rFonts w:eastAsia="Times New Roman"/>
      <w:sz w:val="28"/>
      <w:szCs w:val="28"/>
    </w:rPr>
  </w:style>
  <w:style w:type="character" w:customStyle="1" w:styleId="-41">
    <w:name w:val="Пункт-4 Знак1"/>
    <w:uiPriority w:val="99"/>
    <w:qFormat/>
    <w:locked/>
    <w:rsid w:val="00A774C2"/>
    <w:rPr>
      <w:rFonts w:ascii="Times New Roman" w:hAnsi="Times New Roman"/>
      <w:sz w:val="24"/>
      <w:lang w:eastAsia="ru-RU"/>
    </w:rPr>
  </w:style>
  <w:style w:type="character" w:customStyle="1" w:styleId="43">
    <w:name w:val="[Ростех] Текст Подпункта (следующий абзац) (Уровень 4) Знак"/>
    <w:link w:val="44"/>
    <w:uiPriority w:val="99"/>
    <w:qFormat/>
    <w:locked/>
    <w:rsid w:val="002C0861"/>
    <w:rPr>
      <w:rFonts w:eastAsia="Times New Roman" w:cs="Times New Roman"/>
      <w:sz w:val="28"/>
      <w:szCs w:val="28"/>
      <w:lang w:val="ru-RU" w:eastAsia="ru-RU" w:bidi="ar-SA"/>
    </w:rPr>
  </w:style>
  <w:style w:type="character" w:customStyle="1" w:styleId="aff9">
    <w:name w:val="Абзац списка Знак"/>
    <w:uiPriority w:val="34"/>
    <w:qFormat/>
    <w:locked/>
    <w:rsid w:val="004979DB"/>
  </w:style>
  <w:style w:type="character" w:customStyle="1" w:styleId="17">
    <w:name w:val="Неразрешенное упоминание1"/>
    <w:uiPriority w:val="99"/>
    <w:semiHidden/>
    <w:qFormat/>
    <w:rsid w:val="008719AB"/>
    <w:rPr>
      <w:rFonts w:cs="Times New Roman"/>
      <w:color w:val="605E5C"/>
      <w:shd w:val="clear" w:color="auto" w:fill="E1DFDD"/>
    </w:rPr>
  </w:style>
  <w:style w:type="character" w:customStyle="1" w:styleId="propertyname">
    <w:name w:val="property_name"/>
    <w:uiPriority w:val="99"/>
    <w:qFormat/>
    <w:rsid w:val="007B379B"/>
  </w:style>
  <w:style w:type="character" w:styleId="affa">
    <w:name w:val="Placeholder Text"/>
    <w:uiPriority w:val="99"/>
    <w:semiHidden/>
    <w:qFormat/>
    <w:rsid w:val="009A0886"/>
    <w:rPr>
      <w:color w:val="808080"/>
    </w:rPr>
  </w:style>
  <w:style w:type="character" w:customStyle="1" w:styleId="affb">
    <w:name w:val="Ссылка указателя"/>
    <w:qFormat/>
  </w:style>
  <w:style w:type="paragraph" w:styleId="affc">
    <w:name w:val="Title"/>
    <w:basedOn w:val="a"/>
    <w:next w:val="affd"/>
    <w:uiPriority w:val="99"/>
    <w:qFormat/>
    <w:rsid w:val="00B25B45"/>
    <w:pPr>
      <w:keepNext/>
      <w:spacing w:before="240" w:after="120" w:line="240" w:lineRule="auto"/>
      <w:ind w:firstLine="567"/>
      <w:jc w:val="both"/>
    </w:pPr>
    <w:rPr>
      <w:rFonts w:ascii="Times New Roman" w:eastAsia="Times New Roman" w:hAnsi="Times New Roman"/>
      <w:bCs/>
      <w:i/>
      <w:lang w:eastAsia="ru-RU"/>
    </w:rPr>
  </w:style>
  <w:style w:type="paragraph" w:styleId="affd">
    <w:name w:val="Body Text"/>
    <w:basedOn w:val="a"/>
    <w:uiPriority w:val="99"/>
    <w:rsid w:val="0065254D"/>
    <w:pPr>
      <w:spacing w:after="120"/>
    </w:pPr>
  </w:style>
  <w:style w:type="paragraph" w:styleId="affe">
    <w:name w:val="List"/>
    <w:basedOn w:val="affd"/>
    <w:uiPriority w:val="99"/>
    <w:semiHidden/>
    <w:rsid w:val="00B25B45"/>
    <w:pPr>
      <w:spacing w:line="288" w:lineRule="auto"/>
      <w:ind w:firstLine="567"/>
      <w:jc w:val="both"/>
    </w:pPr>
    <w:rPr>
      <w:rFonts w:ascii="Arial" w:hAnsi="Arial" w:cs="Tahoma"/>
      <w:lang w:eastAsia="ar-SA"/>
    </w:rPr>
  </w:style>
  <w:style w:type="paragraph" w:styleId="afff">
    <w:name w:val="caption"/>
    <w:basedOn w:val="a"/>
    <w:next w:val="a"/>
    <w:uiPriority w:val="99"/>
    <w:qFormat/>
    <w:rsid w:val="00B25B45"/>
    <w:pPr>
      <w:keepNext/>
      <w:spacing w:after="0" w:line="240" w:lineRule="auto"/>
      <w:ind w:firstLine="567"/>
      <w:jc w:val="both"/>
    </w:pPr>
    <w:rPr>
      <w:rFonts w:ascii="Times New Roman" w:eastAsia="Times New Roman" w:hAnsi="Times New Roman"/>
      <w:i/>
      <w:iCs/>
      <w:szCs w:val="24"/>
      <w:lang w:eastAsia="ru-RU"/>
    </w:rPr>
  </w:style>
  <w:style w:type="paragraph" w:styleId="afff0">
    <w:name w:val="index heading"/>
    <w:basedOn w:val="affc"/>
  </w:style>
  <w:style w:type="paragraph" w:customStyle="1" w:styleId="42">
    <w:name w:val="Основной текст4"/>
    <w:basedOn w:val="a"/>
    <w:link w:val="41"/>
    <w:uiPriority w:val="99"/>
    <w:qFormat/>
    <w:rsid w:val="00514B0E"/>
    <w:pPr>
      <w:shd w:val="clear" w:color="auto" w:fill="FFFFFF"/>
      <w:spacing w:after="0" w:line="384" w:lineRule="exact"/>
      <w:ind w:hanging="560"/>
    </w:pPr>
    <w:rPr>
      <w:rFonts w:ascii="Times New Roman" w:eastAsia="Times New Roman" w:hAnsi="Times New Roman"/>
      <w:sz w:val="27"/>
      <w:szCs w:val="27"/>
    </w:rPr>
  </w:style>
  <w:style w:type="paragraph" w:customStyle="1" w:styleId="afff1">
    <w:name w:val="Глава"/>
    <w:basedOn w:val="a"/>
    <w:uiPriority w:val="99"/>
    <w:qFormat/>
    <w:rsid w:val="00514B0E"/>
    <w:pPr>
      <w:pageBreakBefore/>
      <w:spacing w:before="720" w:after="240" w:line="240" w:lineRule="auto"/>
      <w:jc w:val="center"/>
      <w:outlineLvl w:val="0"/>
    </w:pPr>
    <w:rPr>
      <w:rFonts w:ascii="Times New Roman" w:eastAsia="Times New Roman" w:hAnsi="Times New Roman" w:cs="Arial"/>
      <w:b/>
      <w:caps/>
      <w:sz w:val="40"/>
      <w:szCs w:val="48"/>
      <w:lang w:eastAsia="ru-RU"/>
    </w:rPr>
  </w:style>
  <w:style w:type="paragraph" w:styleId="afff2">
    <w:name w:val="annotation text"/>
    <w:basedOn w:val="a"/>
    <w:uiPriority w:val="99"/>
    <w:qFormat/>
    <w:rsid w:val="00514B0E"/>
    <w:pPr>
      <w:spacing w:after="0" w:line="240" w:lineRule="auto"/>
    </w:pPr>
    <w:rPr>
      <w:rFonts w:ascii="Arial Unicode MS" w:hAnsi="Arial Unicode MS" w:cs="Arial Unicode MS"/>
      <w:color w:val="000000"/>
      <w:sz w:val="20"/>
      <w:szCs w:val="20"/>
      <w:lang w:eastAsia="ru-RU"/>
    </w:rPr>
  </w:style>
  <w:style w:type="paragraph" w:styleId="afff3">
    <w:name w:val="Balloon Text"/>
    <w:basedOn w:val="a"/>
    <w:uiPriority w:val="99"/>
    <w:semiHidden/>
    <w:qFormat/>
    <w:rsid w:val="00514B0E"/>
    <w:pPr>
      <w:spacing w:after="0" w:line="240" w:lineRule="auto"/>
    </w:pPr>
    <w:rPr>
      <w:rFonts w:ascii="Tahoma" w:hAnsi="Tahoma" w:cs="Tahoma"/>
      <w:sz w:val="16"/>
      <w:szCs w:val="16"/>
    </w:rPr>
  </w:style>
  <w:style w:type="paragraph" w:customStyle="1" w:styleId="-3">
    <w:name w:val="Пункт-3"/>
    <w:basedOn w:val="a"/>
    <w:link w:val="33"/>
    <w:uiPriority w:val="99"/>
    <w:qFormat/>
    <w:rsid w:val="00060D68"/>
    <w:pPr>
      <w:tabs>
        <w:tab w:val="left" w:pos="1134"/>
        <w:tab w:val="left" w:pos="1701"/>
      </w:tabs>
      <w:spacing w:after="0" w:line="240" w:lineRule="auto"/>
      <w:ind w:left="-567" w:firstLine="567"/>
      <w:jc w:val="both"/>
    </w:pPr>
    <w:rPr>
      <w:rFonts w:ascii="Times New Roman" w:hAnsi="Times New Roman"/>
      <w:sz w:val="24"/>
      <w:szCs w:val="20"/>
      <w:lang w:eastAsia="ru-RU"/>
    </w:rPr>
  </w:style>
  <w:style w:type="paragraph" w:customStyle="1" w:styleId="-4">
    <w:name w:val="Пункт-4"/>
    <w:basedOn w:val="a"/>
    <w:uiPriority w:val="99"/>
    <w:qFormat/>
    <w:rsid w:val="00060D68"/>
    <w:pPr>
      <w:tabs>
        <w:tab w:val="left" w:pos="1701"/>
      </w:tabs>
      <w:spacing w:after="0" w:line="240" w:lineRule="auto"/>
      <w:ind w:firstLine="567"/>
      <w:jc w:val="both"/>
    </w:pPr>
    <w:rPr>
      <w:rFonts w:ascii="Times New Roman" w:hAnsi="Times New Roman"/>
      <w:sz w:val="24"/>
      <w:szCs w:val="20"/>
      <w:lang w:eastAsia="ru-RU"/>
    </w:rPr>
  </w:style>
  <w:style w:type="paragraph" w:customStyle="1" w:styleId="-50">
    <w:name w:val="Пункт-5"/>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6">
    <w:name w:val="Пункт-6"/>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7">
    <w:name w:val="Пункт-7"/>
    <w:basedOn w:val="a"/>
    <w:uiPriority w:val="99"/>
    <w:qFormat/>
    <w:rsid w:val="00060D68"/>
    <w:pPr>
      <w:tabs>
        <w:tab w:val="left" w:pos="1701"/>
      </w:tabs>
      <w:spacing w:after="0" w:line="240" w:lineRule="auto"/>
      <w:ind w:firstLine="567"/>
      <w:jc w:val="both"/>
    </w:pPr>
    <w:rPr>
      <w:rFonts w:ascii="Times New Roman" w:eastAsia="Times New Roman" w:hAnsi="Times New Roman"/>
      <w:szCs w:val="24"/>
      <w:lang w:eastAsia="ru-RU"/>
    </w:rPr>
  </w:style>
  <w:style w:type="paragraph" w:customStyle="1" w:styleId="ConsPlusNormal">
    <w:name w:val="ConsPlusNormal"/>
    <w:qFormat/>
    <w:rsid w:val="00060D68"/>
    <w:pPr>
      <w:widowControl w:val="0"/>
      <w:suppressAutoHyphens/>
      <w:ind w:firstLine="720"/>
    </w:pPr>
    <w:rPr>
      <w:rFonts w:ascii="Arial" w:eastAsia="Times New Roman" w:hAnsi="Arial" w:cs="Arial"/>
    </w:rPr>
  </w:style>
  <w:style w:type="paragraph" w:customStyle="1" w:styleId="36">
    <w:name w:val="Пункт_3"/>
    <w:basedOn w:val="a"/>
    <w:uiPriority w:val="99"/>
    <w:qFormat/>
    <w:rsid w:val="00863FD5"/>
    <w:pPr>
      <w:spacing w:after="0" w:line="360" w:lineRule="auto"/>
      <w:jc w:val="both"/>
    </w:pPr>
    <w:rPr>
      <w:rFonts w:ascii="Times New Roman" w:eastAsia="Times New Roman" w:hAnsi="Times New Roman"/>
      <w:szCs w:val="20"/>
      <w:lang w:eastAsia="ru-RU"/>
    </w:rPr>
  </w:style>
  <w:style w:type="paragraph" w:customStyle="1" w:styleId="44">
    <w:name w:val="Пункт_4"/>
    <w:basedOn w:val="36"/>
    <w:link w:val="43"/>
    <w:uiPriority w:val="99"/>
    <w:qFormat/>
    <w:rsid w:val="00863FD5"/>
    <w:pPr>
      <w:tabs>
        <w:tab w:val="left" w:pos="1134"/>
      </w:tabs>
      <w:ind w:left="1134" w:hanging="1134"/>
    </w:pPr>
  </w:style>
  <w:style w:type="paragraph" w:customStyle="1" w:styleId="5ABCD">
    <w:name w:val="Пункт_5_ABCD"/>
    <w:basedOn w:val="a"/>
    <w:uiPriority w:val="99"/>
    <w:qFormat/>
    <w:rsid w:val="00863FD5"/>
    <w:pPr>
      <w:tabs>
        <w:tab w:val="left" w:pos="1701"/>
      </w:tabs>
      <w:spacing w:after="0" w:line="360" w:lineRule="auto"/>
      <w:ind w:left="1701" w:hanging="567"/>
      <w:jc w:val="both"/>
    </w:pPr>
    <w:rPr>
      <w:rFonts w:ascii="Times New Roman" w:eastAsia="Times New Roman" w:hAnsi="Times New Roman"/>
      <w:szCs w:val="20"/>
      <w:lang w:eastAsia="ru-RU"/>
    </w:rPr>
  </w:style>
  <w:style w:type="paragraph" w:styleId="afff4">
    <w:name w:val="annotation subject"/>
    <w:basedOn w:val="afff2"/>
    <w:next w:val="afff2"/>
    <w:uiPriority w:val="99"/>
    <w:qFormat/>
    <w:rsid w:val="0053315B"/>
    <w:pPr>
      <w:spacing w:after="200"/>
      <w:ind w:left="1701" w:hanging="283"/>
    </w:pPr>
    <w:rPr>
      <w:rFonts w:ascii="Calibri" w:hAnsi="Calibri" w:cs="Times New Roman"/>
      <w:b/>
      <w:bCs/>
      <w:color w:val="auto"/>
      <w:lang w:eastAsia="en-US"/>
    </w:rPr>
  </w:style>
  <w:style w:type="paragraph" w:styleId="afff5">
    <w:name w:val="List Paragraph"/>
    <w:basedOn w:val="a"/>
    <w:uiPriority w:val="34"/>
    <w:qFormat/>
    <w:rsid w:val="00C75CA4"/>
    <w:pPr>
      <w:ind w:left="720"/>
      <w:contextualSpacing/>
    </w:pPr>
  </w:style>
  <w:style w:type="paragraph" w:customStyle="1" w:styleId="12">
    <w:name w:val="Заголовок №1"/>
    <w:basedOn w:val="a"/>
    <w:link w:val="11"/>
    <w:uiPriority w:val="99"/>
    <w:qFormat/>
    <w:rsid w:val="000C1D16"/>
    <w:pPr>
      <w:shd w:val="clear" w:color="auto" w:fill="FFFFFF"/>
      <w:spacing w:after="780" w:line="240" w:lineRule="atLeast"/>
      <w:outlineLvl w:val="0"/>
    </w:pPr>
    <w:rPr>
      <w:rFonts w:ascii="Times New Roman" w:eastAsia="Times New Roman" w:hAnsi="Times New Roman"/>
      <w:sz w:val="39"/>
      <w:szCs w:val="39"/>
    </w:rPr>
  </w:style>
  <w:style w:type="paragraph" w:customStyle="1" w:styleId="afff6">
    <w:name w:val="Пункт_б/н"/>
    <w:basedOn w:val="a"/>
    <w:uiPriority w:val="99"/>
    <w:qFormat/>
    <w:rsid w:val="00285A09"/>
    <w:pPr>
      <w:spacing w:after="0" w:line="360" w:lineRule="auto"/>
      <w:ind w:left="1134"/>
      <w:jc w:val="both"/>
    </w:pPr>
    <w:rPr>
      <w:rFonts w:ascii="Times New Roman" w:eastAsia="Times New Roman" w:hAnsi="Times New Roman"/>
      <w:lang w:eastAsia="ru-RU"/>
    </w:rPr>
  </w:style>
  <w:style w:type="paragraph" w:customStyle="1" w:styleId="afff7">
    <w:name w:val="Примечание"/>
    <w:basedOn w:val="a"/>
    <w:uiPriority w:val="99"/>
    <w:qFormat/>
    <w:rsid w:val="00285A09"/>
    <w:pPr>
      <w:spacing w:before="240" w:after="240" w:line="240" w:lineRule="auto"/>
      <w:ind w:left="1701" w:right="567"/>
      <w:jc w:val="both"/>
    </w:pPr>
    <w:rPr>
      <w:rFonts w:ascii="Times New Roman" w:hAnsi="Times New Roman"/>
      <w:spacing w:val="20"/>
      <w:sz w:val="20"/>
      <w:szCs w:val="20"/>
      <w:lang w:eastAsia="ru-RU"/>
    </w:rPr>
  </w:style>
  <w:style w:type="paragraph" w:customStyle="1" w:styleId="afff8">
    <w:name w:val="Пункт Знак"/>
    <w:basedOn w:val="a"/>
    <w:uiPriority w:val="99"/>
    <w:qFormat/>
    <w:rsid w:val="00D862B9"/>
    <w:pPr>
      <w:tabs>
        <w:tab w:val="left" w:pos="851"/>
        <w:tab w:val="left" w:pos="1134"/>
        <w:tab w:val="left" w:pos="1844"/>
      </w:tabs>
      <w:spacing w:after="0" w:line="360" w:lineRule="auto"/>
      <w:ind w:left="1844" w:hanging="567"/>
      <w:jc w:val="both"/>
    </w:pPr>
    <w:rPr>
      <w:rFonts w:ascii="Times New Roman" w:eastAsia="Times New Roman" w:hAnsi="Times New Roman"/>
      <w:b/>
      <w:szCs w:val="20"/>
      <w:lang w:eastAsia="ru-RU"/>
    </w:rPr>
  </w:style>
  <w:style w:type="paragraph" w:customStyle="1" w:styleId="afff9">
    <w:name w:val="Подпункт"/>
    <w:basedOn w:val="afff8"/>
    <w:uiPriority w:val="99"/>
    <w:qFormat/>
    <w:rsid w:val="00D862B9"/>
    <w:pPr>
      <w:tabs>
        <w:tab w:val="clear" w:pos="1134"/>
        <w:tab w:val="clear" w:pos="1844"/>
        <w:tab w:val="left" w:pos="993"/>
      </w:tabs>
      <w:ind w:left="993" w:hanging="851"/>
    </w:pPr>
  </w:style>
  <w:style w:type="paragraph" w:customStyle="1" w:styleId="afffa">
    <w:name w:val="Подподпункт"/>
    <w:basedOn w:val="afff9"/>
    <w:uiPriority w:val="99"/>
    <w:qFormat/>
    <w:rsid w:val="00D862B9"/>
    <w:pPr>
      <w:tabs>
        <w:tab w:val="clear" w:pos="993"/>
        <w:tab w:val="left" w:pos="1134"/>
        <w:tab w:val="left" w:pos="1418"/>
        <w:tab w:val="left" w:pos="2127"/>
      </w:tabs>
      <w:ind w:left="2127" w:hanging="567"/>
    </w:pPr>
    <w:rPr>
      <w:rFonts w:eastAsia="Calibri"/>
      <w:sz w:val="20"/>
    </w:rPr>
  </w:style>
  <w:style w:type="paragraph" w:customStyle="1" w:styleId="afffb">
    <w:name w:val="Подподподпункт"/>
    <w:basedOn w:val="a"/>
    <w:uiPriority w:val="99"/>
    <w:qFormat/>
    <w:rsid w:val="00D862B9"/>
    <w:pPr>
      <w:tabs>
        <w:tab w:val="left" w:pos="1134"/>
        <w:tab w:val="left" w:pos="1701"/>
      </w:tabs>
      <w:spacing w:after="0" w:line="360" w:lineRule="auto"/>
      <w:ind w:left="1718" w:hanging="1008"/>
      <w:jc w:val="both"/>
    </w:pPr>
    <w:rPr>
      <w:rFonts w:ascii="Times New Roman" w:eastAsia="Times New Roman" w:hAnsi="Times New Roman"/>
      <w:szCs w:val="20"/>
      <w:lang w:eastAsia="ru-RU"/>
    </w:rPr>
  </w:style>
  <w:style w:type="paragraph" w:customStyle="1" w:styleId="18">
    <w:name w:val="Пункт1"/>
    <w:basedOn w:val="a"/>
    <w:uiPriority w:val="99"/>
    <w:qFormat/>
    <w:rsid w:val="00D862B9"/>
    <w:pPr>
      <w:tabs>
        <w:tab w:val="left" w:pos="567"/>
      </w:tabs>
      <w:spacing w:before="240" w:after="0" w:line="360" w:lineRule="auto"/>
      <w:ind w:left="567" w:hanging="279"/>
      <w:jc w:val="center"/>
    </w:pPr>
    <w:rPr>
      <w:rFonts w:ascii="Arial" w:eastAsia="Times New Roman" w:hAnsi="Arial"/>
      <w:b/>
      <w:lang w:eastAsia="ru-RU"/>
    </w:rPr>
  </w:style>
  <w:style w:type="paragraph" w:customStyle="1" w:styleId="aff4">
    <w:name w:val="Пункт"/>
    <w:basedOn w:val="affd"/>
    <w:link w:val="15"/>
    <w:uiPriority w:val="99"/>
    <w:qFormat/>
    <w:rsid w:val="0065254D"/>
    <w:pPr>
      <w:spacing w:after="0" w:line="360" w:lineRule="auto"/>
      <w:ind w:left="2268" w:hanging="283"/>
      <w:jc w:val="both"/>
    </w:pPr>
    <w:rPr>
      <w:rFonts w:ascii="Times New Roman" w:hAnsi="Times New Roman"/>
      <w:sz w:val="20"/>
      <w:szCs w:val="20"/>
      <w:lang w:eastAsia="ru-RU"/>
    </w:rPr>
  </w:style>
  <w:style w:type="paragraph" w:customStyle="1" w:styleId="afffc">
    <w:name w:val="Колонтитул"/>
    <w:basedOn w:val="a"/>
    <w:uiPriority w:val="99"/>
    <w:qFormat/>
    <w:rsid w:val="00AE11AA"/>
    <w:pPr>
      <w:shd w:val="clear" w:color="auto" w:fill="FFFFFF"/>
      <w:spacing w:after="0" w:line="240" w:lineRule="auto"/>
    </w:pPr>
    <w:rPr>
      <w:rFonts w:ascii="Times New Roman" w:eastAsia="Times New Roman" w:hAnsi="Times New Roman"/>
      <w:sz w:val="20"/>
      <w:szCs w:val="20"/>
    </w:rPr>
  </w:style>
  <w:style w:type="paragraph" w:styleId="afffd">
    <w:name w:val="List Bullet"/>
    <w:basedOn w:val="a"/>
    <w:autoRedefine/>
    <w:uiPriority w:val="99"/>
    <w:qFormat/>
    <w:rsid w:val="00AC199F"/>
    <w:pPr>
      <w:widowControl w:val="0"/>
      <w:tabs>
        <w:tab w:val="left" w:pos="405"/>
        <w:tab w:val="left" w:pos="644"/>
      </w:tabs>
      <w:spacing w:before="120" w:after="0" w:line="288" w:lineRule="auto"/>
      <w:ind w:left="360" w:firstLine="567"/>
      <w:jc w:val="both"/>
      <w:textAlignment w:val="baseline"/>
    </w:pPr>
    <w:rPr>
      <w:rFonts w:ascii="Times New Roman" w:eastAsia="Times New Roman" w:hAnsi="Times New Roman"/>
      <w:lang w:eastAsia="ru-RU"/>
    </w:rPr>
  </w:style>
  <w:style w:type="paragraph" w:customStyle="1" w:styleId="afffe">
    <w:name w:val="Верхний и нижний колонтитулы"/>
    <w:basedOn w:val="a"/>
    <w:qFormat/>
  </w:style>
  <w:style w:type="paragraph" w:styleId="affff">
    <w:name w:val="header"/>
    <w:basedOn w:val="a"/>
    <w:uiPriority w:val="99"/>
    <w:rsid w:val="00280100"/>
    <w:pPr>
      <w:pBdr>
        <w:bottom w:val="single" w:sz="4" w:space="1" w:color="000000"/>
      </w:pBdr>
      <w:tabs>
        <w:tab w:val="center" w:pos="4153"/>
        <w:tab w:val="right" w:pos="8306"/>
      </w:tabs>
      <w:spacing w:after="0" w:line="240" w:lineRule="auto"/>
      <w:ind w:firstLine="567"/>
      <w:jc w:val="center"/>
    </w:pPr>
    <w:rPr>
      <w:rFonts w:ascii="Times New Roman" w:eastAsia="Times New Roman" w:hAnsi="Times New Roman"/>
      <w:i/>
      <w:iCs/>
      <w:sz w:val="20"/>
      <w:szCs w:val="20"/>
      <w:lang w:eastAsia="ru-RU"/>
    </w:rPr>
  </w:style>
  <w:style w:type="paragraph" w:styleId="affff0">
    <w:name w:val="footer"/>
    <w:basedOn w:val="a"/>
    <w:uiPriority w:val="99"/>
    <w:rsid w:val="00BE4551"/>
    <w:pPr>
      <w:tabs>
        <w:tab w:val="center" w:pos="4677"/>
        <w:tab w:val="right" w:pos="9355"/>
      </w:tabs>
      <w:spacing w:after="0" w:line="240" w:lineRule="auto"/>
    </w:pPr>
  </w:style>
  <w:style w:type="paragraph" w:styleId="affff1">
    <w:name w:val="footnote text"/>
    <w:basedOn w:val="a"/>
    <w:uiPriority w:val="99"/>
    <w:rsid w:val="00B25B45"/>
    <w:pPr>
      <w:spacing w:after="0" w:line="240" w:lineRule="auto"/>
      <w:ind w:firstLine="567"/>
      <w:jc w:val="both"/>
    </w:pPr>
    <w:rPr>
      <w:rFonts w:ascii="Times New Roman" w:eastAsia="Times New Roman" w:hAnsi="Times New Roman"/>
      <w:sz w:val="18"/>
      <w:szCs w:val="20"/>
      <w:lang w:eastAsia="ru-RU"/>
    </w:rPr>
  </w:style>
  <w:style w:type="paragraph" w:customStyle="1" w:styleId="u">
    <w:name w:val="u"/>
    <w:basedOn w:val="a"/>
    <w:uiPriority w:val="99"/>
    <w:qFormat/>
    <w:rsid w:val="00442D84"/>
    <w:pPr>
      <w:spacing w:beforeAutospacing="1" w:afterAutospacing="1" w:line="240" w:lineRule="auto"/>
    </w:pPr>
    <w:rPr>
      <w:rFonts w:ascii="Times New Roman" w:eastAsia="Times New Roman" w:hAnsi="Times New Roman"/>
      <w:sz w:val="24"/>
      <w:szCs w:val="24"/>
      <w:lang w:eastAsia="ru-RU"/>
    </w:rPr>
  </w:style>
  <w:style w:type="paragraph" w:customStyle="1" w:styleId="22">
    <w:name w:val="Заголовок №2"/>
    <w:basedOn w:val="a"/>
    <w:link w:val="21"/>
    <w:uiPriority w:val="99"/>
    <w:qFormat/>
    <w:rsid w:val="0043772E"/>
    <w:pPr>
      <w:shd w:val="clear" w:color="auto" w:fill="FFFFFF"/>
      <w:spacing w:before="2460" w:after="4380" w:line="240" w:lineRule="atLeast"/>
      <w:outlineLvl w:val="1"/>
    </w:pPr>
    <w:rPr>
      <w:rFonts w:ascii="Times New Roman" w:eastAsia="Times New Roman" w:hAnsi="Times New Roman"/>
      <w:sz w:val="27"/>
      <w:szCs w:val="27"/>
    </w:rPr>
  </w:style>
  <w:style w:type="paragraph" w:customStyle="1" w:styleId="29">
    <w:name w:val="Пункт_2"/>
    <w:basedOn w:val="a"/>
    <w:uiPriority w:val="99"/>
    <w:qFormat/>
    <w:rsid w:val="009D6EB5"/>
    <w:pPr>
      <w:tabs>
        <w:tab w:val="left" w:pos="1134"/>
      </w:tabs>
      <w:spacing w:after="0" w:line="360" w:lineRule="auto"/>
      <w:ind w:left="1134" w:hanging="1133"/>
      <w:jc w:val="both"/>
    </w:pPr>
    <w:rPr>
      <w:rFonts w:ascii="Times New Roman" w:eastAsia="Times New Roman" w:hAnsi="Times New Roman"/>
      <w:szCs w:val="20"/>
      <w:lang w:eastAsia="ru-RU"/>
    </w:rPr>
  </w:style>
  <w:style w:type="paragraph" w:customStyle="1" w:styleId="19">
    <w:name w:val="Пункт_1"/>
    <w:basedOn w:val="a"/>
    <w:uiPriority w:val="99"/>
    <w:qFormat/>
    <w:rsid w:val="009D6EB5"/>
    <w:pPr>
      <w:keepNext/>
      <w:tabs>
        <w:tab w:val="left" w:pos="568"/>
      </w:tabs>
      <w:spacing w:before="480" w:after="240" w:line="240" w:lineRule="auto"/>
      <w:ind w:left="567" w:hanging="567"/>
      <w:jc w:val="center"/>
      <w:outlineLvl w:val="0"/>
    </w:pPr>
    <w:rPr>
      <w:rFonts w:ascii="Arial" w:eastAsia="Times New Roman" w:hAnsi="Arial"/>
      <w:b/>
      <w:sz w:val="32"/>
      <w:lang w:eastAsia="ru-RU"/>
    </w:rPr>
  </w:style>
  <w:style w:type="paragraph" w:styleId="25">
    <w:name w:val="Body Text 2"/>
    <w:basedOn w:val="a"/>
    <w:link w:val="210"/>
    <w:uiPriority w:val="99"/>
    <w:qFormat/>
    <w:rsid w:val="00B25B45"/>
    <w:pPr>
      <w:spacing w:after="120" w:line="480" w:lineRule="auto"/>
    </w:pPr>
  </w:style>
  <w:style w:type="paragraph" w:customStyle="1" w:styleId="stzag1">
    <w:name w:val="st_zag1"/>
    <w:basedOn w:val="a"/>
    <w:next w:val="a"/>
    <w:uiPriority w:val="99"/>
    <w:qFormat/>
    <w:rsid w:val="00B25B45"/>
    <w:pPr>
      <w:spacing w:after="0" w:line="360" w:lineRule="auto"/>
      <w:jc w:val="center"/>
    </w:pPr>
    <w:rPr>
      <w:rFonts w:ascii="Arial" w:eastAsia="Times New Roman" w:hAnsi="Arial"/>
      <w:b/>
      <w:sz w:val="36"/>
      <w:lang w:eastAsia="ru-RU"/>
    </w:rPr>
  </w:style>
  <w:style w:type="paragraph" w:customStyle="1" w:styleId="sttext12">
    <w:name w:val="st_text12"/>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
    <w:name w:val="st_text123"/>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sttext1234">
    <w:name w:val="st_text1234"/>
    <w:basedOn w:val="a"/>
    <w:uiPriority w:val="99"/>
    <w:qFormat/>
    <w:rsid w:val="00B25B45"/>
    <w:pPr>
      <w:spacing w:after="0" w:line="360" w:lineRule="auto"/>
      <w:jc w:val="both"/>
    </w:pPr>
    <w:rPr>
      <w:rFonts w:ascii="Times New Roman" w:eastAsia="Times New Roman" w:hAnsi="Times New Roman"/>
      <w:lang w:eastAsia="ru-RU"/>
    </w:rPr>
  </w:style>
  <w:style w:type="paragraph" w:customStyle="1" w:styleId="-30">
    <w:name w:val="Подзаголовок-3"/>
    <w:basedOn w:val="-3"/>
    <w:link w:val="34"/>
    <w:uiPriority w:val="99"/>
    <w:qFormat/>
    <w:rsid w:val="00B25B45"/>
    <w:pPr>
      <w:keepNext/>
      <w:tabs>
        <w:tab w:val="clear" w:pos="1134"/>
      </w:tabs>
      <w:spacing w:before="240" w:after="120"/>
      <w:ind w:left="0" w:firstLine="0"/>
      <w:outlineLvl w:val="2"/>
    </w:pPr>
    <w:rPr>
      <w:b/>
    </w:rPr>
  </w:style>
  <w:style w:type="paragraph" w:customStyle="1" w:styleId="-40">
    <w:name w:val="Подзаголовок-4"/>
    <w:basedOn w:val="-4"/>
    <w:uiPriority w:val="99"/>
    <w:qFormat/>
    <w:rsid w:val="00B25B45"/>
    <w:pPr>
      <w:keepNext/>
      <w:tabs>
        <w:tab w:val="clear" w:pos="1701"/>
      </w:tabs>
      <w:spacing w:before="240"/>
      <w:ind w:left="567" w:firstLine="0"/>
      <w:outlineLvl w:val="3"/>
    </w:pPr>
    <w:rPr>
      <w:b/>
      <w:i/>
    </w:rPr>
  </w:style>
  <w:style w:type="paragraph" w:styleId="HTML0">
    <w:name w:val="HTML Address"/>
    <w:basedOn w:val="a"/>
    <w:uiPriority w:val="99"/>
    <w:qFormat/>
    <w:rsid w:val="00B25B45"/>
    <w:pPr>
      <w:spacing w:after="0" w:line="240" w:lineRule="auto"/>
      <w:ind w:firstLine="567"/>
      <w:jc w:val="both"/>
    </w:pPr>
    <w:rPr>
      <w:rFonts w:ascii="Times New Roman" w:eastAsia="Times New Roman" w:hAnsi="Times New Roman"/>
      <w:i/>
      <w:iCs/>
      <w:szCs w:val="24"/>
      <w:lang w:eastAsia="ru-RU"/>
    </w:rPr>
  </w:style>
  <w:style w:type="paragraph" w:styleId="2a">
    <w:name w:val="List Bullet 2"/>
    <w:basedOn w:val="a"/>
    <w:autoRedefine/>
    <w:uiPriority w:val="99"/>
    <w:qFormat/>
    <w:rsid w:val="00B25B45"/>
    <w:pPr>
      <w:widowControl w:val="0"/>
      <w:spacing w:before="120" w:after="0" w:line="360" w:lineRule="atLeast"/>
      <w:ind w:firstLine="567"/>
      <w:jc w:val="both"/>
      <w:textAlignment w:val="baseline"/>
    </w:pPr>
    <w:rPr>
      <w:rFonts w:ascii="Times New Roman" w:eastAsia="Times New Roman" w:hAnsi="Times New Roman"/>
      <w:szCs w:val="20"/>
      <w:lang w:eastAsia="ru-RU"/>
    </w:rPr>
  </w:style>
  <w:style w:type="paragraph" w:styleId="37">
    <w:name w:val="List Bullet 3"/>
    <w:basedOn w:val="a"/>
    <w:autoRedefine/>
    <w:uiPriority w:val="99"/>
    <w:qFormat/>
    <w:rsid w:val="00B25B45"/>
    <w:pPr>
      <w:widowControl w:val="0"/>
      <w:tabs>
        <w:tab w:val="left" w:pos="0"/>
        <w:tab w:val="left" w:pos="1080"/>
      </w:tabs>
      <w:spacing w:before="120" w:after="0" w:line="288" w:lineRule="auto"/>
      <w:ind w:firstLine="720"/>
      <w:jc w:val="both"/>
      <w:textAlignment w:val="baseline"/>
    </w:pPr>
    <w:rPr>
      <w:rFonts w:ascii="Times New Roman" w:eastAsia="Times New Roman" w:hAnsi="Times New Roman"/>
      <w:i/>
      <w:iCs/>
      <w:szCs w:val="24"/>
      <w:lang w:eastAsia="ru-RU"/>
    </w:rPr>
  </w:style>
  <w:style w:type="paragraph" w:styleId="affff2">
    <w:name w:val="List Number"/>
    <w:basedOn w:val="a"/>
    <w:uiPriority w:val="99"/>
    <w:qFormat/>
    <w:rsid w:val="00B25B45"/>
    <w:pPr>
      <w:tabs>
        <w:tab w:val="left" w:pos="360"/>
      </w:tabs>
      <w:spacing w:before="60" w:after="0" w:line="288" w:lineRule="auto"/>
      <w:ind w:left="360" w:hanging="360"/>
      <w:jc w:val="both"/>
    </w:pPr>
    <w:rPr>
      <w:rFonts w:ascii="Times New Roman" w:eastAsia="Times New Roman" w:hAnsi="Times New Roman"/>
      <w:lang w:eastAsia="ru-RU"/>
    </w:rPr>
  </w:style>
  <w:style w:type="paragraph" w:styleId="2b">
    <w:name w:val="List Number 2"/>
    <w:basedOn w:val="a"/>
    <w:uiPriority w:val="99"/>
    <w:qFormat/>
    <w:rsid w:val="00B25B45"/>
    <w:pPr>
      <w:spacing w:before="60" w:after="0" w:line="240" w:lineRule="auto"/>
      <w:ind w:firstLine="567"/>
      <w:jc w:val="both"/>
      <w:outlineLvl w:val="1"/>
    </w:pPr>
    <w:rPr>
      <w:rFonts w:ascii="Times New Roman" w:eastAsia="Times New Roman" w:hAnsi="Times New Roman"/>
      <w:kern w:val="2"/>
      <w:szCs w:val="20"/>
      <w:lang w:eastAsia="ru-RU"/>
    </w:rPr>
  </w:style>
  <w:style w:type="paragraph" w:styleId="affff3">
    <w:name w:val="Normal (Web)"/>
    <w:basedOn w:val="a"/>
    <w:uiPriority w:val="99"/>
    <w:qFormat/>
    <w:rsid w:val="00B25B45"/>
    <w:pPr>
      <w:spacing w:after="0" w:line="240" w:lineRule="auto"/>
      <w:ind w:firstLine="567"/>
      <w:jc w:val="both"/>
    </w:pPr>
    <w:rPr>
      <w:rFonts w:ascii="Times New Roman" w:hAnsi="Times New Roman"/>
      <w:sz w:val="24"/>
      <w:szCs w:val="20"/>
      <w:lang w:eastAsia="ru-RU"/>
    </w:rPr>
  </w:style>
  <w:style w:type="paragraph" w:styleId="1a">
    <w:name w:val="toc 1"/>
    <w:basedOn w:val="a"/>
    <w:next w:val="a"/>
    <w:autoRedefine/>
    <w:uiPriority w:val="99"/>
    <w:rsid w:val="00744924"/>
    <w:pPr>
      <w:spacing w:before="120" w:after="0" w:line="240" w:lineRule="auto"/>
      <w:jc w:val="both"/>
    </w:pPr>
    <w:rPr>
      <w:rFonts w:eastAsia="Times New Roman"/>
      <w:b/>
      <w:bCs/>
      <w:caps/>
      <w:szCs w:val="20"/>
      <w:lang w:eastAsia="ru-RU"/>
    </w:rPr>
  </w:style>
  <w:style w:type="paragraph" w:styleId="2c">
    <w:name w:val="toc 2"/>
    <w:basedOn w:val="a"/>
    <w:next w:val="a"/>
    <w:autoRedefine/>
    <w:uiPriority w:val="99"/>
    <w:rsid w:val="00744924"/>
    <w:pPr>
      <w:spacing w:before="120" w:after="0" w:line="240" w:lineRule="auto"/>
      <w:jc w:val="both"/>
    </w:pPr>
    <w:rPr>
      <w:rFonts w:eastAsia="Times New Roman"/>
      <w:szCs w:val="20"/>
      <w:lang w:eastAsia="ru-RU"/>
    </w:rPr>
  </w:style>
  <w:style w:type="paragraph" w:styleId="38">
    <w:name w:val="toc 3"/>
    <w:basedOn w:val="a"/>
    <w:next w:val="a"/>
    <w:autoRedefine/>
    <w:uiPriority w:val="99"/>
    <w:rsid w:val="00EC525A"/>
    <w:pPr>
      <w:tabs>
        <w:tab w:val="left" w:pos="1120"/>
        <w:tab w:val="right" w:leader="dot" w:pos="9771"/>
      </w:tabs>
      <w:spacing w:after="0" w:line="240" w:lineRule="auto"/>
      <w:ind w:left="1134" w:hanging="1134"/>
      <w:jc w:val="both"/>
    </w:pPr>
    <w:rPr>
      <w:rFonts w:eastAsia="Times New Roman"/>
      <w:lang w:eastAsia="ru-RU"/>
    </w:rPr>
  </w:style>
  <w:style w:type="paragraph" w:styleId="62">
    <w:name w:val="toc 6"/>
    <w:basedOn w:val="a"/>
    <w:next w:val="a"/>
    <w:autoRedefine/>
    <w:uiPriority w:val="99"/>
    <w:rsid w:val="00B25B45"/>
    <w:pPr>
      <w:spacing w:after="0" w:line="288" w:lineRule="auto"/>
      <w:ind w:left="1400" w:firstLine="567"/>
      <w:jc w:val="both"/>
    </w:pPr>
    <w:rPr>
      <w:rFonts w:ascii="Times New Roman" w:eastAsia="Times New Roman" w:hAnsi="Times New Roman"/>
      <w:sz w:val="18"/>
      <w:szCs w:val="18"/>
      <w:lang w:eastAsia="ru-RU"/>
    </w:rPr>
  </w:style>
  <w:style w:type="paragraph" w:styleId="35">
    <w:name w:val="Body Text 3"/>
    <w:basedOn w:val="a"/>
    <w:link w:val="310"/>
    <w:uiPriority w:val="99"/>
    <w:qFormat/>
    <w:rsid w:val="00B25B45"/>
    <w:pPr>
      <w:tabs>
        <w:tab w:val="left" w:pos="720"/>
      </w:tabs>
      <w:spacing w:after="120" w:line="288" w:lineRule="auto"/>
      <w:ind w:left="720" w:hanging="720"/>
      <w:jc w:val="both"/>
    </w:pPr>
    <w:rPr>
      <w:rFonts w:ascii="Times New Roman" w:eastAsia="Times New Roman" w:hAnsi="Times New Roman"/>
      <w:sz w:val="16"/>
      <w:szCs w:val="16"/>
      <w:lang w:eastAsia="ru-RU"/>
    </w:rPr>
  </w:style>
  <w:style w:type="paragraph" w:styleId="affff4">
    <w:name w:val="Body Text Indent"/>
    <w:basedOn w:val="a"/>
    <w:uiPriority w:val="99"/>
    <w:rsid w:val="00B25B45"/>
    <w:pPr>
      <w:spacing w:after="0" w:line="288" w:lineRule="auto"/>
      <w:ind w:firstLine="485"/>
      <w:jc w:val="both"/>
    </w:pPr>
    <w:rPr>
      <w:rFonts w:ascii="Times New Roman" w:eastAsia="Times New Roman" w:hAnsi="Times New Roman"/>
      <w:i/>
      <w:iCs/>
      <w:color w:val="000000"/>
      <w:lang w:eastAsia="ru-RU"/>
    </w:rPr>
  </w:style>
  <w:style w:type="paragraph" w:styleId="2d">
    <w:name w:val="Body Text Indent 2"/>
    <w:basedOn w:val="a"/>
    <w:uiPriority w:val="99"/>
    <w:qFormat/>
    <w:rsid w:val="00B25B45"/>
    <w:pPr>
      <w:spacing w:after="120" w:line="480" w:lineRule="auto"/>
      <w:ind w:left="283" w:firstLine="567"/>
      <w:jc w:val="both"/>
    </w:pPr>
    <w:rPr>
      <w:rFonts w:ascii="Times New Roman" w:eastAsia="Times New Roman" w:hAnsi="Times New Roman"/>
      <w:lang w:eastAsia="ru-RU"/>
    </w:rPr>
  </w:style>
  <w:style w:type="paragraph" w:styleId="39">
    <w:name w:val="Body Text Indent 3"/>
    <w:basedOn w:val="a"/>
    <w:uiPriority w:val="99"/>
    <w:qFormat/>
    <w:rsid w:val="00B25B45"/>
    <w:pPr>
      <w:spacing w:after="0" w:line="240" w:lineRule="auto"/>
      <w:ind w:firstLine="567"/>
      <w:jc w:val="both"/>
    </w:pPr>
    <w:rPr>
      <w:rFonts w:ascii="Times New Roman" w:eastAsia="Times New Roman" w:hAnsi="Times New Roman"/>
      <w:b/>
      <w:bCs/>
      <w:sz w:val="26"/>
      <w:szCs w:val="26"/>
    </w:rPr>
  </w:style>
  <w:style w:type="paragraph" w:customStyle="1" w:styleId="-42">
    <w:name w:val="пункт-4"/>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51">
    <w:name w:val="пункт-5"/>
    <w:basedOn w:val="a"/>
    <w:uiPriority w:val="99"/>
    <w:qFormat/>
    <w:rsid w:val="00B25B45"/>
    <w:pPr>
      <w:tabs>
        <w:tab w:val="left" w:pos="1701"/>
      </w:tabs>
      <w:spacing w:after="0" w:line="288" w:lineRule="auto"/>
      <w:ind w:firstLine="567"/>
      <w:jc w:val="both"/>
    </w:pPr>
    <w:rPr>
      <w:rFonts w:ascii="Times New Roman" w:hAnsi="Times New Roman"/>
      <w:szCs w:val="20"/>
      <w:lang w:eastAsia="ru-RU"/>
    </w:rPr>
  </w:style>
  <w:style w:type="paragraph" w:customStyle="1" w:styleId="-60">
    <w:name w:val="пункт-6"/>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70">
    <w:name w:val="пункт-7"/>
    <w:basedOn w:val="a"/>
    <w:uiPriority w:val="99"/>
    <w:qFormat/>
    <w:rsid w:val="00B25B45"/>
    <w:pPr>
      <w:tabs>
        <w:tab w:val="left" w:pos="1701"/>
      </w:tabs>
      <w:spacing w:after="0" w:line="288" w:lineRule="auto"/>
      <w:ind w:firstLine="567"/>
      <w:jc w:val="both"/>
    </w:pPr>
    <w:rPr>
      <w:rFonts w:ascii="Times New Roman" w:eastAsia="Times New Roman" w:hAnsi="Times New Roman"/>
      <w:lang w:eastAsia="ru-RU"/>
    </w:rPr>
  </w:style>
  <w:style w:type="paragraph" w:customStyle="1" w:styleId="affff5">
    <w:name w:val="Структура"/>
    <w:basedOn w:val="a"/>
    <w:uiPriority w:val="99"/>
    <w:qFormat/>
    <w:rsid w:val="00B25B45"/>
    <w:pPr>
      <w:pageBreakBefore/>
      <w:pBdr>
        <w:bottom w:val="thinThickSmallGap" w:sz="24" w:space="1" w:color="000000"/>
      </w:pBdr>
      <w:tabs>
        <w:tab w:val="left" w:pos="851"/>
      </w:tabs>
      <w:spacing w:before="480" w:after="240" w:line="240" w:lineRule="auto"/>
      <w:ind w:right="2835" w:firstLine="567"/>
      <w:jc w:val="both"/>
      <w:outlineLvl w:val="0"/>
    </w:pPr>
    <w:rPr>
      <w:rFonts w:ascii="Arial" w:eastAsia="Times New Roman" w:hAnsi="Arial" w:cs="Arial"/>
      <w:b/>
      <w:bCs/>
      <w:caps/>
      <w:sz w:val="36"/>
      <w:szCs w:val="36"/>
      <w:lang w:eastAsia="ru-RU"/>
    </w:rPr>
  </w:style>
  <w:style w:type="paragraph" w:styleId="affff6">
    <w:name w:val="Document Map"/>
    <w:basedOn w:val="a"/>
    <w:uiPriority w:val="99"/>
    <w:semiHidden/>
    <w:qFormat/>
    <w:rsid w:val="00B25B45"/>
    <w:pPr>
      <w:shd w:val="clear" w:color="auto" w:fill="000080"/>
      <w:spacing w:after="0" w:line="288" w:lineRule="auto"/>
      <w:ind w:firstLine="567"/>
      <w:jc w:val="both"/>
    </w:pPr>
    <w:rPr>
      <w:rFonts w:ascii="Tahoma" w:eastAsia="Times New Roman" w:hAnsi="Tahoma" w:cs="Tahoma"/>
      <w:sz w:val="20"/>
      <w:lang w:eastAsia="ru-RU"/>
    </w:rPr>
  </w:style>
  <w:style w:type="paragraph" w:customStyle="1" w:styleId="affff7">
    <w:name w:val="Таблица текст"/>
    <w:basedOn w:val="a"/>
    <w:uiPriority w:val="99"/>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customStyle="1" w:styleId="affff8">
    <w:name w:val="Таблица шапка"/>
    <w:basedOn w:val="a"/>
    <w:uiPriority w:val="99"/>
    <w:qFormat/>
    <w:rsid w:val="00B25B45"/>
    <w:pPr>
      <w:keepNext/>
      <w:spacing w:before="40" w:after="40" w:line="240" w:lineRule="auto"/>
      <w:ind w:left="57" w:right="57" w:firstLine="567"/>
      <w:jc w:val="both"/>
    </w:pPr>
    <w:rPr>
      <w:rFonts w:ascii="Times New Roman" w:hAnsi="Times New Roman"/>
      <w:sz w:val="18"/>
      <w:szCs w:val="20"/>
      <w:lang w:eastAsia="ru-RU"/>
    </w:rPr>
  </w:style>
  <w:style w:type="paragraph" w:styleId="affff9">
    <w:name w:val="Plain Text"/>
    <w:basedOn w:val="a"/>
    <w:uiPriority w:val="99"/>
    <w:qFormat/>
    <w:rsid w:val="00B25B45"/>
    <w:pPr>
      <w:spacing w:after="0" w:line="240" w:lineRule="auto"/>
      <w:ind w:firstLine="720"/>
      <w:jc w:val="both"/>
    </w:pPr>
    <w:rPr>
      <w:rFonts w:ascii="Times New Roman" w:eastAsia="Times New Roman" w:hAnsi="Times New Roman"/>
      <w:sz w:val="26"/>
      <w:szCs w:val="26"/>
      <w:lang w:eastAsia="ru-RU"/>
    </w:rPr>
  </w:style>
  <w:style w:type="paragraph" w:customStyle="1" w:styleId="affffa">
    <w:name w:val="Текст таблицы"/>
    <w:basedOn w:val="a"/>
    <w:uiPriority w:val="99"/>
    <w:semiHidden/>
    <w:qFormat/>
    <w:rsid w:val="00B25B45"/>
    <w:pPr>
      <w:spacing w:before="40" w:after="40" w:line="240" w:lineRule="auto"/>
      <w:ind w:left="57" w:right="57" w:firstLine="567"/>
      <w:jc w:val="both"/>
    </w:pPr>
    <w:rPr>
      <w:rFonts w:ascii="Times New Roman" w:eastAsia="Times New Roman" w:hAnsi="Times New Roman"/>
      <w:szCs w:val="24"/>
      <w:lang w:eastAsia="ru-RU"/>
    </w:rPr>
  </w:style>
  <w:style w:type="paragraph" w:styleId="1b">
    <w:name w:val="index 1"/>
    <w:basedOn w:val="a"/>
    <w:next w:val="a"/>
    <w:autoRedefine/>
    <w:uiPriority w:val="99"/>
    <w:semiHidden/>
    <w:qFormat/>
    <w:rsid w:val="00B25B45"/>
    <w:pPr>
      <w:spacing w:after="0" w:line="240" w:lineRule="auto"/>
      <w:ind w:left="240" w:hanging="240"/>
      <w:jc w:val="both"/>
    </w:pPr>
    <w:rPr>
      <w:rFonts w:ascii="Times New Roman" w:eastAsia="Times New Roman" w:hAnsi="Times New Roman"/>
      <w:szCs w:val="24"/>
      <w:lang w:val="en-US"/>
    </w:rPr>
  </w:style>
  <w:style w:type="paragraph" w:styleId="affffb">
    <w:name w:val="Block Text"/>
    <w:basedOn w:val="a"/>
    <w:uiPriority w:val="99"/>
    <w:qFormat/>
    <w:rsid w:val="00B25B45"/>
    <w:pPr>
      <w:spacing w:before="120" w:after="0" w:line="240" w:lineRule="auto"/>
      <w:ind w:left="170" w:right="170" w:firstLine="170"/>
      <w:jc w:val="both"/>
    </w:pPr>
    <w:rPr>
      <w:rFonts w:ascii="Times New Roman" w:eastAsia="Times New Roman" w:hAnsi="Times New Roman"/>
      <w:szCs w:val="24"/>
    </w:rPr>
  </w:style>
  <w:style w:type="paragraph" w:styleId="45">
    <w:name w:val="toc 4"/>
    <w:basedOn w:val="a"/>
    <w:next w:val="a"/>
    <w:autoRedefine/>
    <w:uiPriority w:val="99"/>
    <w:rsid w:val="00744924"/>
    <w:pPr>
      <w:spacing w:before="120" w:after="0" w:line="240" w:lineRule="auto"/>
      <w:jc w:val="both"/>
    </w:pPr>
    <w:rPr>
      <w:rFonts w:eastAsia="Times New Roman"/>
      <w:szCs w:val="18"/>
      <w:lang w:eastAsia="ru-RU"/>
    </w:rPr>
  </w:style>
  <w:style w:type="paragraph" w:styleId="53">
    <w:name w:val="toc 5"/>
    <w:basedOn w:val="a"/>
    <w:next w:val="a"/>
    <w:autoRedefine/>
    <w:uiPriority w:val="99"/>
    <w:rsid w:val="00B25B45"/>
    <w:pPr>
      <w:spacing w:after="0" w:line="288" w:lineRule="auto"/>
      <w:ind w:left="1120" w:firstLine="567"/>
      <w:jc w:val="both"/>
    </w:pPr>
    <w:rPr>
      <w:rFonts w:ascii="Times New Roman" w:eastAsia="Times New Roman" w:hAnsi="Times New Roman"/>
      <w:sz w:val="18"/>
      <w:szCs w:val="18"/>
      <w:lang w:eastAsia="ru-RU"/>
    </w:rPr>
  </w:style>
  <w:style w:type="paragraph" w:styleId="71">
    <w:name w:val="toc 7"/>
    <w:basedOn w:val="a"/>
    <w:next w:val="a"/>
    <w:autoRedefine/>
    <w:uiPriority w:val="99"/>
    <w:rsid w:val="00B25B45"/>
    <w:pPr>
      <w:spacing w:after="0" w:line="288" w:lineRule="auto"/>
      <w:ind w:left="1680" w:firstLine="567"/>
      <w:jc w:val="both"/>
    </w:pPr>
    <w:rPr>
      <w:rFonts w:ascii="Times New Roman" w:eastAsia="Times New Roman" w:hAnsi="Times New Roman"/>
      <w:sz w:val="18"/>
      <w:szCs w:val="18"/>
      <w:lang w:eastAsia="ru-RU"/>
    </w:rPr>
  </w:style>
  <w:style w:type="paragraph" w:styleId="81">
    <w:name w:val="toc 8"/>
    <w:basedOn w:val="a"/>
    <w:next w:val="a"/>
    <w:autoRedefine/>
    <w:uiPriority w:val="99"/>
    <w:rsid w:val="00B25B45"/>
    <w:pPr>
      <w:spacing w:after="0" w:line="288" w:lineRule="auto"/>
      <w:ind w:left="1960" w:firstLine="567"/>
      <w:jc w:val="both"/>
    </w:pPr>
    <w:rPr>
      <w:rFonts w:ascii="Times New Roman" w:eastAsia="Times New Roman" w:hAnsi="Times New Roman"/>
      <w:sz w:val="18"/>
      <w:szCs w:val="18"/>
      <w:lang w:eastAsia="ru-RU"/>
    </w:rPr>
  </w:style>
  <w:style w:type="paragraph" w:styleId="92">
    <w:name w:val="toc 9"/>
    <w:basedOn w:val="a"/>
    <w:next w:val="a"/>
    <w:autoRedefine/>
    <w:uiPriority w:val="99"/>
    <w:rsid w:val="00B25B45"/>
    <w:pPr>
      <w:spacing w:after="0" w:line="288" w:lineRule="auto"/>
      <w:ind w:left="2240" w:firstLine="567"/>
      <w:jc w:val="both"/>
    </w:pPr>
    <w:rPr>
      <w:rFonts w:ascii="Times New Roman" w:eastAsia="Times New Roman" w:hAnsi="Times New Roman"/>
      <w:sz w:val="18"/>
      <w:szCs w:val="18"/>
      <w:lang w:eastAsia="ru-RU"/>
    </w:rPr>
  </w:style>
  <w:style w:type="paragraph" w:customStyle="1" w:styleId="affffc">
    <w:name w:val="Часть"/>
    <w:basedOn w:val="a"/>
    <w:uiPriority w:val="99"/>
    <w:qFormat/>
    <w:rsid w:val="00B25B45"/>
    <w:pPr>
      <w:tabs>
        <w:tab w:val="left" w:pos="1134"/>
      </w:tabs>
      <w:spacing w:after="0" w:line="288" w:lineRule="auto"/>
      <w:ind w:firstLine="567"/>
      <w:jc w:val="both"/>
    </w:pPr>
    <w:rPr>
      <w:sz w:val="24"/>
      <w:szCs w:val="20"/>
      <w:lang w:eastAsia="ru-RU"/>
    </w:rPr>
  </w:style>
  <w:style w:type="paragraph" w:styleId="affffd">
    <w:name w:val="endnote text"/>
    <w:basedOn w:val="a"/>
    <w:uiPriority w:val="99"/>
    <w:rsid w:val="00B25B45"/>
    <w:pPr>
      <w:spacing w:after="0" w:line="240" w:lineRule="auto"/>
      <w:ind w:firstLine="567"/>
      <w:jc w:val="both"/>
    </w:pPr>
    <w:rPr>
      <w:rFonts w:ascii="Times New Roman" w:eastAsia="Times New Roman" w:hAnsi="Times New Roman"/>
      <w:sz w:val="20"/>
      <w:szCs w:val="20"/>
      <w:lang w:eastAsia="ru-RU"/>
    </w:rPr>
  </w:style>
  <w:style w:type="paragraph" w:customStyle="1" w:styleId="affffe">
    <w:name w:val="маркированный"/>
    <w:basedOn w:val="a"/>
    <w:uiPriority w:val="99"/>
    <w:qFormat/>
    <w:rsid w:val="00B25B45"/>
    <w:pPr>
      <w:tabs>
        <w:tab w:val="left" w:pos="0"/>
        <w:tab w:val="left" w:pos="432"/>
        <w:tab w:val="left" w:pos="1134"/>
      </w:tabs>
      <w:spacing w:after="0" w:line="360" w:lineRule="auto"/>
      <w:ind w:left="432" w:hanging="432"/>
      <w:jc w:val="both"/>
    </w:pPr>
    <w:rPr>
      <w:rFonts w:ascii="Times New Roman" w:eastAsia="Times New Roman" w:hAnsi="Times New Roman"/>
      <w:lang w:eastAsia="ru-RU"/>
    </w:rPr>
  </w:style>
  <w:style w:type="paragraph" w:customStyle="1" w:styleId="afffff">
    <w:name w:val="нумерованный"/>
    <w:basedOn w:val="a"/>
    <w:uiPriority w:val="99"/>
    <w:qFormat/>
    <w:rsid w:val="00B25B45"/>
    <w:pPr>
      <w:tabs>
        <w:tab w:val="left" w:pos="432"/>
        <w:tab w:val="left" w:pos="567"/>
        <w:tab w:val="left" w:pos="1134"/>
      </w:tabs>
      <w:spacing w:after="0" w:line="360" w:lineRule="auto"/>
      <w:ind w:left="432" w:hanging="432"/>
      <w:jc w:val="both"/>
    </w:pPr>
    <w:rPr>
      <w:rFonts w:ascii="Times New Roman" w:eastAsia="Times New Roman" w:hAnsi="Times New Roman"/>
      <w:lang w:eastAsia="ru-RU"/>
    </w:rPr>
  </w:style>
  <w:style w:type="paragraph" w:customStyle="1" w:styleId="afffff0">
    <w:name w:val="Пункт б/н"/>
    <w:basedOn w:val="a"/>
    <w:uiPriority w:val="99"/>
    <w:qFormat/>
    <w:rsid w:val="00B25B45"/>
    <w:pPr>
      <w:spacing w:after="0" w:line="360" w:lineRule="auto"/>
      <w:ind w:left="1134" w:firstLine="567"/>
      <w:jc w:val="both"/>
    </w:pPr>
    <w:rPr>
      <w:rFonts w:ascii="Times New Roman" w:eastAsia="Times New Roman" w:hAnsi="Times New Roman"/>
      <w:lang w:eastAsia="ru-RU"/>
    </w:rPr>
  </w:style>
  <w:style w:type="paragraph" w:customStyle="1" w:styleId="afffff1">
    <w:name w:val="Новая редакция"/>
    <w:basedOn w:val="a"/>
    <w:uiPriority w:val="99"/>
    <w:qFormat/>
    <w:rsid w:val="00B25B45"/>
    <w:pPr>
      <w:spacing w:after="0" w:line="360" w:lineRule="auto"/>
      <w:ind w:firstLine="567"/>
      <w:jc w:val="both"/>
    </w:pPr>
    <w:rPr>
      <w:rFonts w:ascii="Arial" w:eastAsia="Times New Roman" w:hAnsi="Arial" w:cs="Arial"/>
      <w:szCs w:val="24"/>
      <w:lang w:eastAsia="ru-RU"/>
    </w:rPr>
  </w:style>
  <w:style w:type="paragraph" w:customStyle="1" w:styleId="-20">
    <w:name w:val="Подзаголовок-2"/>
    <w:basedOn w:val="-21"/>
    <w:uiPriority w:val="99"/>
    <w:qFormat/>
    <w:rsid w:val="00B25B45"/>
    <w:pPr>
      <w:keepNext/>
      <w:spacing w:before="360" w:after="120"/>
      <w:jc w:val="left"/>
      <w:outlineLvl w:val="1"/>
    </w:pPr>
    <w:rPr>
      <w:b/>
      <w:caps/>
    </w:rPr>
  </w:style>
  <w:style w:type="paragraph" w:customStyle="1" w:styleId="-21">
    <w:name w:val="Пункт-2"/>
    <w:basedOn w:val="a"/>
    <w:uiPriority w:val="99"/>
    <w:qFormat/>
    <w:rsid w:val="00B25B45"/>
    <w:pPr>
      <w:spacing w:after="0" w:line="288" w:lineRule="auto"/>
      <w:ind w:firstLine="567"/>
      <w:jc w:val="both"/>
    </w:pPr>
    <w:rPr>
      <w:rFonts w:ascii="Times New Roman" w:hAnsi="Times New Roman"/>
      <w:sz w:val="24"/>
      <w:szCs w:val="20"/>
      <w:lang w:eastAsia="ru-RU"/>
    </w:rPr>
  </w:style>
  <w:style w:type="paragraph" w:customStyle="1" w:styleId="2e">
    <w:name w:val="Название2"/>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2f">
    <w:name w:val="Указатель2"/>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1c">
    <w:name w:val="Название1"/>
    <w:basedOn w:val="a"/>
    <w:uiPriority w:val="99"/>
    <w:qFormat/>
    <w:rsid w:val="00B25B45"/>
    <w:pPr>
      <w:suppressLineNumbers/>
      <w:spacing w:before="120" w:after="120" w:line="288" w:lineRule="auto"/>
      <w:ind w:firstLine="567"/>
      <w:jc w:val="both"/>
    </w:pPr>
    <w:rPr>
      <w:rFonts w:ascii="Arial" w:hAnsi="Arial" w:cs="Tahoma"/>
      <w:i/>
      <w:iCs/>
      <w:sz w:val="20"/>
      <w:szCs w:val="24"/>
      <w:lang w:eastAsia="ar-SA"/>
    </w:rPr>
  </w:style>
  <w:style w:type="paragraph" w:customStyle="1" w:styleId="1d">
    <w:name w:val="Указатель1"/>
    <w:basedOn w:val="a"/>
    <w:uiPriority w:val="99"/>
    <w:qFormat/>
    <w:rsid w:val="00B25B45"/>
    <w:pPr>
      <w:suppressLineNumbers/>
      <w:spacing w:after="0" w:line="288" w:lineRule="auto"/>
      <w:ind w:firstLine="567"/>
      <w:jc w:val="both"/>
    </w:pPr>
    <w:rPr>
      <w:rFonts w:ascii="Arial" w:hAnsi="Arial" w:cs="Tahoma"/>
      <w:lang w:eastAsia="ar-SA"/>
    </w:rPr>
  </w:style>
  <w:style w:type="paragraph" w:customStyle="1" w:styleId="-22">
    <w:name w:val="пункт-2"/>
    <w:basedOn w:val="affd"/>
    <w:uiPriority w:val="99"/>
    <w:qFormat/>
    <w:rsid w:val="005039A9"/>
    <w:pPr>
      <w:tabs>
        <w:tab w:val="right" w:pos="0"/>
        <w:tab w:val="left" w:pos="1701"/>
      </w:tabs>
      <w:spacing w:after="0" w:line="240" w:lineRule="auto"/>
      <w:ind w:firstLine="709"/>
      <w:jc w:val="both"/>
    </w:pPr>
    <w:rPr>
      <w:rFonts w:ascii="Times New Roman" w:eastAsia="Times New Roman" w:hAnsi="Times New Roman"/>
      <w:szCs w:val="24"/>
      <w:lang w:eastAsia="ru-RU"/>
    </w:rPr>
  </w:style>
  <w:style w:type="paragraph" w:customStyle="1" w:styleId="up">
    <w:name w:val="u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
    <w:name w:val="uni"/>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unip">
    <w:name w:val="unip"/>
    <w:basedOn w:val="a"/>
    <w:uiPriority w:val="99"/>
    <w:qFormat/>
    <w:rsid w:val="00B25B45"/>
    <w:pPr>
      <w:spacing w:after="0" w:line="240" w:lineRule="auto"/>
      <w:ind w:firstLine="390"/>
      <w:jc w:val="both"/>
    </w:pPr>
    <w:rPr>
      <w:rFonts w:ascii="Times New Roman" w:eastAsia="Times New Roman" w:hAnsi="Times New Roman"/>
      <w:szCs w:val="24"/>
      <w:lang w:eastAsia="ru-RU"/>
    </w:rPr>
  </w:style>
  <w:style w:type="paragraph" w:customStyle="1" w:styleId="2f0">
    <w:name w:val="Подзаголовок_2"/>
    <w:basedOn w:val="a"/>
    <w:uiPriority w:val="99"/>
    <w:qFormat/>
    <w:rsid w:val="00B25B45"/>
    <w:pPr>
      <w:keepNext/>
      <w:tabs>
        <w:tab w:val="left" w:pos="576"/>
        <w:tab w:val="left" w:pos="1701"/>
      </w:tabs>
      <w:spacing w:before="360" w:after="120" w:line="240" w:lineRule="auto"/>
      <w:ind w:left="576" w:hanging="576"/>
      <w:jc w:val="both"/>
      <w:outlineLvl w:val="1"/>
    </w:pPr>
    <w:rPr>
      <w:rFonts w:ascii="Times New Roman" w:eastAsia="Times New Roman" w:hAnsi="Times New Roman"/>
      <w:b/>
      <w:sz w:val="32"/>
      <w:szCs w:val="20"/>
      <w:lang w:eastAsia="ru-RU"/>
    </w:rPr>
  </w:style>
  <w:style w:type="paragraph" w:customStyle="1" w:styleId="1e">
    <w:name w:val="Абзац списка1"/>
    <w:basedOn w:val="a"/>
    <w:uiPriority w:val="99"/>
    <w:qFormat/>
    <w:rsid w:val="00B25B45"/>
    <w:pPr>
      <w:ind w:left="720"/>
    </w:pPr>
    <w:rPr>
      <w:rFonts w:ascii="Calibri" w:eastAsia="Times New Roman" w:hAnsi="Calibri"/>
    </w:rPr>
  </w:style>
  <w:style w:type="paragraph" w:customStyle="1" w:styleId="Times12">
    <w:name w:val="Times 12"/>
    <w:basedOn w:val="a"/>
    <w:uiPriority w:val="99"/>
    <w:qFormat/>
    <w:rsid w:val="00B25B45"/>
    <w:pPr>
      <w:overflowPunct w:val="0"/>
      <w:spacing w:after="0" w:line="240" w:lineRule="auto"/>
      <w:ind w:firstLine="567"/>
      <w:jc w:val="both"/>
    </w:pPr>
    <w:rPr>
      <w:rFonts w:ascii="Times New Roman" w:eastAsia="Times New Roman" w:hAnsi="Times New Roman"/>
      <w:szCs w:val="20"/>
      <w:lang w:eastAsia="ru-RU"/>
    </w:rPr>
  </w:style>
  <w:style w:type="paragraph" w:customStyle="1" w:styleId="2f1">
    <w:name w:val="Стиль Примечание + разреженный на  2 пт"/>
    <w:basedOn w:val="afff7"/>
    <w:uiPriority w:val="99"/>
    <w:qFormat/>
    <w:rsid w:val="00B25B45"/>
    <w:pPr>
      <w:ind w:left="1134" w:right="1134"/>
    </w:pPr>
    <w:rPr>
      <w:spacing w:val="40"/>
      <w:sz w:val="28"/>
    </w:rPr>
  </w:style>
  <w:style w:type="paragraph" w:styleId="afffff2">
    <w:name w:val="TOC Heading"/>
    <w:basedOn w:val="1"/>
    <w:next w:val="a"/>
    <w:uiPriority w:val="99"/>
    <w:qFormat/>
    <w:rsid w:val="001130AE"/>
    <w:rPr>
      <w:rFonts w:ascii="Cambria" w:hAnsi="Cambria"/>
      <w:color w:val="365F91"/>
      <w:sz w:val="28"/>
      <w:lang w:eastAsia="ru-RU"/>
    </w:rPr>
  </w:style>
  <w:style w:type="paragraph" w:styleId="afffff3">
    <w:name w:val="List Continue"/>
    <w:basedOn w:val="a"/>
    <w:uiPriority w:val="99"/>
    <w:semiHidden/>
    <w:qFormat/>
    <w:rsid w:val="00142C52"/>
    <w:pPr>
      <w:spacing w:after="120"/>
      <w:ind w:left="283"/>
      <w:contextualSpacing/>
    </w:pPr>
  </w:style>
  <w:style w:type="paragraph" w:customStyle="1" w:styleId="afffff4">
    <w:name w:val="Служебный"/>
    <w:basedOn w:val="afffff5"/>
    <w:uiPriority w:val="99"/>
    <w:qFormat/>
    <w:rsid w:val="00C954B9"/>
  </w:style>
  <w:style w:type="paragraph" w:customStyle="1" w:styleId="afffff5">
    <w:name w:val="Главы"/>
    <w:basedOn w:val="affff5"/>
    <w:next w:val="a"/>
    <w:uiPriority w:val="99"/>
    <w:qFormat/>
    <w:rsid w:val="00C954B9"/>
    <w:pPr>
      <w:pBdr>
        <w:bottom w:val="nil"/>
      </w:pBdr>
      <w:spacing w:before="1440" w:after="720" w:line="360" w:lineRule="auto"/>
      <w:ind w:right="0" w:firstLine="0"/>
      <w:jc w:val="center"/>
    </w:pPr>
    <w:rPr>
      <w:bCs w:val="0"/>
      <w:spacing w:val="40"/>
      <w:sz w:val="44"/>
      <w:szCs w:val="44"/>
    </w:rPr>
  </w:style>
  <w:style w:type="paragraph" w:customStyle="1" w:styleId="2f2">
    <w:name w:val="Пункт2"/>
    <w:basedOn w:val="affd"/>
    <w:uiPriority w:val="99"/>
    <w:qFormat/>
    <w:rsid w:val="005039A9"/>
    <w:pPr>
      <w:keepNext/>
      <w:spacing w:before="240" w:line="240" w:lineRule="auto"/>
      <w:outlineLvl w:val="2"/>
    </w:pPr>
    <w:rPr>
      <w:rFonts w:ascii="Times New Roman" w:hAnsi="Times New Roman"/>
    </w:rPr>
  </w:style>
  <w:style w:type="paragraph" w:customStyle="1" w:styleId="afffff6">
    <w:name w:val="Подподподподпункт"/>
    <w:basedOn w:val="a"/>
    <w:uiPriority w:val="99"/>
    <w:qFormat/>
    <w:rsid w:val="00C954B9"/>
    <w:pPr>
      <w:tabs>
        <w:tab w:val="left" w:pos="2835"/>
      </w:tabs>
      <w:spacing w:after="0" w:line="360" w:lineRule="auto"/>
      <w:ind w:left="2835" w:hanging="567"/>
      <w:jc w:val="both"/>
    </w:pPr>
    <w:rPr>
      <w:rFonts w:ascii="Times New Roman" w:eastAsia="Times New Roman" w:hAnsi="Times New Roman"/>
      <w:szCs w:val="20"/>
      <w:lang w:eastAsia="ru-RU"/>
    </w:rPr>
  </w:style>
  <w:style w:type="paragraph" w:customStyle="1" w:styleId="ConsPlusNonformat">
    <w:name w:val="ConsPlusNonformat"/>
    <w:uiPriority w:val="99"/>
    <w:qFormat/>
    <w:rsid w:val="001C1258"/>
    <w:pPr>
      <w:widowControl w:val="0"/>
      <w:suppressAutoHyphens/>
    </w:pPr>
    <w:rPr>
      <w:rFonts w:ascii="Courier New" w:eastAsia="Times New Roman" w:hAnsi="Courier New" w:cs="Courier New"/>
    </w:rPr>
  </w:style>
  <w:style w:type="paragraph" w:customStyle="1" w:styleId="3a">
    <w:name w:val="[Ростех] Наименование Подраздела (Уровень 3)"/>
    <w:qFormat/>
    <w:rsid w:val="0039493A"/>
    <w:pPr>
      <w:keepNext/>
      <w:keepLines/>
      <w:suppressAutoHyphens/>
      <w:spacing w:before="240"/>
      <w:ind w:left="2269" w:hanging="1134"/>
      <w:outlineLvl w:val="2"/>
    </w:pPr>
    <w:rPr>
      <w:rFonts w:eastAsia="Times New Roman"/>
      <w:b/>
      <w:sz w:val="28"/>
      <w:szCs w:val="28"/>
    </w:rPr>
  </w:style>
  <w:style w:type="paragraph" w:customStyle="1" w:styleId="2f3">
    <w:name w:val="[Ростех] Наименование Раздела (Уровень 2)"/>
    <w:qFormat/>
    <w:rsid w:val="0039493A"/>
    <w:pPr>
      <w:keepNext/>
      <w:keepLines/>
      <w:suppressAutoHyphens/>
      <w:spacing w:before="240"/>
      <w:ind w:left="1134" w:hanging="1134"/>
      <w:jc w:val="center"/>
      <w:outlineLvl w:val="1"/>
    </w:pPr>
    <w:rPr>
      <w:rFonts w:eastAsia="Times New Roman"/>
      <w:b/>
      <w:sz w:val="28"/>
      <w:szCs w:val="28"/>
    </w:rPr>
  </w:style>
  <w:style w:type="paragraph" w:customStyle="1" w:styleId="afffff7">
    <w:name w:val="[Ростех] Простой текст (Без уровня)"/>
    <w:uiPriority w:val="99"/>
    <w:qFormat/>
    <w:rsid w:val="0039493A"/>
    <w:pPr>
      <w:suppressAutoHyphens/>
      <w:spacing w:before="120"/>
      <w:ind w:left="1134" w:hanging="1134"/>
      <w:jc w:val="both"/>
    </w:pPr>
    <w:rPr>
      <w:rFonts w:eastAsia="Times New Roman"/>
      <w:sz w:val="28"/>
      <w:szCs w:val="28"/>
    </w:rPr>
  </w:style>
  <w:style w:type="paragraph" w:customStyle="1" w:styleId="52">
    <w:name w:val="[Ростех] Текст Подпункта (Уровень 5)"/>
    <w:link w:val="51"/>
    <w:qFormat/>
    <w:rsid w:val="0039493A"/>
    <w:pPr>
      <w:suppressAutoHyphens/>
      <w:spacing w:before="120"/>
      <w:ind w:left="1985" w:hanging="851"/>
      <w:jc w:val="both"/>
      <w:outlineLvl w:val="4"/>
    </w:pPr>
    <w:rPr>
      <w:rFonts w:eastAsia="Times New Roman"/>
      <w:sz w:val="28"/>
      <w:szCs w:val="28"/>
    </w:rPr>
  </w:style>
  <w:style w:type="paragraph" w:customStyle="1" w:styleId="63">
    <w:name w:val="[Ростех] Текст Подпункта подпункта (Уровень 6)"/>
    <w:qFormat/>
    <w:rsid w:val="0039493A"/>
    <w:pPr>
      <w:suppressAutoHyphens/>
      <w:spacing w:before="120"/>
      <w:ind w:left="2977" w:hanging="850"/>
      <w:jc w:val="both"/>
      <w:outlineLvl w:val="5"/>
    </w:pPr>
    <w:rPr>
      <w:rFonts w:eastAsia="Times New Roman"/>
      <w:sz w:val="28"/>
      <w:szCs w:val="28"/>
    </w:rPr>
  </w:style>
  <w:style w:type="paragraph" w:customStyle="1" w:styleId="46">
    <w:name w:val="[Ростех] Текст Пункта (Уровень 4)"/>
    <w:qFormat/>
    <w:rsid w:val="0039493A"/>
    <w:pPr>
      <w:suppressAutoHyphens/>
      <w:spacing w:before="120"/>
      <w:ind w:left="1134" w:hanging="1134"/>
      <w:jc w:val="both"/>
      <w:outlineLvl w:val="3"/>
    </w:pPr>
    <w:rPr>
      <w:rFonts w:eastAsia="Times New Roman"/>
      <w:sz w:val="28"/>
      <w:szCs w:val="28"/>
    </w:rPr>
  </w:style>
  <w:style w:type="paragraph" w:customStyle="1" w:styleId="1f">
    <w:name w:val="[Ростех] Наименование Главы (Уровень 1)"/>
    <w:uiPriority w:val="99"/>
    <w:qFormat/>
    <w:rsid w:val="00957F69"/>
    <w:pPr>
      <w:keepNext/>
      <w:keepLines/>
      <w:pageBreakBefore/>
      <w:suppressAutoHyphens/>
      <w:spacing w:before="240"/>
      <w:jc w:val="center"/>
      <w:outlineLvl w:val="0"/>
    </w:pPr>
    <w:rPr>
      <w:b/>
      <w:caps/>
      <w:sz w:val="28"/>
      <w:szCs w:val="28"/>
      <w:lang w:eastAsia="en-US"/>
    </w:rPr>
  </w:style>
  <w:style w:type="paragraph" w:customStyle="1" w:styleId="02statia2">
    <w:name w:val="02statia2"/>
    <w:basedOn w:val="a"/>
    <w:uiPriority w:val="99"/>
    <w:qFormat/>
    <w:rsid w:val="0043140F"/>
    <w:pPr>
      <w:spacing w:before="120" w:after="0" w:line="320" w:lineRule="atLeast"/>
      <w:ind w:left="2020" w:hanging="880"/>
      <w:jc w:val="both"/>
    </w:pPr>
    <w:rPr>
      <w:rFonts w:ascii="GaramondNarrowC" w:eastAsia="Times New Roman" w:hAnsi="GaramondNarrowC"/>
      <w:color w:val="000000"/>
      <w:sz w:val="21"/>
      <w:szCs w:val="21"/>
      <w:lang w:eastAsia="ru-RU"/>
    </w:rPr>
  </w:style>
  <w:style w:type="paragraph" w:customStyle="1" w:styleId="afffff8">
    <w:name w:val="_Нумеров Знак Знак"/>
    <w:basedOn w:val="a"/>
    <w:uiPriority w:val="99"/>
    <w:qFormat/>
    <w:rsid w:val="0043140F"/>
    <w:pPr>
      <w:tabs>
        <w:tab w:val="left" w:pos="1858"/>
      </w:tabs>
      <w:spacing w:after="0" w:line="360" w:lineRule="auto"/>
      <w:ind w:left="1858" w:hanging="360"/>
      <w:jc w:val="both"/>
    </w:pPr>
    <w:rPr>
      <w:rFonts w:ascii="Times New Roman" w:eastAsia="Times New Roman" w:hAnsi="Times New Roman"/>
      <w:sz w:val="24"/>
      <w:szCs w:val="24"/>
      <w:lang w:eastAsia="ru-RU"/>
    </w:rPr>
  </w:style>
  <w:style w:type="paragraph" w:customStyle="1" w:styleId="afffff9">
    <w:name w:val="Подподпункт Знак Знак"/>
    <w:basedOn w:val="afff9"/>
    <w:uiPriority w:val="99"/>
    <w:qFormat/>
    <w:rsid w:val="0043140F"/>
    <w:pPr>
      <w:tabs>
        <w:tab w:val="clear" w:pos="851"/>
        <w:tab w:val="clear" w:pos="993"/>
        <w:tab w:val="left" w:pos="927"/>
        <w:tab w:val="left" w:pos="1701"/>
      </w:tabs>
      <w:ind w:left="1701" w:hanging="567"/>
    </w:pPr>
    <w:rPr>
      <w:b w:val="0"/>
      <w:szCs w:val="28"/>
    </w:rPr>
  </w:style>
  <w:style w:type="paragraph" w:styleId="afffffa">
    <w:name w:val="Revision"/>
    <w:uiPriority w:val="99"/>
    <w:semiHidden/>
    <w:qFormat/>
    <w:rsid w:val="008B303E"/>
    <w:pPr>
      <w:suppressAutoHyphens/>
    </w:pPr>
    <w:rPr>
      <w:sz w:val="28"/>
      <w:szCs w:val="28"/>
      <w:lang w:eastAsia="en-US"/>
    </w:rPr>
  </w:style>
  <w:style w:type="paragraph" w:customStyle="1" w:styleId="-12">
    <w:name w:val="Цветной список - Акцент 12"/>
    <w:basedOn w:val="a"/>
    <w:uiPriority w:val="99"/>
    <w:qFormat/>
    <w:rsid w:val="008A5918"/>
    <w:pPr>
      <w:ind w:left="720"/>
      <w:contextualSpacing/>
    </w:pPr>
    <w:rPr>
      <w:rFonts w:ascii="Calibri" w:hAnsi="Calibri"/>
    </w:rPr>
  </w:style>
  <w:style w:type="paragraph" w:customStyle="1" w:styleId="1f0">
    <w:name w:val="Знак Знак Знак Знак Знак Знак Знак Знак Знак Знак Знак Знак Знак Знак1 Знак Знак Знак Знак Знак Знак Знак Знак Знак Знак Знак Знак"/>
    <w:basedOn w:val="a"/>
    <w:uiPriority w:val="99"/>
    <w:qFormat/>
    <w:rsid w:val="00A43F8A"/>
    <w:pPr>
      <w:tabs>
        <w:tab w:val="left" w:pos="360"/>
      </w:tabs>
      <w:spacing w:after="160" w:line="240" w:lineRule="exact"/>
    </w:pPr>
    <w:rPr>
      <w:rFonts w:ascii="Verdana" w:eastAsia="Times New Roman" w:hAnsi="Verdana" w:cs="Verdana"/>
      <w:sz w:val="20"/>
      <w:szCs w:val="20"/>
      <w:lang w:val="en-US"/>
    </w:rPr>
  </w:style>
  <w:style w:type="paragraph" w:customStyle="1" w:styleId="Default">
    <w:name w:val="Default"/>
    <w:uiPriority w:val="99"/>
    <w:qFormat/>
    <w:rsid w:val="00684423"/>
    <w:pPr>
      <w:suppressAutoHyphens/>
    </w:pPr>
    <w:rPr>
      <w:rFonts w:ascii="Calibri" w:hAnsi="Calibri" w:cs="Calibri"/>
      <w:color w:val="000000"/>
      <w:sz w:val="24"/>
      <w:szCs w:val="24"/>
      <w:lang w:eastAsia="en-US"/>
    </w:rPr>
  </w:style>
  <w:style w:type="paragraph" w:customStyle="1" w:styleId="47">
    <w:name w:val="[Ростех] Текст Подпункта (следующий абзац) (Уровень 4)"/>
    <w:uiPriority w:val="99"/>
    <w:qFormat/>
    <w:rsid w:val="002C0861"/>
    <w:pPr>
      <w:suppressAutoHyphens/>
      <w:spacing w:before="120"/>
      <w:ind w:left="1134"/>
      <w:jc w:val="both"/>
      <w:outlineLvl w:val="3"/>
    </w:pPr>
    <w:rPr>
      <w:rFonts w:eastAsia="Times New Roman"/>
      <w:sz w:val="28"/>
      <w:szCs w:val="28"/>
    </w:rPr>
  </w:style>
  <w:style w:type="paragraph" w:styleId="afffffb">
    <w:name w:val="No Spacing"/>
    <w:uiPriority w:val="99"/>
    <w:qFormat/>
    <w:rsid w:val="007A3F8D"/>
    <w:pPr>
      <w:suppressAutoHyphens/>
    </w:pPr>
    <w:rPr>
      <w:rFonts w:ascii="Calibri" w:hAnsi="Calibri"/>
      <w:sz w:val="28"/>
      <w:szCs w:val="22"/>
      <w:lang w:eastAsia="en-US"/>
    </w:rPr>
  </w:style>
  <w:style w:type="numbering" w:customStyle="1" w:styleId="afffffc">
    <w:name w:val="НЦРТ Положение"/>
    <w:qFormat/>
    <w:rsid w:val="00B8127D"/>
  </w:style>
  <w:style w:type="numbering" w:customStyle="1" w:styleId="StyleBulleted">
    <w:name w:val="StyleBulleted"/>
    <w:qFormat/>
    <w:rsid w:val="00B8127D"/>
  </w:style>
  <w:style w:type="table" w:styleId="afffffd">
    <w:name w:val="Table Grid"/>
    <w:basedOn w:val="a1"/>
    <w:uiPriority w:val="59"/>
    <w:rsid w:val="00862D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f1">
    <w:name w:val="Сетка таблицы1"/>
    <w:uiPriority w:val="59"/>
    <w:rsid w:val="00B25B45"/>
    <w:pPr>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e">
    <w:name w:val="Unresolved Mention"/>
    <w:basedOn w:val="a0"/>
    <w:uiPriority w:val="99"/>
    <w:semiHidden/>
    <w:unhideWhenUsed/>
    <w:rsid w:val="00DB097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footer" Target="footer9.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yperlink" Target="http://www.ru-trade24.ru/" TargetMode="External"/><Relationship Id="rId17" Type="http://schemas.openxmlformats.org/officeDocument/2006/relationships/header" Target="header5.xml"/><Relationship Id="rId25" Type="http://schemas.openxmlformats.org/officeDocument/2006/relationships/header" Target="header9.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8.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8.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3.xml"/><Relationship Id="rId22" Type="http://schemas.openxmlformats.org/officeDocument/2006/relationships/footer" Target="footer7.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72CCBD-FC45-4F3F-909B-FC643F3D0B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63</Pages>
  <Words>20774</Words>
  <Characters>118417</Characters>
  <Application>Microsoft Office Word</Application>
  <DocSecurity>0</DocSecurity>
  <Lines>986</Lines>
  <Paragraphs>277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dc:description/>
  <cp:lastModifiedBy>Гладышева Кристина Игоревна</cp:lastModifiedBy>
  <cp:revision>47</cp:revision>
  <dcterms:created xsi:type="dcterms:W3CDTF">2022-01-18T15:46:00Z</dcterms:created>
  <dcterms:modified xsi:type="dcterms:W3CDTF">2025-01-22T06:24:00Z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LinksUpToDate">
    <vt:bool>false</vt:bool>
  </property>
  <property fmtid="{D5CDD505-2E9C-101B-9397-08002B2CF9AE}" pid="4" name="ScaleCrop">
    <vt:bool>false</vt:bool>
  </property>
  <property fmtid="{D5CDD505-2E9C-101B-9397-08002B2CF9AE}" pid="5" name="ShareDoc">
    <vt:bool>false</vt:bool>
  </property>
</Properties>
</file>