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843CBE" w:rsidRPr="00843CBE">
        <w:rPr>
          <w:rFonts w:ascii="Times New Roman" w:eastAsia="Times New Roman" w:hAnsi="Times New Roman" w:cs="Times New Roman"/>
          <w:sz w:val="22"/>
          <w:szCs w:val="22"/>
        </w:rPr>
        <w:t>По условиям настоящего Договора Заказчик поручает, а Исполнитель принимает на себя обязательства выполнить работы по ремонту (далее – работы) шаровых кранов (далее - Оборудование), а Заказчик обязуется принять и оплатить эти работы в порядке, сроки и на условиях, предусмотренных настоящим Договором.</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843CBE" w:rsidRPr="00843CBE">
        <w:rPr>
          <w:rFonts w:ascii="Times New Roman" w:eastAsia="Times New Roman" w:hAnsi="Times New Roman" w:cs="Times New Roman"/>
          <w:sz w:val="22"/>
          <w:szCs w:val="22"/>
        </w:rPr>
        <w:t>Точное наименование, объем, порядок, сроки выполнения и иные условия выполнения работ согласовываются Сторонами в Техническом задании (Приложение №1 к настоящему Договору), которое является неотъемлемой частью настоящего Договора.</w:t>
      </w:r>
    </w:p>
    <w:p w:rsidR="00472C03"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1.3. </w:t>
      </w:r>
      <w:r w:rsidR="00843CBE" w:rsidRPr="00843CBE">
        <w:rPr>
          <w:rFonts w:ascii="Times New Roman" w:eastAsia="Times New Roman" w:hAnsi="Times New Roman" w:cs="Times New Roman"/>
          <w:sz w:val="22"/>
          <w:szCs w:val="22"/>
        </w:rPr>
        <w:t xml:space="preserve">Работы по настоящему договору выполняются на территории Исполнителя по адресу: </w:t>
      </w:r>
      <w:r w:rsidR="00843CBE">
        <w:rPr>
          <w:rFonts w:ascii="Times New Roman" w:eastAsia="Times New Roman" w:hAnsi="Times New Roman" w:cs="Times New Roman"/>
          <w:sz w:val="22"/>
          <w:szCs w:val="22"/>
        </w:rPr>
        <w:t>_____________</w:t>
      </w:r>
      <w:r w:rsidR="00843CBE" w:rsidRPr="00843CBE">
        <w:rPr>
          <w:rFonts w:ascii="Times New Roman" w:eastAsia="Times New Roman" w:hAnsi="Times New Roman" w:cs="Times New Roman"/>
          <w:sz w:val="22"/>
          <w:szCs w:val="22"/>
        </w:rPr>
        <w:t>. Доставка Оборудования до места выполнения работ и обратно выполняется силами и за счет Исполнителя.</w:t>
      </w:r>
    </w:p>
    <w:p w:rsidR="00843CBE" w:rsidRPr="000045D5" w:rsidRDefault="00843CBE" w:rsidP="00843CBE">
      <w:pPr>
        <w:pStyle w:val="a7"/>
        <w:ind w:left="0"/>
        <w:jc w:val="both"/>
        <w:rPr>
          <w:rFonts w:ascii="Times New Roman" w:eastAsia="Times New Roman" w:hAnsi="Times New Roman" w:cs="Times New Roman"/>
          <w:sz w:val="22"/>
          <w:szCs w:val="22"/>
        </w:rPr>
      </w:pPr>
      <w:r w:rsidRPr="009531C3">
        <w:rPr>
          <w:rFonts w:ascii="Times New Roman" w:eastAsia="Times New Roman" w:hAnsi="Times New Roman" w:cs="Times New Roman"/>
          <w:sz w:val="22"/>
          <w:szCs w:val="22"/>
        </w:rPr>
        <w:t xml:space="preserve">Срок доставки к месту </w:t>
      </w:r>
      <w:r>
        <w:rPr>
          <w:rFonts w:ascii="Times New Roman" w:eastAsia="Times New Roman" w:hAnsi="Times New Roman" w:cs="Times New Roman"/>
          <w:sz w:val="22"/>
          <w:szCs w:val="22"/>
        </w:rPr>
        <w:t>выполнения Работ</w:t>
      </w:r>
      <w:r w:rsidRPr="009531C3">
        <w:rPr>
          <w:rFonts w:ascii="Times New Roman" w:eastAsia="Times New Roman" w:hAnsi="Times New Roman" w:cs="Times New Roman"/>
          <w:sz w:val="22"/>
          <w:szCs w:val="22"/>
        </w:rPr>
        <w:t xml:space="preserve"> не может превышать 10 календарных дней с даты передачи оборудования Исполнителю по Акту приема-передачи </w:t>
      </w:r>
      <w:r w:rsidRPr="00843CBE">
        <w:rPr>
          <w:rFonts w:ascii="Times New Roman" w:eastAsia="Times New Roman" w:hAnsi="Times New Roman" w:cs="Times New Roman"/>
          <w:sz w:val="22"/>
          <w:szCs w:val="22"/>
        </w:rPr>
        <w:t>(по форме</w:t>
      </w:r>
      <w:r>
        <w:rPr>
          <w:rFonts w:ascii="Times New Roman" w:eastAsia="Times New Roman" w:hAnsi="Times New Roman" w:cs="Times New Roman"/>
          <w:sz w:val="22"/>
          <w:szCs w:val="22"/>
        </w:rPr>
        <w:t xml:space="preserve"> Приложения</w:t>
      </w:r>
      <w:r w:rsidRPr="009531C3">
        <w:rPr>
          <w:rFonts w:ascii="Times New Roman" w:eastAsia="Times New Roman" w:hAnsi="Times New Roman" w:cs="Times New Roman"/>
          <w:sz w:val="22"/>
          <w:szCs w:val="22"/>
        </w:rPr>
        <w:t xml:space="preserve"> №2 к Договору). Срок доставки оборудования в место нахождения Заказчика – не более 10 дней с момента истечения срока </w:t>
      </w:r>
      <w:r>
        <w:rPr>
          <w:rFonts w:ascii="Times New Roman" w:eastAsia="Times New Roman" w:hAnsi="Times New Roman" w:cs="Times New Roman"/>
          <w:sz w:val="22"/>
          <w:szCs w:val="22"/>
        </w:rPr>
        <w:t>выполнения работ</w:t>
      </w:r>
      <w:r w:rsidRPr="009531C3">
        <w:rPr>
          <w:rFonts w:ascii="Times New Roman" w:eastAsia="Times New Roman" w:hAnsi="Times New Roman" w:cs="Times New Roman"/>
          <w:sz w:val="22"/>
          <w:szCs w:val="22"/>
        </w:rPr>
        <w:t>. Все оборудование и техническая документация на оборудование передаются Исполнителю по Акту приема-передачи.</w:t>
      </w:r>
      <w:r>
        <w:rPr>
          <w:rFonts w:ascii="Times New Roman" w:eastAsia="Times New Roman" w:hAnsi="Times New Roman" w:cs="Times New Roman"/>
          <w:sz w:val="22"/>
          <w:szCs w:val="22"/>
        </w:rPr>
        <w:t xml:space="preserve"> </w:t>
      </w:r>
      <w:r w:rsidRPr="00843CBE">
        <w:rPr>
          <w:rFonts w:ascii="Times New Roman" w:eastAsia="Times New Roman" w:hAnsi="Times New Roman" w:cs="Times New Roman"/>
          <w:sz w:val="22"/>
          <w:szCs w:val="22"/>
        </w:rPr>
        <w:t>Техническая документация также может быть передана Исполнителю в электронной форме, путем направления на электронную почту сканированных копий.</w:t>
      </w:r>
      <w:r>
        <w:rPr>
          <w:rFonts w:ascii="Times New Roman" w:eastAsia="Times New Roman" w:hAnsi="Times New Roman" w:cs="Times New Roman"/>
          <w:sz w:val="22"/>
          <w:szCs w:val="22"/>
        </w:rPr>
        <w:t xml:space="preserve">  </w:t>
      </w:r>
    </w:p>
    <w:p w:rsidR="006F2331" w:rsidRPr="006F2331" w:rsidRDefault="00843CBE" w:rsidP="00843CBE">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r>
        <w:rPr>
          <w:rFonts w:ascii="Times New Roman" w:eastAsia="Times New Roman" w:hAnsi="Times New Roman" w:cs="Times New Roman"/>
          <w:sz w:val="22"/>
          <w:szCs w:val="22"/>
        </w:rPr>
        <w:t>. Р</w:t>
      </w:r>
      <w:r w:rsidRPr="000045D5">
        <w:rPr>
          <w:rFonts w:ascii="Times New Roman" w:eastAsia="Times New Roman" w:hAnsi="Times New Roman" w:cs="Times New Roman"/>
          <w:sz w:val="22"/>
          <w:szCs w:val="22"/>
        </w:rPr>
        <w:t>аботы по настоящ</w:t>
      </w:r>
      <w:r>
        <w:rPr>
          <w:rFonts w:ascii="Times New Roman" w:eastAsia="Times New Roman" w:hAnsi="Times New Roman" w:cs="Times New Roman"/>
          <w:sz w:val="22"/>
          <w:szCs w:val="22"/>
        </w:rPr>
        <w:t>ему Договору должны быть выполнены</w:t>
      </w:r>
      <w:r w:rsidRPr="000045D5">
        <w:rPr>
          <w:rFonts w:ascii="Times New Roman" w:eastAsia="Times New Roman" w:hAnsi="Times New Roman" w:cs="Times New Roman"/>
          <w:sz w:val="22"/>
          <w:szCs w:val="22"/>
        </w:rPr>
        <w:t xml:space="preserve"> Исполнителем с применен</w:t>
      </w:r>
      <w:r>
        <w:rPr>
          <w:rFonts w:ascii="Times New Roman" w:eastAsia="Times New Roman" w:hAnsi="Times New Roman" w:cs="Times New Roman"/>
          <w:sz w:val="22"/>
          <w:szCs w:val="22"/>
        </w:rPr>
        <w:t xml:space="preserve">ием </w:t>
      </w:r>
      <w:r w:rsidRPr="006F2331">
        <w:rPr>
          <w:rFonts w:ascii="Times New Roman" w:eastAsia="Times New Roman" w:hAnsi="Times New Roman" w:cs="Times New Roman"/>
          <w:sz w:val="22"/>
          <w:szCs w:val="22"/>
        </w:rPr>
        <w:t xml:space="preserve">собственных Материалов и Оборудования. </w:t>
      </w:r>
    </w:p>
    <w:p w:rsidR="00843CBE" w:rsidRPr="006F2331" w:rsidRDefault="00843CBE" w:rsidP="00843CBE">
      <w:pPr>
        <w:pStyle w:val="a7"/>
        <w:ind w:left="0"/>
        <w:jc w:val="both"/>
        <w:rPr>
          <w:rFonts w:ascii="Times New Roman" w:eastAsia="Times New Roman" w:hAnsi="Times New Roman" w:cs="Times New Roman"/>
          <w:sz w:val="22"/>
          <w:szCs w:val="22"/>
        </w:rPr>
      </w:pPr>
      <w:r w:rsidRPr="006F2331">
        <w:rPr>
          <w:rFonts w:ascii="Times New Roman" w:eastAsia="Times New Roman" w:hAnsi="Times New Roman" w:cs="Times New Roman"/>
          <w:sz w:val="22"/>
          <w:szCs w:val="22"/>
        </w:rPr>
        <w:t>1.</w:t>
      </w:r>
      <w:r w:rsidR="006F2331" w:rsidRPr="006F2331">
        <w:rPr>
          <w:rFonts w:ascii="Times New Roman" w:eastAsia="Times New Roman" w:hAnsi="Times New Roman" w:cs="Times New Roman"/>
          <w:sz w:val="22"/>
          <w:szCs w:val="22"/>
        </w:rPr>
        <w:t>5</w:t>
      </w:r>
      <w:r w:rsidRPr="006F2331">
        <w:rPr>
          <w:rFonts w:ascii="Times New Roman" w:eastAsia="Times New Roman" w:hAnsi="Times New Roman" w:cs="Times New Roman"/>
          <w:sz w:val="22"/>
          <w:szCs w:val="22"/>
        </w:rPr>
        <w:t xml:space="preserve">. Срок выполнения работ составляет </w:t>
      </w:r>
      <w:r w:rsidRPr="006F2331">
        <w:rPr>
          <w:rFonts w:ascii="Times New Roman" w:eastAsia="Times New Roman" w:hAnsi="Times New Roman" w:cs="Times New Roman"/>
          <w:color w:val="auto"/>
          <w:sz w:val="22"/>
          <w:szCs w:val="22"/>
        </w:rPr>
        <w:t xml:space="preserve">не более 4 месяцев с момента поступления оборудования на ремонтную площадку Исполнителя. </w:t>
      </w:r>
    </w:p>
    <w:p w:rsidR="00843CBE" w:rsidRPr="000045D5" w:rsidRDefault="00843CBE" w:rsidP="00693F55">
      <w:pPr>
        <w:pStyle w:val="a7"/>
        <w:ind w:left="0"/>
        <w:jc w:val="both"/>
        <w:rPr>
          <w:rFonts w:ascii="Times New Roman" w:eastAsia="Times New Roman" w:hAnsi="Times New Roman" w:cs="Times New Roman"/>
          <w:sz w:val="22"/>
          <w:szCs w:val="22"/>
        </w:rPr>
      </w:pP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61109E" w:rsidRPr="000045D5" w:rsidRDefault="0061109E" w:rsidP="0061109E">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Исполнитель обязан: </w:t>
      </w:r>
    </w:p>
    <w:p w:rsidR="0061109E" w:rsidRPr="000045D5" w:rsidRDefault="0061109E" w:rsidP="0061109E">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Pr>
          <w:rFonts w:ascii="Times New Roman" w:eastAsia="Times New Roman" w:hAnsi="Times New Roman" w:cs="Times New Roman"/>
          <w:sz w:val="22"/>
          <w:szCs w:val="22"/>
        </w:rPr>
        <w:t xml:space="preserve"> Выполнить работы </w:t>
      </w:r>
      <w:r w:rsidRPr="000045D5">
        <w:rPr>
          <w:rFonts w:ascii="Times New Roman" w:eastAsia="Times New Roman" w:hAnsi="Times New Roman" w:cs="Times New Roman"/>
          <w:sz w:val="22"/>
          <w:szCs w:val="22"/>
        </w:rPr>
        <w:t>в соответствии с условиями настоящего Договора с надлежащим качеством и в сроки, предусмотренные условиями настоящего Договора.</w:t>
      </w:r>
    </w:p>
    <w:p w:rsidR="0061109E" w:rsidRPr="000045D5" w:rsidRDefault="0061109E" w:rsidP="0061109E">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В случае возникновения каких-либо обстоятельств, препятствующих </w:t>
      </w:r>
      <w:r>
        <w:rPr>
          <w:rFonts w:ascii="Times New Roman" w:eastAsia="Times New Roman" w:hAnsi="Times New Roman" w:cs="Times New Roman"/>
          <w:sz w:val="22"/>
          <w:szCs w:val="22"/>
        </w:rPr>
        <w:t>выполнению работ</w:t>
      </w:r>
      <w:r w:rsidRPr="000045D5">
        <w:rPr>
          <w:rFonts w:ascii="Times New Roman" w:eastAsia="Times New Roman" w:hAnsi="Times New Roman" w:cs="Times New Roman"/>
          <w:sz w:val="22"/>
          <w:szCs w:val="22"/>
        </w:rPr>
        <w:t xml:space="preserve">, незамедлительно, по факту их появления информировать об этом Заказчика и приступить к дальнейшему </w:t>
      </w:r>
      <w:r>
        <w:rPr>
          <w:rFonts w:ascii="Times New Roman" w:eastAsia="Times New Roman" w:hAnsi="Times New Roman" w:cs="Times New Roman"/>
          <w:sz w:val="22"/>
          <w:szCs w:val="22"/>
        </w:rPr>
        <w:t>выполнению работ</w:t>
      </w:r>
      <w:r w:rsidRPr="000045D5">
        <w:rPr>
          <w:rFonts w:ascii="Times New Roman" w:eastAsia="Times New Roman" w:hAnsi="Times New Roman" w:cs="Times New Roman"/>
          <w:sz w:val="22"/>
          <w:szCs w:val="22"/>
        </w:rPr>
        <w:t>, только после указаний Заказчика.</w:t>
      </w:r>
    </w:p>
    <w:p w:rsidR="0061109E" w:rsidRDefault="0061109E" w:rsidP="0061109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rsidR="0061109E" w:rsidRPr="0061109E" w:rsidRDefault="0061109E" w:rsidP="0061109E">
      <w:pPr>
        <w:pStyle w:val="a7"/>
        <w:ind w:left="0"/>
        <w:jc w:val="both"/>
        <w:rPr>
          <w:rFonts w:ascii="Times New Roman" w:hAnsi="Times New Roman" w:cs="Times New Roman"/>
          <w:sz w:val="22"/>
          <w:szCs w:val="22"/>
        </w:rPr>
      </w:pPr>
      <w:r w:rsidRPr="0061109E">
        <w:rPr>
          <w:rFonts w:ascii="Times New Roman" w:hAnsi="Times New Roman" w:cs="Times New Roman"/>
          <w:sz w:val="22"/>
          <w:szCs w:val="22"/>
        </w:rPr>
        <w:t>2.1.4. Принять Оборудование для транспортировки в место выполнения работ в течение 10 (десяти) дней с даты заключения настоящего Договора.</w:t>
      </w:r>
    </w:p>
    <w:p w:rsidR="0061109E" w:rsidRPr="000045D5" w:rsidRDefault="0061109E" w:rsidP="0061109E">
      <w:pPr>
        <w:pStyle w:val="a7"/>
        <w:ind w:left="0"/>
        <w:jc w:val="both"/>
        <w:rPr>
          <w:rFonts w:ascii="Times New Roman" w:hAnsi="Times New Roman" w:cs="Times New Roman"/>
          <w:sz w:val="22"/>
          <w:szCs w:val="22"/>
        </w:rPr>
      </w:pPr>
      <w:r w:rsidRPr="0061109E">
        <w:rPr>
          <w:rFonts w:ascii="Times New Roman" w:hAnsi="Times New Roman" w:cs="Times New Roman"/>
          <w:sz w:val="22"/>
          <w:szCs w:val="22"/>
        </w:rPr>
        <w:t>2.1.5. По окончанию выполнения работ предоставить Заказчику отчетные документы, предусмотренные Техническим заданием.</w:t>
      </w:r>
      <w:r>
        <w:rPr>
          <w:rFonts w:ascii="Times New Roman" w:hAnsi="Times New Roman" w:cs="Times New Roman"/>
          <w:sz w:val="22"/>
          <w:szCs w:val="22"/>
        </w:rPr>
        <w:t xml:space="preserve"> </w:t>
      </w:r>
    </w:p>
    <w:p w:rsidR="0061109E" w:rsidRPr="000045D5" w:rsidRDefault="0061109E" w:rsidP="0061109E">
      <w:pPr>
        <w:pStyle w:val="a7"/>
        <w:ind w:left="0"/>
        <w:jc w:val="both"/>
        <w:rPr>
          <w:rFonts w:ascii="Times New Roman" w:hAnsi="Times New Roman" w:cs="Times New Roman"/>
          <w:sz w:val="22"/>
          <w:szCs w:val="22"/>
        </w:rPr>
      </w:pPr>
    </w:p>
    <w:p w:rsidR="0061109E" w:rsidRPr="000045D5" w:rsidRDefault="0061109E" w:rsidP="0061109E">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61109E" w:rsidRPr="000045D5" w:rsidRDefault="0061109E" w:rsidP="0061109E">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Привлекать третьих лиц для </w:t>
      </w:r>
      <w:r>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61109E" w:rsidRPr="000045D5" w:rsidRDefault="0061109E" w:rsidP="0061109E">
      <w:pPr>
        <w:jc w:val="both"/>
        <w:rPr>
          <w:rFonts w:ascii="Times New Roman" w:eastAsia="Times New Roman" w:hAnsi="Times New Roman" w:cs="Times New Roman"/>
          <w:sz w:val="22"/>
          <w:szCs w:val="22"/>
        </w:rPr>
      </w:pPr>
    </w:p>
    <w:p w:rsidR="0061109E" w:rsidRPr="000045D5" w:rsidRDefault="0061109E" w:rsidP="0061109E">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61109E" w:rsidRPr="000045D5" w:rsidRDefault="0061109E" w:rsidP="0061109E">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2.3.1. По запросу Исполнителя предоставить последнему имеющиеся в распоряжении Заказчика и необходимые для </w:t>
      </w:r>
      <w:r>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документы и материалы.</w:t>
      </w:r>
      <w:r w:rsidRPr="000045D5">
        <w:rPr>
          <w:rFonts w:ascii="Times New Roman" w:eastAsia="Times New Roman" w:hAnsi="Times New Roman" w:cs="Times New Roman"/>
          <w:i/>
          <w:sz w:val="22"/>
          <w:szCs w:val="22"/>
        </w:rPr>
        <w:t xml:space="preserve"> </w:t>
      </w:r>
    </w:p>
    <w:p w:rsidR="0061109E" w:rsidRPr="000045D5" w:rsidRDefault="0061109E" w:rsidP="0061109E">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2.3.2. Оплатить выполненные Исполнителем работы</w:t>
      </w:r>
      <w:r w:rsidRPr="000045D5">
        <w:rPr>
          <w:rFonts w:ascii="Times New Roman" w:eastAsia="Times New Roman" w:hAnsi="Times New Roman" w:cs="Times New Roman"/>
          <w:sz w:val="22"/>
          <w:szCs w:val="22"/>
        </w:rPr>
        <w:t xml:space="preserve"> в соответствии с условиями настоящего Договора.</w:t>
      </w:r>
    </w:p>
    <w:p w:rsidR="0061109E" w:rsidRPr="000045D5" w:rsidRDefault="0061109E" w:rsidP="0061109E">
      <w:pPr>
        <w:contextualSpacing/>
        <w:mirrorIndents/>
        <w:jc w:val="both"/>
        <w:rPr>
          <w:rFonts w:ascii="Times New Roman" w:hAnsi="Times New Roman" w:cs="Times New Roman"/>
          <w:sz w:val="22"/>
          <w:szCs w:val="22"/>
        </w:rPr>
      </w:pPr>
    </w:p>
    <w:p w:rsidR="0061109E" w:rsidRPr="000045D5" w:rsidRDefault="0061109E" w:rsidP="0061109E">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61109E" w:rsidRPr="000045D5" w:rsidRDefault="0061109E" w:rsidP="0061109E">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w:t>
      </w:r>
      <w:r>
        <w:rPr>
          <w:rFonts w:ascii="Times New Roman" w:eastAsia="Times New Roman" w:hAnsi="Times New Roman" w:cs="Times New Roman"/>
          <w:sz w:val="22"/>
          <w:szCs w:val="22"/>
        </w:rPr>
        <w:t>я проверять ход и качество выполняемых работ</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61109E" w:rsidRPr="000045D5" w:rsidRDefault="0061109E" w:rsidP="0061109E">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 xml:space="preserve">Отказаться от исполнения Договора в любое время до подписания акта, уплатив Исполнителю часть установленной цены пропорционально части </w:t>
      </w:r>
      <w:r>
        <w:rPr>
          <w:rFonts w:ascii="Times New Roman" w:hAnsi="Times New Roman" w:cs="Times New Roman"/>
          <w:sz w:val="22"/>
          <w:szCs w:val="22"/>
        </w:rPr>
        <w:t>работ</w:t>
      </w:r>
      <w:r w:rsidRPr="000045D5">
        <w:rPr>
          <w:rFonts w:ascii="Times New Roman" w:hAnsi="Times New Roman" w:cs="Times New Roman"/>
          <w:sz w:val="22"/>
          <w:szCs w:val="22"/>
        </w:rPr>
        <w:t>,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61109E" w:rsidRPr="000045D5" w:rsidRDefault="0061109E" w:rsidP="0061109E">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3.1. Исполнитель в течение 3 (трех) рабочих дней с момента окончания </w:t>
      </w:r>
      <w:r>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обязуется предоставить Заказчику два подписанных </w:t>
      </w:r>
      <w:r>
        <w:rPr>
          <w:rFonts w:ascii="Times New Roman" w:eastAsia="Times New Roman" w:hAnsi="Times New Roman" w:cs="Times New Roman"/>
          <w:sz w:val="22"/>
          <w:szCs w:val="22"/>
        </w:rPr>
        <w:t>экземпляра Акта выполненных работ</w:t>
      </w:r>
      <w:r w:rsidRPr="000045D5">
        <w:rPr>
          <w:rFonts w:ascii="Times New Roman" w:eastAsia="Times New Roman" w:hAnsi="Times New Roman" w:cs="Times New Roman"/>
          <w:sz w:val="22"/>
          <w:szCs w:val="22"/>
        </w:rPr>
        <w:t>, Счет на оплату и Счет-фактуру.</w:t>
      </w:r>
    </w:p>
    <w:p w:rsidR="0061109E" w:rsidRPr="000045D5" w:rsidRDefault="0061109E" w:rsidP="0061109E">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3.2. Заказчик в течение 10 (десяти) рабочих дней </w:t>
      </w:r>
      <w:r w:rsidRPr="0061109E">
        <w:rPr>
          <w:rFonts w:ascii="Times New Roman" w:eastAsia="Times New Roman" w:hAnsi="Times New Roman" w:cs="Times New Roman"/>
          <w:sz w:val="22"/>
          <w:szCs w:val="22"/>
        </w:rPr>
        <w:t>с момента получения восстановленного Оборудования в месте нахождения площадки Заказчика обязан подписать</w:t>
      </w:r>
      <w:r w:rsidRPr="000045D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Акт</w:t>
      </w:r>
      <w:r w:rsidRPr="000045D5">
        <w:rPr>
          <w:rFonts w:ascii="Times New Roman" w:eastAsia="Times New Roman" w:hAnsi="Times New Roman" w:cs="Times New Roman"/>
          <w:sz w:val="22"/>
          <w:szCs w:val="22"/>
        </w:rPr>
        <w:t xml:space="preserve">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61109E" w:rsidRPr="000045D5" w:rsidRDefault="0061109E" w:rsidP="0061109E">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61109E" w:rsidRPr="000045D5" w:rsidRDefault="0061109E" w:rsidP="0061109E">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w:t>
      </w:r>
      <w:r w:rsidR="0051553F" w:rsidRPr="000045D5">
        <w:rPr>
          <w:rFonts w:ascii="Times New Roman" w:hAnsi="Times New Roman" w:cs="Times New Roman"/>
          <w:snapToGrid w:val="0"/>
          <w:sz w:val="22"/>
          <w:szCs w:val="22"/>
          <w:lang w:val="x-none"/>
        </w:rPr>
        <w:lastRenderedPageBreak/>
        <w:t xml:space="preserve">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0A0A0E" w:rsidRPr="000045D5" w:rsidRDefault="0061109E" w:rsidP="000A0A0E">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6</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 xml:space="preserve">.10.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w:t>
      </w:r>
      <w:r w:rsidRPr="000045D5">
        <w:rPr>
          <w:rFonts w:ascii="Times New Roman" w:hAnsi="Times New Roman" w:cs="Times New Roman"/>
          <w:sz w:val="22"/>
          <w:szCs w:val="22"/>
        </w:rPr>
        <w:lastRenderedPageBreak/>
        <w:t>письменно подтвердить уничтожение Конфиденциальной информации.</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1109E" w:rsidP="00B404D4">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7</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.3.2. предоставление каких-либо гарантий;</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.3.3. ускорение существующих процедур;</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 xml:space="preserve">е каких-либо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1109E" w:rsidP="000A0A0E">
      <w:pPr>
        <w:pStyle w:val="a7"/>
        <w:ind w:left="0"/>
        <w:jc w:val="both"/>
        <w:rPr>
          <w:rFonts w:ascii="Times New Roman" w:hAnsi="Times New Roman" w:cs="Times New Roman"/>
          <w:color w:val="0000FF"/>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Pr>
          <w:rFonts w:ascii="Times New Roman" w:hAnsi="Times New Roman" w:cs="Times New Roman"/>
          <w:sz w:val="22"/>
          <w:szCs w:val="22"/>
        </w:rPr>
        <w:t>х каких-либо положений пункта 7</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d"/>
            <w:rFonts w:ascii="Times New Roman" w:hAnsi="Times New Roman" w:cs="Times New Roman"/>
            <w:sz w:val="22"/>
            <w:szCs w:val="22"/>
          </w:rPr>
          <w:t>hotline@tnpz.ri-invest.ru</w:t>
        </w:r>
      </w:hyperlink>
      <w:r w:rsidR="00F7365B">
        <w:rPr>
          <w:rStyle w:val="ad"/>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 xml:space="preserve">х каких-либо положений пункта </w:t>
      </w:r>
      <w:r w:rsidR="0061109E">
        <w:rPr>
          <w:rFonts w:ascii="Times New Roman" w:hAnsi="Times New Roman" w:cs="Times New Roman"/>
          <w:sz w:val="22"/>
          <w:szCs w:val="22"/>
        </w:rPr>
        <w:t>7</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 xml:space="preserve">и каких-либо положений пункта </w:t>
      </w:r>
      <w:r w:rsidR="0061109E">
        <w:rPr>
          <w:rFonts w:ascii="Times New Roman" w:hAnsi="Times New Roman" w:cs="Times New Roman"/>
          <w:sz w:val="22"/>
          <w:szCs w:val="22"/>
        </w:rPr>
        <w:t>7</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 xml:space="preserve">ам нарушения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 xml:space="preserve">ной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1109E" w:rsidP="00B404D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8</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8.1.</w:t>
      </w:r>
      <w:r w:rsidRPr="0061109E">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 xml:space="preserve">8.2. В случае нарушения Исполнителем сроков выполнения работ, приема Оборудования в ремонт, доставки Оборудования в ремонт и сроков возврата Оборудования на площадку Заказчика, </w:t>
      </w:r>
      <w:r w:rsidRPr="0061109E">
        <w:rPr>
          <w:rFonts w:ascii="Times New Roman" w:hAnsi="Times New Roman" w:cs="Times New Roman"/>
          <w:sz w:val="22"/>
          <w:szCs w:val="22"/>
        </w:rPr>
        <w:lastRenderedPageBreak/>
        <w:t>установленных настоящим Договором, Заказчик вправе требовать с Исполнителя уплату неустойки (пени) в размере 0,01% от стоимости работ, оказанных с нарушением срока, за каждый календарный день просрочки.</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8.3.   В случае нарушения сроков оплаты стоимости работ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8.4. Исполнитель несет ответственность за ущерб, причиненный в ходе выполнения работ людям, зданиям, оборудованию, за соблюдение требований охраны труда, пожарной и промышленной безопасности в процессе производства работ.</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8.6.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выполнении работ. Затраты Исполнителя по выплатам соответствующих штрафов, претензий, исков не подлежат возмещению Заказчикам.</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8.7. Уплата пени, штрафа или возмещение убытков (расходов) не освобождает Стороны от исполнения своих обязательств по настоящему Договору.</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8.8.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Уменьшение сумм, подлежащих выплате Исполнителю по Договору за выполненные работы,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8.9. 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61109E" w:rsidRPr="000045D5" w:rsidRDefault="0061109E" w:rsidP="0061109E">
      <w:pPr>
        <w:jc w:val="both"/>
        <w:rPr>
          <w:rFonts w:ascii="Times New Roman" w:hAnsi="Times New Roman" w:cs="Times New Roman"/>
          <w:sz w:val="22"/>
          <w:szCs w:val="22"/>
        </w:rPr>
      </w:pPr>
    </w:p>
    <w:p w:rsidR="00B404D4" w:rsidRDefault="0061109E" w:rsidP="00B404D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61109E" w:rsidRPr="0061109E" w:rsidRDefault="0061109E" w:rsidP="0061109E">
      <w:pPr>
        <w:rPr>
          <w:rFonts w:ascii="Times New Roman" w:hAnsi="Times New Roman" w:cs="Times New Roman"/>
          <w:sz w:val="22"/>
          <w:szCs w:val="22"/>
        </w:rPr>
      </w:pPr>
      <w:r w:rsidRPr="0061109E">
        <w:rPr>
          <w:rFonts w:ascii="Times New Roman" w:hAnsi="Times New Roman" w:cs="Times New Roman"/>
          <w:sz w:val="22"/>
          <w:szCs w:val="22"/>
        </w:rPr>
        <w:t>9.1.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61109E" w:rsidRPr="000045D5" w:rsidRDefault="0061109E" w:rsidP="0061109E">
      <w:pPr>
        <w:rPr>
          <w:rFonts w:ascii="Times New Roman" w:hAnsi="Times New Roman" w:cs="Times New Roman"/>
          <w:sz w:val="22"/>
          <w:szCs w:val="22"/>
        </w:rPr>
      </w:pPr>
      <w:r w:rsidRPr="0061109E">
        <w:rPr>
          <w:rFonts w:ascii="Times New Roman" w:hAnsi="Times New Roman" w:cs="Times New Roman"/>
          <w:sz w:val="22"/>
          <w:szCs w:val="22"/>
        </w:rPr>
        <w:t>9.2.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B404D4" w:rsidRPr="000045D5" w:rsidRDefault="0061109E" w:rsidP="00B404D4">
      <w:pPr>
        <w:widowControl/>
        <w:suppressAutoHyphens/>
        <w:ind w:right="-143"/>
        <w:jc w:val="center"/>
        <w:rPr>
          <w:rFonts w:ascii="Times New Roman" w:hAnsi="Times New Roman" w:cs="Times New Roman"/>
          <w:b/>
          <w:sz w:val="22"/>
          <w:szCs w:val="22"/>
        </w:rPr>
      </w:pPr>
      <w:r>
        <w:rPr>
          <w:rFonts w:ascii="Times New Roman" w:hAnsi="Times New Roman" w:cs="Times New Roman"/>
          <w:b/>
          <w:sz w:val="22"/>
          <w:szCs w:val="22"/>
        </w:rPr>
        <w:t>10</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61109E">
        <w:rPr>
          <w:rFonts w:ascii="Times New Roman" w:hAnsi="Times New Roman" w:cs="Times New Roman"/>
          <w:bCs/>
          <w:sz w:val="22"/>
          <w:szCs w:val="22"/>
          <w:lang w:eastAsia="x-none"/>
        </w:rPr>
        <w:t>0</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1109E">
        <w:rPr>
          <w:rFonts w:ascii="Times New Roman" w:hAnsi="Times New Roman" w:cs="Times New Roman"/>
          <w:sz w:val="22"/>
          <w:szCs w:val="22"/>
        </w:rPr>
        <w:t>0</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w:t>
      </w:r>
      <w:r w:rsidR="0061109E">
        <w:rPr>
          <w:rFonts w:ascii="Times New Roman" w:hAnsi="Times New Roman" w:cs="Times New Roman"/>
          <w:bCs/>
          <w:sz w:val="22"/>
          <w:szCs w:val="22"/>
        </w:rPr>
        <w:t>0</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w:t>
      </w:r>
      <w:r w:rsidR="0061109E">
        <w:rPr>
          <w:rFonts w:ascii="Times New Roman" w:hAnsi="Times New Roman" w:cs="Times New Roman"/>
          <w:bCs/>
          <w:sz w:val="22"/>
          <w:szCs w:val="22"/>
        </w:rPr>
        <w:t>0</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w:t>
      </w:r>
      <w:r w:rsidR="00B404D4" w:rsidRPr="000045D5">
        <w:rPr>
          <w:rFonts w:ascii="Times New Roman" w:hAnsi="Times New Roman" w:cs="Times New Roman"/>
          <w:sz w:val="22"/>
          <w:szCs w:val="22"/>
        </w:rPr>
        <w:lastRenderedPageBreak/>
        <w:t>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61109E">
        <w:rPr>
          <w:rFonts w:ascii="Times New Roman" w:hAnsi="Times New Roman" w:cs="Times New Roman"/>
          <w:bCs/>
          <w:sz w:val="22"/>
          <w:szCs w:val="22"/>
          <w:lang w:eastAsia="x-none"/>
        </w:rPr>
        <w:t>0</w:t>
      </w:r>
      <w:r w:rsidRPr="000045D5">
        <w:rPr>
          <w:rFonts w:ascii="Times New Roman" w:hAnsi="Times New Roman" w:cs="Times New Roman"/>
          <w:bCs/>
          <w:sz w:val="22"/>
          <w:szCs w:val="22"/>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61109E">
        <w:rPr>
          <w:rFonts w:ascii="Times New Roman" w:hAnsi="Times New Roman" w:cs="Times New Roman"/>
          <w:bCs/>
          <w:sz w:val="22"/>
          <w:szCs w:val="22"/>
          <w:lang w:eastAsia="x-none"/>
        </w:rPr>
        <w:t>0</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61109E" w:rsidRPr="0061109E" w:rsidRDefault="0061109E" w:rsidP="0061109E">
      <w:pPr>
        <w:jc w:val="both"/>
        <w:rPr>
          <w:rFonts w:ascii="Times New Roman" w:hAnsi="Times New Roman" w:cs="Times New Roman"/>
          <w:bCs/>
          <w:sz w:val="22"/>
          <w:szCs w:val="22"/>
          <w:lang w:eastAsia="x-none"/>
        </w:rPr>
      </w:pPr>
      <w:r w:rsidRPr="0061109E">
        <w:rPr>
          <w:rFonts w:ascii="Times New Roman" w:hAnsi="Times New Roman" w:cs="Times New Roman"/>
          <w:bCs/>
          <w:sz w:val="22"/>
          <w:szCs w:val="22"/>
          <w:lang w:eastAsia="x-none"/>
        </w:rPr>
        <w:t>Приложение №1 -  Техническое задание.</w:t>
      </w:r>
    </w:p>
    <w:p w:rsidR="000F055D" w:rsidRDefault="0061109E" w:rsidP="0061109E">
      <w:pPr>
        <w:jc w:val="both"/>
        <w:rPr>
          <w:rFonts w:ascii="Times New Roman" w:hAnsi="Times New Roman" w:cs="Times New Roman"/>
          <w:bCs/>
          <w:sz w:val="22"/>
          <w:szCs w:val="22"/>
          <w:lang w:eastAsia="x-none"/>
        </w:rPr>
      </w:pPr>
      <w:r w:rsidRPr="0061109E">
        <w:rPr>
          <w:rFonts w:ascii="Times New Roman" w:hAnsi="Times New Roman" w:cs="Times New Roman"/>
          <w:bCs/>
          <w:sz w:val="22"/>
          <w:szCs w:val="22"/>
          <w:lang w:eastAsia="x-none"/>
        </w:rPr>
        <w:t>Приложение №2 – Форма акта приема-передачи</w:t>
      </w:r>
    </w:p>
    <w:p w:rsidR="0061109E" w:rsidRPr="000045D5" w:rsidRDefault="0061109E" w:rsidP="0061109E">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61109E">
        <w:rPr>
          <w:rFonts w:ascii="Times New Roman" w:hAnsi="Times New Roman" w:cs="Times New Roman"/>
          <w:b/>
          <w:iCs/>
          <w:sz w:val="22"/>
          <w:szCs w:val="22"/>
          <w:lang w:eastAsia="x-none"/>
        </w:rPr>
        <w:t>1</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e"/>
        <w:tblW w:w="10060" w:type="dxa"/>
        <w:tblLook w:val="04A0" w:firstRow="1" w:lastRow="0" w:firstColumn="1" w:lastColumn="0" w:noHBand="0" w:noVBand="1"/>
      </w:tblPr>
      <w:tblGrid>
        <w:gridCol w:w="4248"/>
        <w:gridCol w:w="5812"/>
      </w:tblGrid>
      <w:tr w:rsidR="00A326D1" w:rsidRPr="000045D5" w:rsidTr="00423914">
        <w:trPr>
          <w:trHeight w:val="3727"/>
        </w:trPr>
        <w:tc>
          <w:tcPr>
            <w:tcW w:w="4248"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812"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843CB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843CBE">
              <w:rPr>
                <w:rFonts w:ascii="Times New Roman" w:hAnsi="Times New Roman" w:cs="Times New Roman"/>
                <w:lang w:val="en-US"/>
              </w:rPr>
              <w:t xml:space="preserve"> 044525225</w:t>
            </w:r>
          </w:p>
          <w:p w:rsidR="007458EE" w:rsidRPr="00843CB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E</w:t>
            </w:r>
            <w:r w:rsidRPr="00843CBE">
              <w:rPr>
                <w:rFonts w:ascii="Times New Roman" w:hAnsi="Times New Roman" w:cs="Times New Roman"/>
                <w:lang w:val="en-US"/>
              </w:rPr>
              <w:t>-</w:t>
            </w:r>
            <w:r w:rsidRPr="007458EE">
              <w:rPr>
                <w:rFonts w:ascii="Times New Roman" w:hAnsi="Times New Roman" w:cs="Times New Roman"/>
                <w:lang w:val="en-US"/>
              </w:rPr>
              <w:t>mail</w:t>
            </w:r>
            <w:r w:rsidRPr="00843CBE">
              <w:rPr>
                <w:rFonts w:ascii="Times New Roman" w:hAnsi="Times New Roman" w:cs="Times New Roman"/>
                <w:lang w:val="en-US"/>
              </w:rPr>
              <w:t xml:space="preserve">: </w:t>
            </w:r>
            <w:hyperlink r:id="rId8" w:history="1">
              <w:r w:rsidRPr="00C4005B">
                <w:rPr>
                  <w:rStyle w:val="ad"/>
                  <w:rFonts w:ascii="Times New Roman" w:hAnsi="Times New Roman" w:cs="Times New Roman"/>
                  <w:lang w:val="en-US"/>
                </w:rPr>
                <w:t>info</w:t>
              </w:r>
              <w:r w:rsidRPr="00843CBE">
                <w:rPr>
                  <w:rStyle w:val="ad"/>
                  <w:rFonts w:ascii="Times New Roman" w:hAnsi="Times New Roman" w:cs="Times New Roman"/>
                  <w:lang w:val="en-US"/>
                </w:rPr>
                <w:t>@</w:t>
              </w:r>
              <w:r w:rsidRPr="00C4005B">
                <w:rPr>
                  <w:rStyle w:val="ad"/>
                  <w:rFonts w:ascii="Times New Roman" w:hAnsi="Times New Roman" w:cs="Times New Roman"/>
                  <w:lang w:val="en-US"/>
                </w:rPr>
                <w:t>ri</w:t>
              </w:r>
              <w:r w:rsidRPr="00843CBE">
                <w:rPr>
                  <w:rStyle w:val="ad"/>
                  <w:rFonts w:ascii="Times New Roman" w:hAnsi="Times New Roman" w:cs="Times New Roman"/>
                  <w:lang w:val="en-US"/>
                </w:rPr>
                <w:t>-</w:t>
              </w:r>
              <w:r w:rsidRPr="00C4005B">
                <w:rPr>
                  <w:rStyle w:val="ad"/>
                  <w:rFonts w:ascii="Times New Roman" w:hAnsi="Times New Roman" w:cs="Times New Roman"/>
                  <w:lang w:val="en-US"/>
                </w:rPr>
                <w:t>invest</w:t>
              </w:r>
              <w:r w:rsidRPr="00843CBE">
                <w:rPr>
                  <w:rStyle w:val="ad"/>
                  <w:rFonts w:ascii="Times New Roman" w:hAnsi="Times New Roman" w:cs="Times New Roman"/>
                  <w:lang w:val="en-US"/>
                </w:rPr>
                <w:t>.</w:t>
              </w:r>
              <w:r w:rsidRPr="00C4005B">
                <w:rPr>
                  <w:rStyle w:val="ad"/>
                  <w:rFonts w:ascii="Times New Roman" w:hAnsi="Times New Roman" w:cs="Times New Roman"/>
                  <w:lang w:val="en-US"/>
                </w:rPr>
                <w:t>ru</w:t>
              </w:r>
            </w:hyperlink>
            <w:r w:rsidRPr="00843CBE">
              <w:rPr>
                <w:rFonts w:ascii="Times New Roman" w:hAnsi="Times New Roman" w:cs="Times New Roman"/>
                <w:lang w:val="en-US"/>
              </w:rPr>
              <w:t xml:space="preserve">   </w:t>
            </w:r>
          </w:p>
          <w:p w:rsidR="007458EE" w:rsidRPr="00843CB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A84936">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A84936"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A84936" w:rsidRDefault="00D1593E" w:rsidP="00A84936">
      <w:pPr>
        <w:widowControl/>
        <w:spacing w:line="264" w:lineRule="auto"/>
        <w:jc w:val="center"/>
        <w:rPr>
          <w:rFonts w:ascii="Times New Roman" w:eastAsiaTheme="minorHAnsi" w:hAnsi="Times New Roman" w:cs="Times New Roman"/>
          <w:color w:val="auto"/>
          <w:sz w:val="22"/>
          <w:szCs w:val="22"/>
          <w:lang w:eastAsia="en-US"/>
        </w:rPr>
      </w:pPr>
    </w:p>
    <w:p w:rsidR="00A84936" w:rsidRPr="00A84936" w:rsidRDefault="00A84936" w:rsidP="00A84936">
      <w:pPr>
        <w:widowControl/>
        <w:tabs>
          <w:tab w:val="left" w:pos="3795"/>
        </w:tabs>
        <w:spacing w:line="264" w:lineRule="auto"/>
        <w:jc w:val="center"/>
        <w:rPr>
          <w:rFonts w:ascii="Times New Roman" w:eastAsiaTheme="minorHAnsi" w:hAnsi="Times New Roman" w:cs="Times New Roman"/>
          <w:b/>
          <w:color w:val="auto"/>
          <w:sz w:val="22"/>
          <w:szCs w:val="22"/>
          <w:lang w:eastAsia="en-US"/>
        </w:rPr>
      </w:pPr>
      <w:r w:rsidRPr="00A84936">
        <w:rPr>
          <w:rFonts w:ascii="Times New Roman" w:eastAsiaTheme="minorHAnsi" w:hAnsi="Times New Roman" w:cs="Times New Roman"/>
          <w:b/>
          <w:color w:val="auto"/>
          <w:sz w:val="22"/>
          <w:szCs w:val="22"/>
          <w:lang w:eastAsia="en-US"/>
        </w:rPr>
        <w:t>ТЕХНИЧЕСКОЕ ЗАДАНИЕ</w:t>
      </w:r>
    </w:p>
    <w:p w:rsidR="00A84936" w:rsidRPr="00A84936" w:rsidRDefault="00A84936" w:rsidP="00A84936">
      <w:pPr>
        <w:widowControl/>
        <w:shd w:val="clear" w:color="auto" w:fill="FFFFFF"/>
        <w:jc w:val="center"/>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 xml:space="preserve">на выполнение работ по ремонту переключающего шарового крана </w:t>
      </w:r>
      <w:r w:rsidRPr="00A84936">
        <w:rPr>
          <w:rFonts w:ascii="Times New Roman" w:eastAsia="Times New Roman" w:hAnsi="Times New Roman" w:cs="Times New Roman"/>
          <w:color w:val="auto"/>
          <w:sz w:val="22"/>
          <w:szCs w:val="22"/>
          <w:lang w:val="en-US"/>
        </w:rPr>
        <w:t>DN</w:t>
      </w:r>
      <w:r w:rsidRPr="00A84936">
        <w:rPr>
          <w:rFonts w:ascii="Times New Roman" w:eastAsia="Times New Roman" w:hAnsi="Times New Roman" w:cs="Times New Roman"/>
          <w:color w:val="auto"/>
          <w:sz w:val="22"/>
          <w:szCs w:val="22"/>
        </w:rPr>
        <w:t xml:space="preserve">14’’ </w:t>
      </w:r>
      <w:r w:rsidRPr="00A84936">
        <w:rPr>
          <w:rFonts w:ascii="Times New Roman" w:eastAsia="Times New Roman" w:hAnsi="Times New Roman" w:cs="Times New Roman"/>
          <w:color w:val="auto"/>
          <w:sz w:val="22"/>
          <w:szCs w:val="22"/>
          <w:lang w:val="en-US"/>
        </w:rPr>
        <w:t>Class</w:t>
      </w:r>
      <w:r w:rsidRPr="00A84936">
        <w:rPr>
          <w:rFonts w:ascii="Times New Roman" w:eastAsia="Times New Roman" w:hAnsi="Times New Roman" w:cs="Times New Roman"/>
          <w:color w:val="auto"/>
          <w:sz w:val="22"/>
          <w:szCs w:val="22"/>
        </w:rPr>
        <w:t xml:space="preserve">900 под электропривод. Производитель </w:t>
      </w:r>
      <w:r w:rsidRPr="00A84936">
        <w:rPr>
          <w:rFonts w:ascii="Times New Roman" w:eastAsia="Times New Roman" w:hAnsi="Times New Roman" w:cs="Times New Roman"/>
          <w:color w:val="auto"/>
          <w:sz w:val="22"/>
          <w:szCs w:val="22"/>
          <w:lang w:val="en-US"/>
        </w:rPr>
        <w:t>VELAN</w:t>
      </w:r>
      <w:r w:rsidRPr="00A84936">
        <w:rPr>
          <w:rFonts w:ascii="Times New Roman" w:eastAsia="Times New Roman" w:hAnsi="Times New Roman" w:cs="Times New Roman"/>
          <w:color w:val="auto"/>
          <w:sz w:val="22"/>
          <w:szCs w:val="22"/>
        </w:rPr>
        <w:t xml:space="preserve"> </w:t>
      </w:r>
      <w:r w:rsidRPr="00A84936">
        <w:rPr>
          <w:rFonts w:ascii="Times New Roman" w:eastAsia="Times New Roman" w:hAnsi="Times New Roman" w:cs="Times New Roman"/>
          <w:color w:val="auto"/>
          <w:sz w:val="22"/>
          <w:szCs w:val="22"/>
          <w:lang w:val="en-US"/>
        </w:rPr>
        <w:t>GMBH</w:t>
      </w:r>
      <w:r w:rsidRPr="00A84936">
        <w:rPr>
          <w:rFonts w:ascii="Times New Roman" w:eastAsia="Times New Roman" w:hAnsi="Times New Roman" w:cs="Times New Roman"/>
          <w:color w:val="auto"/>
          <w:sz w:val="22"/>
          <w:szCs w:val="22"/>
        </w:rPr>
        <w:t>.</w:t>
      </w:r>
    </w:p>
    <w:p w:rsidR="00A84936" w:rsidRPr="00A84936" w:rsidRDefault="00A84936" w:rsidP="00A84936">
      <w:pPr>
        <w:widowControl/>
        <w:shd w:val="clear" w:color="auto" w:fill="FFFFFF"/>
        <w:jc w:val="center"/>
        <w:rPr>
          <w:rFonts w:ascii="Times New Roman" w:eastAsia="Times New Roman" w:hAnsi="Times New Roman" w:cs="Times New Roman"/>
          <w:color w:val="auto"/>
          <w:sz w:val="22"/>
          <w:szCs w:val="22"/>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A84936" w:rsidRPr="00A84936" w:rsidTr="00F743A0">
        <w:tc>
          <w:tcPr>
            <w:tcW w:w="2624" w:type="dxa"/>
          </w:tcPr>
          <w:p w:rsidR="00A84936" w:rsidRPr="00A84936" w:rsidRDefault="00A84936" w:rsidP="00F743A0">
            <w:pPr>
              <w:widowControl/>
              <w:numPr>
                <w:ilvl w:val="0"/>
                <w:numId w:val="23"/>
              </w:numPr>
              <w:shd w:val="clear" w:color="auto" w:fill="FFFFFF"/>
              <w:tabs>
                <w:tab w:val="num" w:pos="426"/>
              </w:tabs>
              <w:ind w:left="426" w:hanging="426"/>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Предприятие-Заказчик</w:t>
            </w:r>
          </w:p>
        </w:tc>
        <w:tc>
          <w:tcPr>
            <w:tcW w:w="7766" w:type="dxa"/>
          </w:tcPr>
          <w:p w:rsidR="00A84936" w:rsidRPr="00A84936" w:rsidRDefault="00A84936" w:rsidP="00F743A0">
            <w:pPr>
              <w:widowControl/>
              <w:numPr>
                <w:ilvl w:val="1"/>
                <w:numId w:val="23"/>
              </w:numPr>
              <w:shd w:val="clear" w:color="auto" w:fill="FFFFFF"/>
              <w:tabs>
                <w:tab w:val="left" w:pos="459"/>
              </w:tabs>
              <w:ind w:left="567" w:hanging="533"/>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 xml:space="preserve">ООО «РИ-ИНВЕСТ» филиал «Тюменский НПЗ» </w:t>
            </w:r>
          </w:p>
          <w:p w:rsidR="00A84936" w:rsidRPr="00A84936" w:rsidRDefault="00A84936" w:rsidP="00F743A0">
            <w:pPr>
              <w:widowControl/>
              <w:shd w:val="clear" w:color="auto" w:fill="FFFFFF"/>
              <w:tabs>
                <w:tab w:val="left" w:pos="459"/>
              </w:tabs>
              <w:ind w:left="567" w:hanging="391"/>
              <w:rPr>
                <w:rFonts w:ascii="Times New Roman" w:eastAsia="Times New Roman" w:hAnsi="Times New Roman" w:cs="Times New Roman"/>
                <w:color w:val="auto"/>
                <w:sz w:val="22"/>
                <w:szCs w:val="22"/>
              </w:rPr>
            </w:pPr>
          </w:p>
        </w:tc>
      </w:tr>
      <w:tr w:rsidR="00A84936" w:rsidRPr="00A84936" w:rsidTr="00F743A0">
        <w:trPr>
          <w:trHeight w:val="848"/>
        </w:trPr>
        <w:tc>
          <w:tcPr>
            <w:tcW w:w="2624" w:type="dxa"/>
          </w:tcPr>
          <w:p w:rsidR="00A84936" w:rsidRPr="00A84936" w:rsidRDefault="00A84936" w:rsidP="00F743A0">
            <w:pPr>
              <w:widowControl/>
              <w:numPr>
                <w:ilvl w:val="0"/>
                <w:numId w:val="23"/>
              </w:numPr>
              <w:shd w:val="clear" w:color="auto" w:fill="FFFFFF"/>
              <w:tabs>
                <w:tab w:val="num" w:pos="532"/>
              </w:tabs>
              <w:spacing w:after="200"/>
              <w:ind w:hanging="396"/>
              <w:rPr>
                <w:rFonts w:ascii="Times New Roman" w:eastAsia="Calibri" w:hAnsi="Times New Roman" w:cs="Times New Roman"/>
                <w:color w:val="auto"/>
                <w:sz w:val="22"/>
                <w:szCs w:val="22"/>
                <w:lang w:eastAsia="en-US"/>
              </w:rPr>
            </w:pPr>
            <w:r w:rsidRPr="00A84936">
              <w:rPr>
                <w:rFonts w:ascii="Times New Roman" w:eastAsia="Calibri" w:hAnsi="Times New Roman" w:cs="Times New Roman"/>
                <w:color w:val="auto"/>
                <w:sz w:val="22"/>
                <w:szCs w:val="22"/>
                <w:lang w:eastAsia="en-US"/>
              </w:rPr>
              <w:t>Наименование объекта и место расположения</w:t>
            </w:r>
          </w:p>
        </w:tc>
        <w:tc>
          <w:tcPr>
            <w:tcW w:w="7766" w:type="dxa"/>
          </w:tcPr>
          <w:p w:rsidR="00A84936" w:rsidRPr="00A84936" w:rsidRDefault="00A84936" w:rsidP="00F743A0">
            <w:pPr>
              <w:widowControl/>
              <w:numPr>
                <w:ilvl w:val="1"/>
                <w:numId w:val="23"/>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Кран шаровый 4-х ходовой переключающий класс 14”, DN 350 поз.302Х001 – 1 шт.</w:t>
            </w:r>
          </w:p>
          <w:p w:rsidR="00A84936" w:rsidRPr="00A84936" w:rsidRDefault="00A84936" w:rsidP="00F743A0">
            <w:pPr>
              <w:widowControl/>
              <w:numPr>
                <w:ilvl w:val="1"/>
                <w:numId w:val="23"/>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Технологический цех переработки тяжелых остатков ТЦПТО №3, установка глубокой переработки мазута, секция замедленного коксования.</w:t>
            </w:r>
          </w:p>
        </w:tc>
      </w:tr>
      <w:tr w:rsidR="00A84936" w:rsidRPr="00A84936" w:rsidTr="00F743A0">
        <w:tc>
          <w:tcPr>
            <w:tcW w:w="2624" w:type="dxa"/>
          </w:tcPr>
          <w:p w:rsidR="00A84936" w:rsidRPr="00A84936" w:rsidRDefault="00A84936" w:rsidP="00F743A0">
            <w:pPr>
              <w:widowControl/>
              <w:numPr>
                <w:ilvl w:val="0"/>
                <w:numId w:val="23"/>
              </w:numPr>
              <w:shd w:val="clear" w:color="auto" w:fill="FFFFFF"/>
              <w:tabs>
                <w:tab w:val="num" w:pos="426"/>
              </w:tabs>
              <w:ind w:left="426" w:hanging="426"/>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 xml:space="preserve">Краткая характеристика объекта </w:t>
            </w:r>
          </w:p>
        </w:tc>
        <w:tc>
          <w:tcPr>
            <w:tcW w:w="7766" w:type="dxa"/>
            <w:tcBorders>
              <w:bottom w:val="single" w:sz="4" w:space="0" w:color="auto"/>
            </w:tcBorders>
          </w:tcPr>
          <w:p w:rsidR="00A84936" w:rsidRPr="00A84936" w:rsidRDefault="00A84936" w:rsidP="00F743A0">
            <w:pPr>
              <w:widowControl/>
              <w:numPr>
                <w:ilvl w:val="1"/>
                <w:numId w:val="23"/>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Кран шаровый 4-х ходовой переключающий класс 14”, DN 350 поз.302Х001 (Кран шаровый 4-х ходовой Velan 14" 900СL 4-Way Ball Valve с крепежом, №</w:t>
            </w:r>
            <w:r w:rsidRPr="00A84936">
              <w:rPr>
                <w:sz w:val="22"/>
                <w:szCs w:val="22"/>
              </w:rPr>
              <w:t xml:space="preserve"> </w:t>
            </w:r>
            <w:r w:rsidRPr="00A84936">
              <w:rPr>
                <w:rFonts w:ascii="Times New Roman" w:eastAsia="Times New Roman" w:hAnsi="Times New Roman" w:cs="Times New Roman"/>
                <w:color w:val="auto"/>
                <w:sz w:val="22"/>
                <w:szCs w:val="22"/>
              </w:rPr>
              <w:t>РИ000015128) – 1 шт.</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 xml:space="preserve">Серийный номер изделия: </w:t>
            </w:r>
            <w:r w:rsidRPr="00A84936">
              <w:rPr>
                <w:rFonts w:ascii="Times New Roman" w:eastAsia="Times New Roman" w:hAnsi="Times New Roman" w:cs="Times New Roman"/>
                <w:color w:val="auto"/>
                <w:sz w:val="22"/>
                <w:szCs w:val="22"/>
                <w:lang w:val="en-US"/>
              </w:rPr>
              <w:t>N</w:t>
            </w:r>
            <w:r w:rsidRPr="00A84936">
              <w:rPr>
                <w:rFonts w:ascii="Times New Roman" w:eastAsia="Times New Roman" w:hAnsi="Times New Roman" w:cs="Times New Roman"/>
                <w:color w:val="auto"/>
                <w:sz w:val="22"/>
                <w:szCs w:val="22"/>
              </w:rPr>
              <w:t>/</w:t>
            </w:r>
            <w:r w:rsidRPr="00A84936">
              <w:rPr>
                <w:rFonts w:ascii="Times New Roman" w:eastAsia="Times New Roman" w:hAnsi="Times New Roman" w:cs="Times New Roman"/>
                <w:color w:val="auto"/>
                <w:sz w:val="22"/>
                <w:szCs w:val="22"/>
                <w:lang w:val="en-US"/>
              </w:rPr>
              <w:t>A</w:t>
            </w:r>
            <w:r w:rsidRPr="00A84936">
              <w:rPr>
                <w:rFonts w:ascii="Times New Roman" w:eastAsia="Times New Roman" w:hAnsi="Times New Roman" w:cs="Times New Roman"/>
                <w:color w:val="auto"/>
                <w:sz w:val="22"/>
                <w:szCs w:val="22"/>
              </w:rPr>
              <w:t>;</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дата производства: 20.09.2017г.;</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технологическая позиц</w:t>
            </w:r>
            <w:r w:rsidRPr="00A84936">
              <w:rPr>
                <w:rFonts w:ascii="Times New Roman" w:eastAsia="Times New Roman" w:hAnsi="Times New Roman" w:cs="Times New Roman"/>
                <w:color w:val="auto"/>
                <w:sz w:val="22"/>
                <w:szCs w:val="22"/>
                <w:shd w:val="clear" w:color="auto" w:fill="FFFFFF"/>
              </w:rPr>
              <w:t>ия: 302Х001;</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 xml:space="preserve">производитель </w:t>
            </w:r>
            <w:r w:rsidRPr="00A84936">
              <w:rPr>
                <w:rFonts w:ascii="Times New Roman" w:eastAsia="Times New Roman" w:hAnsi="Times New Roman" w:cs="Times New Roman"/>
                <w:color w:val="auto"/>
                <w:sz w:val="22"/>
                <w:szCs w:val="22"/>
                <w:lang w:val="en-US"/>
              </w:rPr>
              <w:t>VELAN</w:t>
            </w:r>
            <w:r w:rsidRPr="00A84936">
              <w:rPr>
                <w:rFonts w:ascii="Times New Roman" w:eastAsia="Times New Roman" w:hAnsi="Times New Roman" w:cs="Times New Roman"/>
                <w:color w:val="auto"/>
                <w:sz w:val="22"/>
                <w:szCs w:val="22"/>
              </w:rPr>
              <w:t xml:space="preserve"> </w:t>
            </w:r>
            <w:r w:rsidRPr="00A84936">
              <w:rPr>
                <w:rFonts w:ascii="Times New Roman" w:eastAsia="Times New Roman" w:hAnsi="Times New Roman" w:cs="Times New Roman"/>
                <w:color w:val="auto"/>
                <w:sz w:val="22"/>
                <w:szCs w:val="22"/>
                <w:lang w:val="en-US"/>
              </w:rPr>
              <w:t>GMBH</w:t>
            </w:r>
            <w:r w:rsidRPr="00A84936">
              <w:rPr>
                <w:rFonts w:ascii="Times New Roman" w:eastAsia="Times New Roman" w:hAnsi="Times New Roman" w:cs="Times New Roman"/>
                <w:color w:val="auto"/>
                <w:sz w:val="22"/>
                <w:szCs w:val="22"/>
              </w:rPr>
              <w:t>;</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назначение: автоматическое переключающее устройство;</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проход условный ДУ: 14”;</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давление условное по ANSI: Class 900;</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рабочая среда: жидкость, пар, газ с содержанием H2S;</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расчётная температура: 513</w:t>
            </w:r>
            <w:r w:rsidRPr="00A84936">
              <w:rPr>
                <w:rFonts w:ascii="Times New Roman" w:eastAsia="Times New Roman" w:hAnsi="Times New Roman" w:cs="Times New Roman"/>
                <w:color w:val="auto"/>
                <w:sz w:val="22"/>
                <w:szCs w:val="22"/>
                <w:vertAlign w:val="superscript"/>
              </w:rPr>
              <w:t>о</w:t>
            </w:r>
            <w:r w:rsidRPr="00A84936">
              <w:rPr>
                <w:rFonts w:ascii="Times New Roman" w:eastAsia="Times New Roman" w:hAnsi="Times New Roman" w:cs="Times New Roman"/>
                <w:color w:val="auto"/>
                <w:sz w:val="22"/>
                <w:szCs w:val="22"/>
              </w:rPr>
              <w:t>С;</w:t>
            </w:r>
          </w:p>
          <w:p w:rsidR="00A84936" w:rsidRPr="00A84936" w:rsidRDefault="00A84936" w:rsidP="00F743A0">
            <w:pPr>
              <w:widowControl/>
              <w:shd w:val="clear" w:color="auto" w:fill="FFFFFF"/>
              <w:tabs>
                <w:tab w:val="left" w:pos="459"/>
              </w:tabs>
              <w:ind w:left="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допустимые протечки в затворе по ANSI: API 598 Modified.</w:t>
            </w:r>
          </w:p>
        </w:tc>
      </w:tr>
      <w:tr w:rsidR="00A84936" w:rsidRPr="00A84936" w:rsidTr="00F743A0">
        <w:tc>
          <w:tcPr>
            <w:tcW w:w="2624" w:type="dxa"/>
          </w:tcPr>
          <w:p w:rsidR="00A84936" w:rsidRPr="00A84936" w:rsidRDefault="00A84936" w:rsidP="00F743A0">
            <w:pPr>
              <w:widowControl/>
              <w:numPr>
                <w:ilvl w:val="0"/>
                <w:numId w:val="23"/>
              </w:numPr>
              <w:shd w:val="clear" w:color="auto" w:fill="FFFFFF"/>
              <w:tabs>
                <w:tab w:val="num" w:pos="426"/>
              </w:tabs>
              <w:ind w:left="426" w:hanging="426"/>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Цель работы</w:t>
            </w:r>
          </w:p>
        </w:tc>
        <w:tc>
          <w:tcPr>
            <w:tcW w:w="7766" w:type="dxa"/>
          </w:tcPr>
          <w:p w:rsidR="00A84936" w:rsidRPr="00A84936" w:rsidRDefault="00A84936" w:rsidP="00F743A0">
            <w:pPr>
              <w:widowControl/>
              <w:numPr>
                <w:ilvl w:val="1"/>
                <w:numId w:val="23"/>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Ремонт с целью восстановления заданного производителем (</w:t>
            </w:r>
            <w:r w:rsidRPr="00A84936">
              <w:rPr>
                <w:rFonts w:ascii="Times New Roman" w:eastAsia="Times New Roman" w:hAnsi="Times New Roman" w:cs="Times New Roman"/>
                <w:color w:val="auto"/>
                <w:sz w:val="22"/>
                <w:szCs w:val="22"/>
                <w:lang w:val="en-US"/>
              </w:rPr>
              <w:t>Velan</w:t>
            </w:r>
            <w:r w:rsidRPr="00A84936">
              <w:rPr>
                <w:rFonts w:ascii="Times New Roman" w:eastAsia="Times New Roman" w:hAnsi="Times New Roman" w:cs="Times New Roman"/>
                <w:color w:val="auto"/>
                <w:sz w:val="22"/>
                <w:szCs w:val="22"/>
              </w:rPr>
              <w:t>) работоспособного состояния крана шарового (п. 2.1).</w:t>
            </w:r>
          </w:p>
        </w:tc>
      </w:tr>
      <w:tr w:rsidR="00A84936" w:rsidRPr="00A84936" w:rsidTr="00F743A0">
        <w:tc>
          <w:tcPr>
            <w:tcW w:w="2624" w:type="dxa"/>
          </w:tcPr>
          <w:p w:rsidR="00A84936" w:rsidRPr="00A84936" w:rsidRDefault="00A84936" w:rsidP="00F743A0">
            <w:pPr>
              <w:widowControl/>
              <w:numPr>
                <w:ilvl w:val="0"/>
                <w:numId w:val="23"/>
              </w:numPr>
              <w:shd w:val="clear" w:color="auto" w:fill="FFFFFF"/>
              <w:tabs>
                <w:tab w:val="num" w:pos="426"/>
              </w:tabs>
              <w:ind w:left="426" w:hanging="426"/>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Место проведения работ</w:t>
            </w:r>
          </w:p>
        </w:tc>
        <w:tc>
          <w:tcPr>
            <w:tcW w:w="7766" w:type="dxa"/>
          </w:tcPr>
          <w:p w:rsidR="00A84936" w:rsidRPr="00A84936" w:rsidRDefault="00A84936" w:rsidP="00F743A0">
            <w:pPr>
              <w:widowControl/>
              <w:numPr>
                <w:ilvl w:val="1"/>
                <w:numId w:val="23"/>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Ремонтная база исполнителя</w:t>
            </w:r>
          </w:p>
        </w:tc>
      </w:tr>
      <w:tr w:rsidR="00A84936" w:rsidRPr="00A84936" w:rsidTr="00F743A0">
        <w:tc>
          <w:tcPr>
            <w:tcW w:w="2624" w:type="dxa"/>
          </w:tcPr>
          <w:p w:rsidR="00A84936" w:rsidRPr="00A84936" w:rsidRDefault="00A84936" w:rsidP="00F743A0">
            <w:pPr>
              <w:widowControl/>
              <w:numPr>
                <w:ilvl w:val="0"/>
                <w:numId w:val="23"/>
              </w:numPr>
              <w:shd w:val="clear" w:color="auto" w:fill="FFFFFF"/>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Состав работ</w:t>
            </w:r>
          </w:p>
        </w:tc>
        <w:tc>
          <w:tcPr>
            <w:tcW w:w="7766" w:type="dxa"/>
          </w:tcPr>
          <w:p w:rsidR="00A84936" w:rsidRPr="00A84936" w:rsidRDefault="00A84936" w:rsidP="00F743A0">
            <w:pPr>
              <w:widowControl/>
              <w:numPr>
                <w:ilvl w:val="1"/>
                <w:numId w:val="23"/>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Ремонт крана шарового, включая обязательную замену шара, всех седел, всех сильфонов, всех уплотнительных элементов, всех крепежных элементов (включая экстракцию старого крепежа) и восстановление ЛКП.</w:t>
            </w:r>
          </w:p>
          <w:p w:rsidR="00A84936" w:rsidRPr="00A84936" w:rsidRDefault="00A84936" w:rsidP="00F743A0">
            <w:pPr>
              <w:widowControl/>
              <w:numPr>
                <w:ilvl w:val="1"/>
                <w:numId w:val="23"/>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Изготовление (приобретение) ЗИП для ремонта шарового крана, полная стоимость должна быть включена в затраты на ремонт.</w:t>
            </w:r>
          </w:p>
          <w:p w:rsidR="00A84936" w:rsidRPr="00A84936" w:rsidRDefault="00A84936" w:rsidP="00F743A0">
            <w:pPr>
              <w:widowControl/>
              <w:numPr>
                <w:ilvl w:val="1"/>
                <w:numId w:val="23"/>
              </w:numPr>
              <w:ind w:left="374" w:hanging="374"/>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Проведение полного спектра неразрушающего контроля применяемых материалов с выдачей заключения аттестованными лабораториями.</w:t>
            </w:r>
          </w:p>
          <w:p w:rsidR="00A84936" w:rsidRPr="00A84936" w:rsidRDefault="00A84936" w:rsidP="00F743A0">
            <w:pPr>
              <w:widowControl/>
              <w:numPr>
                <w:ilvl w:val="1"/>
                <w:numId w:val="23"/>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Проведение испытаний шарового крана в присутствии представителя от филиала «Тюменский НПЗ»ООО «РИ-ИНВЕСТ» на аттестованном испытательном стенде с оформлением протоколов/заключений аттестованной лабораторией и персоналом (после проведения ремонта):</w:t>
            </w:r>
          </w:p>
          <w:p w:rsidR="00A84936" w:rsidRPr="00A84936" w:rsidRDefault="00A84936" w:rsidP="00F743A0">
            <w:pPr>
              <w:widowControl/>
              <w:shd w:val="clear" w:color="auto" w:fill="FFFFFF"/>
              <w:tabs>
                <w:tab w:val="left" w:pos="459"/>
              </w:tabs>
              <w:ind w:left="375" w:hanging="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6.4.1 гидроиспытания – проводятся согласно Руководству по техническому обслуживанию п. 7.4.1 (для переключающего крана);</w:t>
            </w:r>
          </w:p>
          <w:p w:rsidR="00A84936" w:rsidRPr="00A84936" w:rsidRDefault="00A84936" w:rsidP="00F743A0">
            <w:pPr>
              <w:widowControl/>
              <w:shd w:val="clear" w:color="auto" w:fill="FFFFFF"/>
              <w:tabs>
                <w:tab w:val="left" w:pos="459"/>
              </w:tabs>
              <w:ind w:left="375" w:hanging="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6.4.2 испытание седла на герметичность -  согласно Руководству по техническому обслуживанию п. 6.4.3 (для запорного крана), п. 7.4.3 (для переключающего крана);</w:t>
            </w:r>
          </w:p>
          <w:p w:rsidR="00A84936" w:rsidRPr="00A84936" w:rsidRDefault="00A84936" w:rsidP="00F743A0">
            <w:pPr>
              <w:widowControl/>
              <w:shd w:val="clear" w:color="auto" w:fill="FFFFFF"/>
              <w:tabs>
                <w:tab w:val="left" w:pos="459"/>
              </w:tabs>
              <w:ind w:left="375" w:hanging="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6.4.3 проверка функционирования – согласно ГОСТ 33257-2015 «Арматура трубопроводная. Методы контроля и испытаний.»</w:t>
            </w:r>
          </w:p>
          <w:p w:rsidR="00A84936" w:rsidRPr="00A84936" w:rsidRDefault="00A84936" w:rsidP="00F743A0">
            <w:pPr>
              <w:widowControl/>
              <w:shd w:val="clear" w:color="auto" w:fill="FFFFFF"/>
              <w:tabs>
                <w:tab w:val="left" w:pos="459"/>
              </w:tabs>
              <w:ind w:left="375" w:hanging="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6.5 Покраска и упаковка крана шарового с применением абразивной очистки и с контролем качества нанесенного ЛКП с выдачей заключения аттестованной лабораторией (адгезия, диэлектрическая сплошность, толщина покрытия).</w:t>
            </w:r>
          </w:p>
          <w:p w:rsidR="00A84936" w:rsidRPr="00A84936" w:rsidRDefault="00A84936" w:rsidP="00F743A0">
            <w:pPr>
              <w:widowControl/>
              <w:shd w:val="clear" w:color="auto" w:fill="FFFFFF"/>
              <w:tabs>
                <w:tab w:val="left" w:pos="459"/>
              </w:tabs>
              <w:ind w:left="375" w:hanging="37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6.6 Разработка и изготовление транспортировочной тары, удовлетворяющей требования НТД по безопасной транспортировке крана шарового к месту эксплуатации, с учетом повышенной категории хранения.</w:t>
            </w:r>
          </w:p>
          <w:p w:rsidR="00A84936" w:rsidRPr="00A84936" w:rsidRDefault="00A84936" w:rsidP="00F743A0">
            <w:pPr>
              <w:widowControl/>
              <w:numPr>
                <w:ilvl w:val="1"/>
                <w:numId w:val="24"/>
              </w:numPr>
              <w:shd w:val="clear" w:color="auto" w:fill="FFFFFF"/>
              <w:tabs>
                <w:tab w:val="left" w:pos="459"/>
              </w:tabs>
              <w:spacing w:line="276" w:lineRule="auto"/>
              <w:ind w:left="357" w:hanging="357"/>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Транспортировка крана шарового на место производства работ и обратно в адрес Заказчика производится за счет Исполнителя.</w:t>
            </w:r>
          </w:p>
        </w:tc>
      </w:tr>
      <w:tr w:rsidR="00A84936" w:rsidRPr="00A84936" w:rsidTr="00F743A0">
        <w:tc>
          <w:tcPr>
            <w:tcW w:w="2624" w:type="dxa"/>
          </w:tcPr>
          <w:p w:rsidR="00A84936" w:rsidRPr="00A84936" w:rsidRDefault="00A84936" w:rsidP="00F743A0">
            <w:pPr>
              <w:widowControl/>
              <w:numPr>
                <w:ilvl w:val="0"/>
                <w:numId w:val="24"/>
              </w:numPr>
              <w:shd w:val="clear" w:color="auto" w:fill="FFFFFF"/>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lastRenderedPageBreak/>
              <w:t>Материалы и оборудование</w:t>
            </w:r>
          </w:p>
        </w:tc>
        <w:tc>
          <w:tcPr>
            <w:tcW w:w="7766" w:type="dxa"/>
          </w:tcPr>
          <w:p w:rsidR="00A84936" w:rsidRPr="00A84936" w:rsidRDefault="00A84936" w:rsidP="00F743A0">
            <w:pPr>
              <w:widowControl/>
              <w:numPr>
                <w:ilvl w:val="1"/>
                <w:numId w:val="25"/>
              </w:numPr>
              <w:shd w:val="clear" w:color="auto" w:fill="FFFFFF"/>
              <w:tabs>
                <w:tab w:val="left" w:pos="459"/>
              </w:tabs>
              <w:ind w:left="357" w:hanging="357"/>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 xml:space="preserve">При выполнении работ Исполнитель своими силами и за счет собственных средств обеспечивает свой персонал инструментами, запасными частями, необходимыми для выполнения работ. </w:t>
            </w:r>
          </w:p>
          <w:p w:rsidR="00A84936" w:rsidRPr="00A84936" w:rsidRDefault="00A84936" w:rsidP="00F743A0">
            <w:pPr>
              <w:widowControl/>
              <w:numPr>
                <w:ilvl w:val="1"/>
                <w:numId w:val="25"/>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p w:rsidR="00A84936" w:rsidRPr="00A84936" w:rsidRDefault="00A84936" w:rsidP="00F743A0">
            <w:pPr>
              <w:widowControl/>
              <w:numPr>
                <w:ilvl w:val="1"/>
                <w:numId w:val="25"/>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После выполнения работ Исполнитель вместе с краном шаровым передает Заказчику все заменённые материалы бывшего употребления.</w:t>
            </w:r>
          </w:p>
        </w:tc>
      </w:tr>
      <w:tr w:rsidR="00A84936" w:rsidRPr="00A84936" w:rsidTr="00F743A0">
        <w:tc>
          <w:tcPr>
            <w:tcW w:w="2624" w:type="dxa"/>
          </w:tcPr>
          <w:p w:rsidR="00A84936" w:rsidRPr="00A84936" w:rsidRDefault="00A84936" w:rsidP="00F743A0">
            <w:pPr>
              <w:widowControl/>
              <w:numPr>
                <w:ilvl w:val="0"/>
                <w:numId w:val="25"/>
              </w:numPr>
              <w:shd w:val="clear" w:color="auto" w:fill="FFFFFF"/>
              <w:ind w:left="0" w:hanging="48"/>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Требования к качеству выполнения работ</w:t>
            </w:r>
          </w:p>
        </w:tc>
        <w:tc>
          <w:tcPr>
            <w:tcW w:w="7766" w:type="dxa"/>
          </w:tcPr>
          <w:p w:rsidR="00A84936" w:rsidRPr="00A84936" w:rsidRDefault="00A84936" w:rsidP="00F743A0">
            <w:pPr>
              <w:widowControl/>
              <w:numPr>
                <w:ilvl w:val="1"/>
                <w:numId w:val="25"/>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Работы необходимо выполнить в полном соответствии с техническим заданием и нормативно-технической документацией, с соблюдением требований действующего законодательства РФ.</w:t>
            </w:r>
          </w:p>
          <w:p w:rsidR="00A84936" w:rsidRPr="00A84936" w:rsidRDefault="00A84936" w:rsidP="00F743A0">
            <w:pPr>
              <w:widowControl/>
              <w:numPr>
                <w:ilvl w:val="1"/>
                <w:numId w:val="25"/>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Должны быть предоставлены все сертификаты на все используемые материалы при изготовлении деталей крана шарового.</w:t>
            </w:r>
          </w:p>
        </w:tc>
      </w:tr>
      <w:tr w:rsidR="00A84936" w:rsidRPr="00A84936" w:rsidTr="00F743A0">
        <w:tc>
          <w:tcPr>
            <w:tcW w:w="2624" w:type="dxa"/>
          </w:tcPr>
          <w:p w:rsidR="00A84936" w:rsidRPr="00A84936" w:rsidRDefault="00A84936" w:rsidP="00F743A0">
            <w:pPr>
              <w:widowControl/>
              <w:numPr>
                <w:ilvl w:val="0"/>
                <w:numId w:val="25"/>
              </w:numPr>
              <w:shd w:val="clear" w:color="auto" w:fill="FFFFFF"/>
              <w:ind w:left="426" w:hanging="426"/>
              <w:rPr>
                <w:rFonts w:ascii="Times New Roman" w:eastAsia="Times New Roman" w:hAnsi="Times New Roman" w:cs="Times New Roman"/>
                <w:color w:val="auto"/>
                <w:sz w:val="22"/>
                <w:szCs w:val="22"/>
              </w:rPr>
            </w:pPr>
            <w:bookmarkStart w:id="1" w:name="_Hlk139285240"/>
            <w:r w:rsidRPr="00A84936">
              <w:rPr>
                <w:rFonts w:ascii="Times New Roman" w:eastAsia="Times New Roman" w:hAnsi="Times New Roman" w:cs="Times New Roman"/>
                <w:color w:val="auto"/>
                <w:sz w:val="22"/>
                <w:szCs w:val="22"/>
              </w:rPr>
              <w:t>Срок проведения работ</w:t>
            </w:r>
          </w:p>
        </w:tc>
        <w:tc>
          <w:tcPr>
            <w:tcW w:w="7766" w:type="dxa"/>
          </w:tcPr>
          <w:p w:rsidR="00A84936" w:rsidRPr="00A84936" w:rsidRDefault="00A84936" w:rsidP="00F743A0">
            <w:pPr>
              <w:widowControl/>
              <w:numPr>
                <w:ilvl w:val="1"/>
                <w:numId w:val="25"/>
              </w:numPr>
              <w:spacing w:after="200"/>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2025 год.</w:t>
            </w:r>
          </w:p>
          <w:p w:rsidR="00A84936" w:rsidRPr="00A84936" w:rsidRDefault="00A84936" w:rsidP="00F743A0">
            <w:pPr>
              <w:widowControl/>
              <w:spacing w:after="200"/>
              <w:ind w:left="360"/>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С момента поступления оборудования на ремонтную площадку исполнителя – не более 4 месяцев.</w:t>
            </w:r>
          </w:p>
        </w:tc>
      </w:tr>
      <w:bookmarkEnd w:id="1"/>
      <w:tr w:rsidR="00A84936" w:rsidRPr="00A84936" w:rsidTr="00F743A0">
        <w:tc>
          <w:tcPr>
            <w:tcW w:w="2624" w:type="dxa"/>
          </w:tcPr>
          <w:p w:rsidR="00A84936" w:rsidRPr="00A84936" w:rsidRDefault="00A84936" w:rsidP="00F743A0">
            <w:pPr>
              <w:widowControl/>
              <w:numPr>
                <w:ilvl w:val="0"/>
                <w:numId w:val="25"/>
              </w:numPr>
              <w:shd w:val="clear" w:color="auto" w:fill="FFFFFF"/>
              <w:ind w:left="426" w:hanging="426"/>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Результаты работы</w:t>
            </w:r>
          </w:p>
        </w:tc>
        <w:tc>
          <w:tcPr>
            <w:tcW w:w="7766" w:type="dxa"/>
          </w:tcPr>
          <w:p w:rsidR="00A84936" w:rsidRPr="00A84936" w:rsidRDefault="00A84936" w:rsidP="00F743A0">
            <w:pPr>
              <w:widowControl/>
              <w:numPr>
                <w:ilvl w:val="1"/>
                <w:numId w:val="25"/>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Восстановление работоспособности и герметичности шарового крана, которое должно подтверждаться проведением всех методов испытаний (п. 6.4).  После проведения ремонта технические и рабочие характеристики должны соответствовать первоначально заданным производителем Velan.</w:t>
            </w:r>
          </w:p>
        </w:tc>
      </w:tr>
      <w:tr w:rsidR="00A84936" w:rsidRPr="00A84936" w:rsidTr="00F743A0">
        <w:tc>
          <w:tcPr>
            <w:tcW w:w="2624" w:type="dxa"/>
          </w:tcPr>
          <w:p w:rsidR="00A84936" w:rsidRPr="00A84936" w:rsidRDefault="00A84936" w:rsidP="00F743A0">
            <w:pPr>
              <w:widowControl/>
              <w:numPr>
                <w:ilvl w:val="0"/>
                <w:numId w:val="25"/>
              </w:numPr>
              <w:shd w:val="clear" w:color="auto" w:fill="FFFFFF"/>
              <w:ind w:left="426" w:hanging="426"/>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Гарантийные обязательства</w:t>
            </w:r>
          </w:p>
        </w:tc>
        <w:tc>
          <w:tcPr>
            <w:tcW w:w="7766" w:type="dxa"/>
          </w:tcPr>
          <w:p w:rsidR="00A84936" w:rsidRPr="00A84936" w:rsidRDefault="00A84936" w:rsidP="00F743A0">
            <w:pPr>
              <w:widowControl/>
              <w:numPr>
                <w:ilvl w:val="1"/>
                <w:numId w:val="25"/>
              </w:numPr>
              <w:shd w:val="clear" w:color="auto" w:fill="FFFFFF"/>
              <w:tabs>
                <w:tab w:val="left" w:pos="459"/>
              </w:tab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Гарантия качества на выполненные работы составляет 12 месяцев с даты начала эксплуатации оборудования или 24 месяца с даты подписания Акта выполненных работ без претензий.</w:t>
            </w:r>
          </w:p>
        </w:tc>
      </w:tr>
      <w:tr w:rsidR="00A84936" w:rsidRPr="00A84936" w:rsidTr="00F743A0">
        <w:tc>
          <w:tcPr>
            <w:tcW w:w="2624" w:type="dxa"/>
          </w:tcPr>
          <w:p w:rsidR="00A84936" w:rsidRPr="00A84936" w:rsidRDefault="00A84936" w:rsidP="00F743A0">
            <w:pPr>
              <w:widowControl/>
              <w:numPr>
                <w:ilvl w:val="0"/>
                <w:numId w:val="25"/>
              </w:numPr>
              <w:shd w:val="clear" w:color="auto" w:fill="FFFFFF"/>
              <w:spacing w:after="200"/>
              <w:ind w:left="454" w:hanging="426"/>
              <w:rPr>
                <w:rFonts w:ascii="Times New Roman" w:eastAsia="Calibri" w:hAnsi="Times New Roman" w:cs="Times New Roman"/>
                <w:color w:val="auto"/>
                <w:sz w:val="22"/>
                <w:szCs w:val="22"/>
                <w:lang w:eastAsia="en-US"/>
              </w:rPr>
            </w:pPr>
            <w:r w:rsidRPr="00A84936">
              <w:rPr>
                <w:rFonts w:ascii="Times New Roman" w:eastAsia="Calibri" w:hAnsi="Times New Roman" w:cs="Times New Roman"/>
                <w:color w:val="auto"/>
                <w:sz w:val="22"/>
                <w:szCs w:val="22"/>
                <w:lang w:eastAsia="en-US"/>
              </w:rPr>
              <w:t>Формы отчетности</w:t>
            </w:r>
          </w:p>
        </w:tc>
        <w:tc>
          <w:tcPr>
            <w:tcW w:w="7766" w:type="dxa"/>
          </w:tcPr>
          <w:p w:rsidR="00A84936" w:rsidRPr="00A84936" w:rsidRDefault="00A84936" w:rsidP="00F743A0">
            <w:pPr>
              <w:widowControl/>
              <w:suppressAutoHyphens/>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 xml:space="preserve">12.1 Отчет по ремонту. </w:t>
            </w:r>
          </w:p>
          <w:p w:rsidR="00A84936" w:rsidRPr="00A84936" w:rsidRDefault="00A84936" w:rsidP="00F743A0">
            <w:pPr>
              <w:widowControl/>
              <w:suppressAutoHyphens/>
              <w:ind w:left="519" w:firstLine="5"/>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Обязательным требованием к отчету является содержание в нем акта выполненных работ, протоколов/заключений по результатам испытаний после ремонта, заключения лаборатории на применяемые материалы, фото дефектных участков и деталей до ремонта, фото отремонтированных деталей и элементов, подробное описание выполненных операций с фото-подтверждением. Перечень использованных ЗИП.</w:t>
            </w:r>
          </w:p>
          <w:p w:rsidR="00A84936" w:rsidRPr="00A84936" w:rsidRDefault="00A84936" w:rsidP="00F743A0">
            <w:pPr>
              <w:widowControl/>
              <w:suppressAutoHyphens/>
              <w:ind w:left="519" w:hanging="519"/>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12.2 Паспорт ремонтный.</w:t>
            </w:r>
          </w:p>
          <w:p w:rsidR="00A84936" w:rsidRPr="00A84936" w:rsidRDefault="00A84936" w:rsidP="00F743A0">
            <w:pPr>
              <w:widowControl/>
              <w:suppressAutoHyphens/>
              <w:ind w:left="519" w:hanging="519"/>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12.3 Иные документы, если действующее законодательство РФ предусматривает их оформление на данный вид товара.</w:t>
            </w:r>
          </w:p>
        </w:tc>
      </w:tr>
    </w:tbl>
    <w:p w:rsidR="009456AE" w:rsidRPr="000045D5" w:rsidRDefault="009456AE" w:rsidP="00A84936">
      <w:pPr>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Default="007458EE" w:rsidP="00D1593E">
            <w:pPr>
              <w:jc w:val="both"/>
              <w:rPr>
                <w:b/>
                <w:sz w:val="22"/>
                <w:szCs w:val="22"/>
              </w:rPr>
            </w:pPr>
            <w:r>
              <w:rPr>
                <w:b/>
                <w:sz w:val="22"/>
                <w:szCs w:val="22"/>
              </w:rPr>
              <w:t>ООО «РИ-</w:t>
            </w:r>
            <w:r w:rsidR="00D1593E" w:rsidRPr="00D1593E">
              <w:rPr>
                <w:b/>
                <w:sz w:val="22"/>
                <w:szCs w:val="22"/>
              </w:rPr>
              <w:t>ИНВЕСТ»</w:t>
            </w:r>
          </w:p>
          <w:p w:rsidR="00A84936" w:rsidRPr="00D1593E" w:rsidRDefault="00A84936"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A84936">
      <w:pPr>
        <w:rPr>
          <w:rFonts w:ascii="Times New Roman" w:hAnsi="Times New Roman" w:cs="Times New Roman"/>
          <w:sz w:val="22"/>
          <w:szCs w:val="22"/>
        </w:rPr>
      </w:pPr>
    </w:p>
    <w:p w:rsidR="009456AE" w:rsidRDefault="009456AE"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Pr="000045D5" w:rsidRDefault="00A84936" w:rsidP="0027670D">
      <w:pPr>
        <w:jc w:val="right"/>
        <w:rPr>
          <w:rFonts w:ascii="Times New Roman" w:hAnsi="Times New Roman" w:cs="Times New Roman"/>
          <w:sz w:val="22"/>
          <w:szCs w:val="22"/>
        </w:rPr>
      </w:pPr>
    </w:p>
    <w:p w:rsidR="00A84936" w:rsidRPr="00D1593E" w:rsidRDefault="00A84936" w:rsidP="00A8493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w:t>
      </w:r>
      <w:r>
        <w:rPr>
          <w:rFonts w:ascii="Times New Roman" w:eastAsiaTheme="minorHAnsi" w:hAnsi="Times New Roman" w:cs="Times New Roman"/>
          <w:b/>
          <w:color w:val="auto"/>
          <w:sz w:val="22"/>
          <w:szCs w:val="22"/>
          <w:lang w:eastAsia="en-US"/>
        </w:rPr>
        <w:t>2</w:t>
      </w:r>
    </w:p>
    <w:p w:rsidR="00A84936" w:rsidRPr="00D1593E" w:rsidRDefault="00A84936" w:rsidP="00A8493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A84936" w:rsidRPr="00983C52" w:rsidRDefault="00A84936" w:rsidP="00A8493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6936E2" w:rsidRPr="00B43A99" w:rsidRDefault="006936E2" w:rsidP="006936E2">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 xml:space="preserve">Форма </w:t>
      </w:r>
    </w:p>
    <w:p w:rsidR="006936E2" w:rsidRPr="00B43A99" w:rsidRDefault="006936E2" w:rsidP="006936E2">
      <w:pPr>
        <w:widowControl/>
        <w:rPr>
          <w:rFonts w:ascii="Times New Roman" w:eastAsia="Times New Roman" w:hAnsi="Times New Roman" w:cs="Times New Roman"/>
          <w:b/>
          <w:color w:val="auto"/>
        </w:rPr>
      </w:pPr>
    </w:p>
    <w:p w:rsidR="006936E2" w:rsidRPr="001172E3" w:rsidRDefault="006936E2" w:rsidP="006936E2">
      <w:pPr>
        <w:widowControl/>
        <w:jc w:val="center"/>
        <w:rPr>
          <w:rFonts w:ascii="Times New Roman" w:eastAsia="Times New Roman" w:hAnsi="Times New Roman" w:cs="Times New Roman"/>
          <w:b/>
          <w:color w:val="auto"/>
          <w:sz w:val="22"/>
          <w:szCs w:val="22"/>
        </w:rPr>
      </w:pPr>
      <w:r w:rsidRPr="001172E3">
        <w:rPr>
          <w:rFonts w:ascii="Times New Roman" w:eastAsia="Times New Roman" w:hAnsi="Times New Roman" w:cs="Times New Roman"/>
          <w:b/>
          <w:color w:val="auto"/>
          <w:sz w:val="22"/>
          <w:szCs w:val="22"/>
        </w:rPr>
        <w:t>АКТ № _________</w:t>
      </w:r>
    </w:p>
    <w:p w:rsidR="006936E2" w:rsidRPr="001172E3" w:rsidRDefault="006936E2" w:rsidP="006936E2">
      <w:pPr>
        <w:widowControl/>
        <w:jc w:val="center"/>
        <w:rPr>
          <w:rFonts w:ascii="Times New Roman" w:eastAsia="Times New Roman" w:hAnsi="Times New Roman" w:cs="Times New Roman"/>
          <w:b/>
          <w:color w:val="auto"/>
          <w:sz w:val="22"/>
          <w:szCs w:val="22"/>
        </w:rPr>
      </w:pPr>
      <w:r w:rsidRPr="001172E3">
        <w:rPr>
          <w:rFonts w:ascii="Times New Roman" w:eastAsia="Times New Roman" w:hAnsi="Times New Roman" w:cs="Times New Roman"/>
          <w:b/>
          <w:color w:val="auto"/>
          <w:sz w:val="22"/>
          <w:szCs w:val="22"/>
        </w:rPr>
        <w:t>приё</w:t>
      </w:r>
      <w:r>
        <w:rPr>
          <w:rFonts w:ascii="Times New Roman" w:eastAsia="Times New Roman" w:hAnsi="Times New Roman" w:cs="Times New Roman"/>
          <w:b/>
          <w:color w:val="auto"/>
          <w:sz w:val="22"/>
          <w:szCs w:val="22"/>
        </w:rPr>
        <w:t>ма-передачи</w:t>
      </w:r>
      <w:r>
        <w:rPr>
          <w:rFonts w:ascii="Times New Roman" w:eastAsia="Times New Roman" w:hAnsi="Times New Roman" w:cs="Times New Roman"/>
          <w:b/>
          <w:color w:val="auto"/>
          <w:sz w:val="22"/>
          <w:szCs w:val="22"/>
        </w:rPr>
        <w:t>/возврата О</w:t>
      </w:r>
      <w:r w:rsidRPr="001172E3">
        <w:rPr>
          <w:rFonts w:ascii="Times New Roman" w:eastAsia="Times New Roman" w:hAnsi="Times New Roman" w:cs="Times New Roman"/>
          <w:b/>
          <w:color w:val="auto"/>
          <w:sz w:val="22"/>
          <w:szCs w:val="22"/>
        </w:rPr>
        <w:t xml:space="preserve">борудования </w:t>
      </w:r>
    </w:p>
    <w:p w:rsidR="006936E2" w:rsidRPr="001172E3" w:rsidRDefault="006936E2" w:rsidP="006936E2">
      <w:pPr>
        <w:widowControl/>
        <w:jc w:val="center"/>
        <w:rPr>
          <w:rFonts w:ascii="Times New Roman" w:eastAsia="Times New Roman" w:hAnsi="Times New Roman" w:cs="Times New Roman"/>
          <w:color w:val="auto"/>
          <w:sz w:val="22"/>
          <w:szCs w:val="22"/>
        </w:rPr>
      </w:pPr>
      <w:r w:rsidRPr="001172E3">
        <w:rPr>
          <w:rFonts w:ascii="Times New Roman" w:eastAsia="Times New Roman" w:hAnsi="Times New Roman" w:cs="Times New Roman"/>
          <w:b/>
          <w:color w:val="auto"/>
          <w:sz w:val="22"/>
          <w:szCs w:val="22"/>
        </w:rPr>
        <w:t>по</w:t>
      </w:r>
      <w:r>
        <w:rPr>
          <w:rFonts w:ascii="Times New Roman" w:eastAsia="Times New Roman" w:hAnsi="Times New Roman" w:cs="Times New Roman"/>
          <w:b/>
          <w:color w:val="auto"/>
          <w:sz w:val="22"/>
          <w:szCs w:val="22"/>
        </w:rPr>
        <w:t xml:space="preserve"> Д</w:t>
      </w:r>
      <w:r w:rsidRPr="001172E3">
        <w:rPr>
          <w:rFonts w:ascii="Times New Roman" w:eastAsia="Times New Roman" w:hAnsi="Times New Roman" w:cs="Times New Roman"/>
          <w:b/>
          <w:color w:val="auto"/>
          <w:sz w:val="22"/>
          <w:szCs w:val="22"/>
        </w:rPr>
        <w:t>ог</w:t>
      </w:r>
      <w:r>
        <w:rPr>
          <w:rFonts w:ascii="Times New Roman" w:eastAsia="Times New Roman" w:hAnsi="Times New Roman" w:cs="Times New Roman"/>
          <w:b/>
          <w:color w:val="auto"/>
          <w:sz w:val="22"/>
          <w:szCs w:val="22"/>
        </w:rPr>
        <w:t xml:space="preserve">овору </w:t>
      </w:r>
      <w:r w:rsidRPr="006936E2">
        <w:rPr>
          <w:rFonts w:ascii="Times New Roman" w:eastAsia="Times New Roman" w:hAnsi="Times New Roman" w:cs="Times New Roman"/>
          <w:b/>
          <w:color w:val="auto"/>
          <w:sz w:val="22"/>
          <w:szCs w:val="22"/>
        </w:rPr>
        <w:t>возмездного оказания услуг (выполнения работ)</w:t>
      </w:r>
      <w:r>
        <w:rPr>
          <w:rFonts w:ascii="Times New Roman" w:eastAsia="Times New Roman" w:hAnsi="Times New Roman" w:cs="Times New Roman"/>
          <w:b/>
          <w:color w:val="auto"/>
          <w:sz w:val="22"/>
          <w:szCs w:val="22"/>
        </w:rPr>
        <w:t xml:space="preserve"> </w:t>
      </w:r>
      <w:r>
        <w:rPr>
          <w:rFonts w:ascii="Times New Roman" w:eastAsia="Times New Roman" w:hAnsi="Times New Roman" w:cs="Times New Roman"/>
          <w:b/>
          <w:color w:val="auto"/>
          <w:sz w:val="22"/>
          <w:szCs w:val="22"/>
        </w:rPr>
        <w:t xml:space="preserve">№ ________ </w:t>
      </w:r>
      <w:r w:rsidRPr="001172E3">
        <w:rPr>
          <w:rFonts w:ascii="Times New Roman" w:eastAsia="Times New Roman" w:hAnsi="Times New Roman" w:cs="Times New Roman"/>
          <w:b/>
          <w:color w:val="auto"/>
          <w:sz w:val="22"/>
          <w:szCs w:val="22"/>
        </w:rPr>
        <w:t>от __. __. 202</w:t>
      </w:r>
      <w:r>
        <w:rPr>
          <w:rFonts w:ascii="Times New Roman" w:eastAsia="Times New Roman" w:hAnsi="Times New Roman" w:cs="Times New Roman"/>
          <w:b/>
          <w:color w:val="auto"/>
          <w:sz w:val="22"/>
          <w:szCs w:val="22"/>
        </w:rPr>
        <w:t>5</w:t>
      </w:r>
      <w:r w:rsidRPr="001172E3">
        <w:rPr>
          <w:rFonts w:ascii="Times New Roman" w:eastAsia="Times New Roman" w:hAnsi="Times New Roman" w:cs="Times New Roman"/>
          <w:b/>
          <w:color w:val="auto"/>
          <w:sz w:val="22"/>
          <w:szCs w:val="22"/>
        </w:rPr>
        <w:t xml:space="preserve"> года</w:t>
      </w:r>
    </w:p>
    <w:p w:rsidR="006936E2" w:rsidRPr="001172E3" w:rsidRDefault="006936E2" w:rsidP="006936E2">
      <w:pPr>
        <w:widowControl/>
        <w:jc w:val="center"/>
        <w:rPr>
          <w:rFonts w:ascii="Times New Roman" w:eastAsia="Times New Roman" w:hAnsi="Times New Roman" w:cs="Times New Roman"/>
          <w:b/>
          <w:color w:val="auto"/>
          <w:sz w:val="22"/>
          <w:szCs w:val="22"/>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 xml:space="preserve">Заказчик                                                         </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_____________________________________________________________________________</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(наименование организации)</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Исполнитель                                               ______________________________________________________________________________</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(наименование организации)</w:t>
      </w:r>
    </w:p>
    <w:p w:rsidR="006936E2" w:rsidRPr="001172E3" w:rsidRDefault="006936E2" w:rsidP="006936E2">
      <w:pPr>
        <w:widowControl/>
        <w:rPr>
          <w:rFonts w:ascii="Times New Roman" w:eastAsia="Times New Roman" w:hAnsi="Times New Roman" w:cs="Times New Roman"/>
          <w:color w:val="auto"/>
          <w:sz w:val="22"/>
          <w:szCs w:val="22"/>
        </w:rPr>
      </w:pPr>
    </w:p>
    <w:p w:rsidR="006936E2" w:rsidRPr="001172E3" w:rsidRDefault="006936E2" w:rsidP="006936E2">
      <w:pPr>
        <w:widowControl/>
        <w:rPr>
          <w:rFonts w:ascii="Times New Roman" w:eastAsia="Times New Roman" w:hAnsi="Times New Roman" w:cs="Times New Roman"/>
          <w:b/>
          <w:color w:val="auto"/>
          <w:sz w:val="22"/>
          <w:szCs w:val="22"/>
        </w:rPr>
      </w:pPr>
      <w:r w:rsidRPr="001172E3">
        <w:rPr>
          <w:rFonts w:ascii="Times New Roman" w:eastAsia="Times New Roman" w:hAnsi="Times New Roman" w:cs="Times New Roman"/>
          <w:b/>
          <w:color w:val="auto"/>
          <w:sz w:val="22"/>
          <w:szCs w:val="22"/>
        </w:rPr>
        <w:t>Сведения о состоянии оборудования на момент приема-передачи в/из ремонта (а)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407"/>
        <w:gridCol w:w="1417"/>
        <w:gridCol w:w="1560"/>
        <w:gridCol w:w="1842"/>
        <w:gridCol w:w="3006"/>
      </w:tblGrid>
      <w:tr w:rsidR="006936E2" w:rsidRPr="001172E3" w:rsidTr="00F743A0">
        <w:trPr>
          <w:trHeight w:val="503"/>
        </w:trPr>
        <w:tc>
          <w:tcPr>
            <w:tcW w:w="578"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w:t>
            </w:r>
          </w:p>
          <w:p w:rsidR="006936E2" w:rsidRPr="001172E3" w:rsidRDefault="006936E2" w:rsidP="00F743A0">
            <w:pPr>
              <w:widowControl/>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п/п</w:t>
            </w:r>
          </w:p>
        </w:tc>
        <w:tc>
          <w:tcPr>
            <w:tcW w:w="1407"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Тип</w:t>
            </w:r>
          </w:p>
        </w:tc>
        <w:tc>
          <w:tcPr>
            <w:tcW w:w="1417"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Марка</w:t>
            </w:r>
          </w:p>
        </w:tc>
        <w:tc>
          <w:tcPr>
            <w:tcW w:w="1560"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Заводской №</w:t>
            </w:r>
          </w:p>
        </w:tc>
        <w:tc>
          <w:tcPr>
            <w:tcW w:w="1842"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Год выпуска</w:t>
            </w:r>
          </w:p>
        </w:tc>
        <w:tc>
          <w:tcPr>
            <w:tcW w:w="3006"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Наработка часов/фактический срок эксплуатации</w:t>
            </w:r>
          </w:p>
        </w:tc>
      </w:tr>
      <w:tr w:rsidR="006936E2" w:rsidRPr="001172E3" w:rsidTr="00F743A0">
        <w:trPr>
          <w:trHeight w:val="70"/>
        </w:trPr>
        <w:tc>
          <w:tcPr>
            <w:tcW w:w="578"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1.</w:t>
            </w:r>
          </w:p>
          <w:p w:rsidR="006936E2" w:rsidRPr="001172E3" w:rsidRDefault="006936E2" w:rsidP="00F743A0">
            <w:pPr>
              <w:widowControl/>
              <w:rPr>
                <w:rFonts w:ascii="Times New Roman" w:eastAsia="Times New Roman" w:hAnsi="Times New Roman" w:cs="Times New Roman"/>
                <w:color w:val="auto"/>
                <w:sz w:val="22"/>
                <w:szCs w:val="22"/>
              </w:rPr>
            </w:pPr>
          </w:p>
        </w:tc>
        <w:tc>
          <w:tcPr>
            <w:tcW w:w="140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3006"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r>
      <w:tr w:rsidR="006936E2" w:rsidRPr="001172E3" w:rsidTr="00F743A0">
        <w:trPr>
          <w:trHeight w:val="70"/>
        </w:trPr>
        <w:tc>
          <w:tcPr>
            <w:tcW w:w="578"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2.</w:t>
            </w:r>
          </w:p>
          <w:p w:rsidR="006936E2" w:rsidRPr="001172E3" w:rsidRDefault="006936E2" w:rsidP="00F743A0">
            <w:pPr>
              <w:widowControl/>
              <w:rPr>
                <w:rFonts w:ascii="Times New Roman" w:eastAsia="Times New Roman" w:hAnsi="Times New Roman" w:cs="Times New Roman"/>
                <w:color w:val="auto"/>
                <w:sz w:val="22"/>
                <w:szCs w:val="22"/>
              </w:rPr>
            </w:pPr>
          </w:p>
        </w:tc>
        <w:tc>
          <w:tcPr>
            <w:tcW w:w="140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3006"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r>
    </w:tbl>
    <w:p w:rsidR="006936E2" w:rsidRPr="001172E3" w:rsidRDefault="006936E2" w:rsidP="006936E2">
      <w:pPr>
        <w:widowControl/>
        <w:rPr>
          <w:rFonts w:ascii="Times New Roman" w:eastAsia="Times New Roman" w:hAnsi="Times New Roman" w:cs="Times New Roman"/>
          <w:color w:val="auto"/>
          <w:sz w:val="22"/>
          <w:szCs w:val="22"/>
          <w:lang w:val="en-US"/>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Описание заявленных Заказчиком неисправностей: ___________</w:t>
      </w:r>
      <w:r>
        <w:rPr>
          <w:rFonts w:ascii="Times New Roman" w:eastAsia="Times New Roman" w:hAnsi="Times New Roman" w:cs="Times New Roman"/>
          <w:color w:val="auto"/>
          <w:sz w:val="22"/>
          <w:szCs w:val="22"/>
        </w:rPr>
        <w:t>___________</w:t>
      </w:r>
      <w:r w:rsidRPr="001172E3">
        <w:rPr>
          <w:rFonts w:ascii="Times New Roman" w:eastAsia="Times New Roman" w:hAnsi="Times New Roman" w:cs="Times New Roman"/>
          <w:color w:val="auto"/>
          <w:sz w:val="22"/>
          <w:szCs w:val="22"/>
        </w:rPr>
        <w:t>_______________________ __________________________________________________________________</w:t>
      </w:r>
      <w:r>
        <w:rPr>
          <w:rFonts w:ascii="Times New Roman" w:eastAsia="Times New Roman" w:hAnsi="Times New Roman" w:cs="Times New Roman"/>
          <w:color w:val="auto"/>
          <w:sz w:val="22"/>
          <w:szCs w:val="22"/>
        </w:rPr>
        <w:t>__________</w:t>
      </w:r>
      <w:r w:rsidRPr="001172E3">
        <w:rPr>
          <w:rFonts w:ascii="Times New Roman" w:eastAsia="Times New Roman" w:hAnsi="Times New Roman" w:cs="Times New Roman"/>
          <w:color w:val="auto"/>
          <w:sz w:val="22"/>
          <w:szCs w:val="22"/>
        </w:rPr>
        <w:t>_____________</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____________________________________________________________________________</w:t>
      </w:r>
      <w:r>
        <w:rPr>
          <w:rFonts w:ascii="Times New Roman" w:eastAsia="Times New Roman" w:hAnsi="Times New Roman" w:cs="Times New Roman"/>
          <w:color w:val="auto"/>
          <w:sz w:val="22"/>
          <w:szCs w:val="22"/>
        </w:rPr>
        <w:t>__________</w:t>
      </w:r>
      <w:r w:rsidRPr="001172E3">
        <w:rPr>
          <w:rFonts w:ascii="Times New Roman" w:eastAsia="Times New Roman" w:hAnsi="Times New Roman" w:cs="Times New Roman"/>
          <w:color w:val="auto"/>
          <w:sz w:val="22"/>
          <w:szCs w:val="22"/>
        </w:rPr>
        <w:t>___</w:t>
      </w:r>
    </w:p>
    <w:p w:rsidR="006936E2" w:rsidRDefault="006936E2" w:rsidP="006936E2">
      <w:pPr>
        <w:widowControl/>
        <w:rPr>
          <w:rFonts w:ascii="Times New Roman" w:eastAsia="Times New Roman" w:hAnsi="Times New Roman" w:cs="Times New Roman"/>
          <w:color w:val="auto"/>
          <w:sz w:val="22"/>
          <w:szCs w:val="22"/>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Оборудование</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Сдал __________________ __________________ ____________________  «__»________20__г.</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 xml:space="preserve">                  (должность)                                   (подпись)                     (расшифровка подписи)</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М.П.</w:t>
      </w:r>
    </w:p>
    <w:tbl>
      <w:tblPr>
        <w:tblW w:w="0" w:type="auto"/>
        <w:tblBorders>
          <w:bottom w:val="single" w:sz="4" w:space="0" w:color="auto"/>
          <w:insideH w:val="single" w:sz="4" w:space="0" w:color="auto"/>
        </w:tblBorders>
        <w:tblLook w:val="01E0" w:firstRow="1" w:lastRow="1" w:firstColumn="1" w:lastColumn="1" w:noHBand="0" w:noVBand="0"/>
      </w:tblPr>
      <w:tblGrid>
        <w:gridCol w:w="9854"/>
      </w:tblGrid>
      <w:tr w:rsidR="006936E2" w:rsidRPr="001172E3" w:rsidTr="00F743A0">
        <w:tc>
          <w:tcPr>
            <w:tcW w:w="9854" w:type="dxa"/>
            <w:tcBorders>
              <w:top w:val="nil"/>
              <w:left w:val="nil"/>
              <w:bottom w:val="single" w:sz="4" w:space="0" w:color="auto"/>
              <w:right w:val="nil"/>
            </w:tcBorders>
            <w:hideMark/>
          </w:tcPr>
          <w:p w:rsidR="006936E2" w:rsidRPr="001172E3" w:rsidRDefault="006936E2" w:rsidP="00F743A0">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Описание состояния Оборудования по результатам внешнего осмотра на момент приема-передачи</w:t>
            </w:r>
          </w:p>
        </w:tc>
      </w:tr>
      <w:tr w:rsidR="006936E2" w:rsidRPr="001172E3" w:rsidTr="00F743A0">
        <w:tc>
          <w:tcPr>
            <w:tcW w:w="9854" w:type="dxa"/>
            <w:tcBorders>
              <w:top w:val="single" w:sz="4" w:space="0" w:color="auto"/>
              <w:left w:val="nil"/>
              <w:bottom w:val="single" w:sz="4" w:space="0" w:color="auto"/>
              <w:right w:val="nil"/>
            </w:tcBorders>
          </w:tcPr>
          <w:p w:rsidR="006936E2" w:rsidRPr="001172E3" w:rsidRDefault="006936E2" w:rsidP="00F743A0">
            <w:pPr>
              <w:widowControl/>
              <w:rPr>
                <w:rFonts w:ascii="Times New Roman" w:eastAsia="Times New Roman" w:hAnsi="Times New Roman" w:cs="Times New Roman"/>
                <w:color w:val="auto"/>
                <w:sz w:val="22"/>
                <w:szCs w:val="22"/>
              </w:rPr>
            </w:pPr>
          </w:p>
        </w:tc>
      </w:tr>
      <w:tr w:rsidR="006936E2" w:rsidRPr="001172E3" w:rsidTr="00F743A0">
        <w:tc>
          <w:tcPr>
            <w:tcW w:w="9854" w:type="dxa"/>
            <w:tcBorders>
              <w:top w:val="single" w:sz="4" w:space="0" w:color="auto"/>
              <w:left w:val="nil"/>
              <w:bottom w:val="single" w:sz="4" w:space="0" w:color="auto"/>
              <w:right w:val="nil"/>
            </w:tcBorders>
          </w:tcPr>
          <w:p w:rsidR="006936E2" w:rsidRPr="001172E3" w:rsidRDefault="006936E2" w:rsidP="00F743A0">
            <w:pPr>
              <w:widowControl/>
              <w:rPr>
                <w:rFonts w:ascii="Times New Roman" w:eastAsia="Times New Roman" w:hAnsi="Times New Roman" w:cs="Times New Roman"/>
                <w:color w:val="auto"/>
                <w:sz w:val="22"/>
                <w:szCs w:val="22"/>
              </w:rPr>
            </w:pPr>
          </w:p>
        </w:tc>
      </w:tr>
    </w:tbl>
    <w:p w:rsidR="006936E2" w:rsidRPr="001172E3" w:rsidRDefault="006936E2" w:rsidP="006936E2">
      <w:pPr>
        <w:widowControl/>
        <w:rPr>
          <w:rFonts w:ascii="Times New Roman" w:eastAsia="Times New Roman" w:hAnsi="Times New Roman" w:cs="Times New Roman"/>
          <w:color w:val="auto"/>
          <w:sz w:val="22"/>
          <w:szCs w:val="22"/>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Принял____________________ ________________ __________________  «__»________20__г.</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 xml:space="preserve">                  (должность)                                  (подпись)                     (расшифровка подписи)</w:t>
      </w:r>
    </w:p>
    <w:p w:rsidR="006936E2" w:rsidRPr="00B43A99" w:rsidRDefault="006936E2" w:rsidP="006936E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lang w:val="en-US"/>
        </w:rPr>
        <w:t>М.П.</w:t>
      </w:r>
    </w:p>
    <w:p w:rsidR="006936E2" w:rsidRPr="00B43A99" w:rsidRDefault="006936E2" w:rsidP="006936E2">
      <w:pPr>
        <w:widowControl/>
        <w:rPr>
          <w:rFonts w:ascii="Times New Roman" w:eastAsia="Times New Roman" w:hAnsi="Times New Roman" w:cs="Times New Roman"/>
          <w:color w:val="auto"/>
        </w:rPr>
      </w:pPr>
      <w:r>
        <w:rPr>
          <w:rFonts w:ascii="Times New Roman" w:eastAsia="Times New Roman" w:hAnsi="Times New Roman" w:cs="Times New Roman"/>
          <w:b/>
          <w:bCs/>
          <w:color w:val="auto"/>
        </w:rPr>
        <w:pict>
          <v:rect id="_x0000_i1026" style="width:0;height:1.5pt" o:hralign="center" o:hrstd="t" o:hr="t" fillcolor="#a0a0a0" stroked="f"/>
        </w:pict>
      </w:r>
    </w:p>
    <w:p w:rsidR="006936E2" w:rsidRDefault="006936E2" w:rsidP="006936E2">
      <w:pPr>
        <w:tabs>
          <w:tab w:val="left" w:pos="540"/>
        </w:tabs>
        <w:jc w:val="center"/>
        <w:rPr>
          <w:rFonts w:ascii="Times New Roman" w:hAnsi="Times New Roman" w:cs="Times New Roman"/>
          <w:sz w:val="22"/>
          <w:szCs w:val="22"/>
        </w:rPr>
      </w:pPr>
      <w:r>
        <w:rPr>
          <w:rFonts w:ascii="Times New Roman" w:hAnsi="Times New Roman" w:cs="Times New Roman"/>
          <w:sz w:val="22"/>
          <w:szCs w:val="22"/>
        </w:rPr>
        <w:t>ФОРМА СОГЛАСОВАНА</w:t>
      </w:r>
    </w:p>
    <w:p w:rsidR="006936E2" w:rsidRDefault="006936E2" w:rsidP="006936E2">
      <w:pPr>
        <w:tabs>
          <w:tab w:val="left" w:pos="540"/>
        </w:tabs>
        <w:jc w:val="center"/>
        <w:rPr>
          <w:rFonts w:ascii="Times New Roman" w:hAnsi="Times New Roman" w:cs="Times New Roman"/>
          <w:sz w:val="22"/>
          <w:szCs w:val="22"/>
        </w:rPr>
      </w:pPr>
      <w:bookmarkStart w:id="2" w:name="_GoBack"/>
      <w:bookmarkEnd w:id="2"/>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6936E2" w:rsidRPr="00D1593E" w:rsidTr="00F743A0">
        <w:trPr>
          <w:trHeight w:val="2179"/>
        </w:trPr>
        <w:tc>
          <w:tcPr>
            <w:tcW w:w="5070" w:type="dxa"/>
          </w:tcPr>
          <w:p w:rsidR="006936E2" w:rsidRPr="00D1593E" w:rsidRDefault="006936E2" w:rsidP="00F743A0">
            <w:pPr>
              <w:jc w:val="both"/>
              <w:rPr>
                <w:b/>
                <w:sz w:val="22"/>
                <w:szCs w:val="22"/>
              </w:rPr>
            </w:pPr>
            <w:r w:rsidRPr="00983C52">
              <w:rPr>
                <w:b/>
                <w:sz w:val="22"/>
                <w:szCs w:val="22"/>
              </w:rPr>
              <w:t>Исполнитель</w:t>
            </w:r>
          </w:p>
          <w:p w:rsidR="006936E2" w:rsidRPr="00D1593E" w:rsidRDefault="006936E2" w:rsidP="00F743A0">
            <w:pPr>
              <w:jc w:val="both"/>
              <w:rPr>
                <w:b/>
                <w:sz w:val="22"/>
                <w:szCs w:val="22"/>
              </w:rPr>
            </w:pPr>
          </w:p>
        </w:tc>
        <w:tc>
          <w:tcPr>
            <w:tcW w:w="5070" w:type="dxa"/>
          </w:tcPr>
          <w:p w:rsidR="006936E2" w:rsidRPr="00D1593E" w:rsidRDefault="006936E2" w:rsidP="00F743A0">
            <w:pPr>
              <w:jc w:val="both"/>
              <w:rPr>
                <w:b/>
                <w:sz w:val="22"/>
                <w:szCs w:val="22"/>
              </w:rPr>
            </w:pPr>
            <w:r w:rsidRPr="00D1593E">
              <w:rPr>
                <w:b/>
                <w:sz w:val="22"/>
                <w:szCs w:val="22"/>
              </w:rPr>
              <w:t>Заказчик</w:t>
            </w:r>
          </w:p>
          <w:p w:rsidR="006936E2" w:rsidRDefault="006936E2" w:rsidP="00F743A0">
            <w:pPr>
              <w:jc w:val="both"/>
              <w:rPr>
                <w:b/>
                <w:sz w:val="22"/>
                <w:szCs w:val="22"/>
              </w:rPr>
            </w:pPr>
            <w:r>
              <w:rPr>
                <w:b/>
                <w:sz w:val="22"/>
                <w:szCs w:val="22"/>
              </w:rPr>
              <w:t>ООО «РИ-</w:t>
            </w:r>
            <w:r w:rsidRPr="00D1593E">
              <w:rPr>
                <w:b/>
                <w:sz w:val="22"/>
                <w:szCs w:val="22"/>
              </w:rPr>
              <w:t>ИНВЕСТ»</w:t>
            </w:r>
          </w:p>
          <w:p w:rsidR="006936E2" w:rsidRPr="00D1593E" w:rsidRDefault="006936E2" w:rsidP="00F743A0">
            <w:pPr>
              <w:jc w:val="both"/>
              <w:rPr>
                <w:b/>
                <w:sz w:val="22"/>
                <w:szCs w:val="22"/>
              </w:rPr>
            </w:pPr>
          </w:p>
          <w:p w:rsidR="006936E2" w:rsidRPr="00D1593E" w:rsidRDefault="006936E2" w:rsidP="00F743A0">
            <w:pPr>
              <w:jc w:val="both"/>
              <w:rPr>
                <w:b/>
                <w:sz w:val="22"/>
                <w:szCs w:val="22"/>
              </w:rPr>
            </w:pPr>
            <w:r w:rsidRPr="00D1593E">
              <w:rPr>
                <w:b/>
                <w:sz w:val="22"/>
                <w:szCs w:val="22"/>
              </w:rPr>
              <w:t xml:space="preserve">Генеральный директор </w:t>
            </w:r>
          </w:p>
          <w:p w:rsidR="006936E2" w:rsidRPr="00D1593E" w:rsidRDefault="006936E2" w:rsidP="00F743A0">
            <w:pPr>
              <w:jc w:val="both"/>
              <w:rPr>
                <w:b/>
                <w:sz w:val="22"/>
                <w:szCs w:val="22"/>
              </w:rPr>
            </w:pPr>
          </w:p>
          <w:p w:rsidR="006936E2" w:rsidRPr="00D1593E" w:rsidRDefault="006936E2" w:rsidP="00F743A0">
            <w:pPr>
              <w:jc w:val="both"/>
              <w:rPr>
                <w:b/>
                <w:sz w:val="22"/>
                <w:szCs w:val="22"/>
              </w:rPr>
            </w:pPr>
            <w:r w:rsidRPr="00D1593E">
              <w:rPr>
                <w:b/>
                <w:sz w:val="22"/>
                <w:szCs w:val="22"/>
              </w:rPr>
              <w:t>_________________ / И.И. Самарина</w:t>
            </w:r>
          </w:p>
          <w:p w:rsidR="006936E2" w:rsidRPr="00D1593E" w:rsidRDefault="006936E2" w:rsidP="00F743A0">
            <w:pPr>
              <w:jc w:val="both"/>
              <w:rPr>
                <w:b/>
                <w:sz w:val="22"/>
                <w:szCs w:val="22"/>
              </w:rPr>
            </w:pPr>
          </w:p>
          <w:p w:rsidR="006936E2" w:rsidRPr="00D1593E" w:rsidRDefault="006936E2" w:rsidP="00F743A0">
            <w:pPr>
              <w:jc w:val="both"/>
              <w:rPr>
                <w:b/>
                <w:sz w:val="22"/>
                <w:szCs w:val="22"/>
              </w:rPr>
            </w:pPr>
          </w:p>
        </w:tc>
      </w:tr>
    </w:tbl>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9"/>
      <w:footerReference w:type="default" r:id="rId10"/>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09D" w:rsidRDefault="003A209D">
      <w:r>
        <w:separator/>
      </w:r>
    </w:p>
  </w:endnote>
  <w:endnote w:type="continuationSeparator" w:id="0">
    <w:p w:rsidR="003A209D" w:rsidRDefault="003A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00000000"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6936E2">
      <w:rPr>
        <w:rFonts w:ascii="Times New Roman" w:hAnsi="Times New Roman" w:cs="Times New Roman"/>
        <w:noProof/>
        <w:sz w:val="20"/>
        <w:szCs w:val="20"/>
      </w:rPr>
      <w:t>1</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09D" w:rsidRDefault="003A209D">
      <w:r>
        <w:separator/>
      </w:r>
    </w:p>
  </w:footnote>
  <w:footnote w:type="continuationSeparator" w:id="0">
    <w:p w:rsidR="003A209D" w:rsidRDefault="003A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D410E"/>
    <w:multiLevelType w:val="multilevel"/>
    <w:tmpl w:val="CF823FDA"/>
    <w:lvl w:ilvl="0">
      <w:start w:val="7"/>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514AB3"/>
    <w:multiLevelType w:val="multilevel"/>
    <w:tmpl w:val="185CFC36"/>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sz w:val="24"/>
        <w:szCs w:val="24"/>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C444A1"/>
    <w:multiLevelType w:val="multilevel"/>
    <w:tmpl w:val="1CE4CA8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2"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8"/>
  </w:num>
  <w:num w:numId="4">
    <w:abstractNumId w:val="2"/>
  </w:num>
  <w:num w:numId="5">
    <w:abstractNumId w:val="12"/>
  </w:num>
  <w:num w:numId="6">
    <w:abstractNumId w:val="18"/>
  </w:num>
  <w:num w:numId="7">
    <w:abstractNumId w:val="13"/>
  </w:num>
  <w:num w:numId="8">
    <w:abstractNumId w:val="4"/>
  </w:num>
  <w:num w:numId="9">
    <w:abstractNumId w:val="15"/>
  </w:num>
  <w:num w:numId="10">
    <w:abstractNumId w:val="7"/>
  </w:num>
  <w:num w:numId="11">
    <w:abstractNumId w:val="11"/>
  </w:num>
  <w:num w:numId="12">
    <w:abstractNumId w:val="16"/>
  </w:num>
  <w:num w:numId="13">
    <w:abstractNumId w:val="21"/>
  </w:num>
  <w:num w:numId="14">
    <w:abstractNumId w:val="24"/>
  </w:num>
  <w:num w:numId="15">
    <w:abstractNumId w:val="0"/>
  </w:num>
  <w:num w:numId="16">
    <w:abstractNumId w:val="5"/>
  </w:num>
  <w:num w:numId="17">
    <w:abstractNumId w:val="20"/>
  </w:num>
  <w:num w:numId="18">
    <w:abstractNumId w:val="3"/>
  </w:num>
  <w:num w:numId="19">
    <w:abstractNumId w:val="14"/>
  </w:num>
  <w:num w:numId="20">
    <w:abstractNumId w:val="19"/>
  </w:num>
  <w:num w:numId="21">
    <w:abstractNumId w:val="9"/>
  </w:num>
  <w:num w:numId="22">
    <w:abstractNumId w:val="22"/>
  </w:num>
  <w:num w:numId="23">
    <w:abstractNumId w:val="10"/>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96622"/>
    <w:rsid w:val="001D4D26"/>
    <w:rsid w:val="00212CD2"/>
    <w:rsid w:val="00236AFB"/>
    <w:rsid w:val="002622B4"/>
    <w:rsid w:val="0027670D"/>
    <w:rsid w:val="002771E7"/>
    <w:rsid w:val="002B231E"/>
    <w:rsid w:val="002B2997"/>
    <w:rsid w:val="00315315"/>
    <w:rsid w:val="00327E84"/>
    <w:rsid w:val="003467F7"/>
    <w:rsid w:val="00372817"/>
    <w:rsid w:val="00391BD9"/>
    <w:rsid w:val="003A209D"/>
    <w:rsid w:val="003A7F8F"/>
    <w:rsid w:val="003B03E7"/>
    <w:rsid w:val="003F4890"/>
    <w:rsid w:val="00400005"/>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1109E"/>
    <w:rsid w:val="00685AD8"/>
    <w:rsid w:val="006902EC"/>
    <w:rsid w:val="006936E2"/>
    <w:rsid w:val="00693F55"/>
    <w:rsid w:val="0069515D"/>
    <w:rsid w:val="006A21B3"/>
    <w:rsid w:val="006E55AE"/>
    <w:rsid w:val="006F2331"/>
    <w:rsid w:val="006F424B"/>
    <w:rsid w:val="007120AA"/>
    <w:rsid w:val="007458EE"/>
    <w:rsid w:val="0077381D"/>
    <w:rsid w:val="00795EE4"/>
    <w:rsid w:val="0082567A"/>
    <w:rsid w:val="00843CBE"/>
    <w:rsid w:val="008D4241"/>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84936"/>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6667"/>
    <w:rsid w:val="00CF7FDB"/>
    <w:rsid w:val="00D01F11"/>
    <w:rsid w:val="00D1454A"/>
    <w:rsid w:val="00D14984"/>
    <w:rsid w:val="00D1593E"/>
    <w:rsid w:val="00D160AD"/>
    <w:rsid w:val="00D26E50"/>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7365B"/>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30DD5"/>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link w:val="a8"/>
    <w:uiPriority w:val="34"/>
    <w:qFormat/>
    <w:rsid w:val="00D14984"/>
    <w:pPr>
      <w:ind w:left="720"/>
      <w:contextualSpacing/>
    </w:pPr>
  </w:style>
  <w:style w:type="paragraph" w:styleId="a9">
    <w:name w:val="header"/>
    <w:basedOn w:val="a"/>
    <w:link w:val="aa"/>
    <w:uiPriority w:val="99"/>
    <w:unhideWhenUsed/>
    <w:rsid w:val="008D4241"/>
    <w:pPr>
      <w:tabs>
        <w:tab w:val="center" w:pos="4677"/>
        <w:tab w:val="right" w:pos="9355"/>
      </w:tabs>
    </w:pPr>
  </w:style>
  <w:style w:type="character" w:customStyle="1" w:styleId="aa">
    <w:name w:val="Верхний колонтитул Знак"/>
    <w:basedOn w:val="a0"/>
    <w:link w:val="a9"/>
    <w:uiPriority w:val="99"/>
    <w:rsid w:val="008D4241"/>
  </w:style>
  <w:style w:type="paragraph" w:styleId="ab">
    <w:name w:val="footer"/>
    <w:basedOn w:val="a"/>
    <w:link w:val="ac"/>
    <w:uiPriority w:val="99"/>
    <w:unhideWhenUsed/>
    <w:rsid w:val="008D4241"/>
    <w:pPr>
      <w:tabs>
        <w:tab w:val="center" w:pos="4677"/>
        <w:tab w:val="right" w:pos="9355"/>
      </w:tabs>
    </w:pPr>
  </w:style>
  <w:style w:type="character" w:customStyle="1" w:styleId="ac">
    <w:name w:val="Нижний колонтитул Знак"/>
    <w:basedOn w:val="a0"/>
    <w:link w:val="ab"/>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d">
    <w:name w:val="Hyperlink"/>
    <w:basedOn w:val="a0"/>
    <w:uiPriority w:val="99"/>
    <w:unhideWhenUsed/>
    <w:rsid w:val="00B404D4"/>
    <w:rPr>
      <w:color w:val="0000FF"/>
      <w:u w:val="single"/>
    </w:rPr>
  </w:style>
  <w:style w:type="table" w:styleId="ae">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C4734"/>
    <w:rPr>
      <w:rFonts w:ascii="Segoe UI" w:hAnsi="Segoe UI" w:cs="Segoe UI"/>
      <w:sz w:val="18"/>
      <w:szCs w:val="18"/>
    </w:rPr>
  </w:style>
  <w:style w:type="character" w:customStyle="1" w:styleId="af0">
    <w:name w:val="Текст выноски Знак"/>
    <w:basedOn w:val="a0"/>
    <w:link w:val="af"/>
    <w:uiPriority w:val="99"/>
    <w:semiHidden/>
    <w:rsid w:val="000C4734"/>
    <w:rPr>
      <w:rFonts w:ascii="Segoe UI" w:hAnsi="Segoe UI" w:cs="Segoe UI"/>
      <w:sz w:val="18"/>
      <w:szCs w:val="18"/>
    </w:rPr>
  </w:style>
  <w:style w:type="table" w:customStyle="1" w:styleId="10">
    <w:name w:val="Сетка таблицы1"/>
    <w:basedOn w:val="a1"/>
    <w:next w:val="ae"/>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rsid w:val="00A8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4543</Words>
  <Characters>25896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Колычева Ольга Владимировна</cp:lastModifiedBy>
  <cp:revision>21</cp:revision>
  <cp:lastPrinted>2022-02-07T04:19:00Z</cp:lastPrinted>
  <dcterms:created xsi:type="dcterms:W3CDTF">2022-02-15T13:02:00Z</dcterms:created>
  <dcterms:modified xsi:type="dcterms:W3CDTF">2025-01-22T11:26:00Z</dcterms:modified>
</cp:coreProperties>
</file>