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382"/>
        <w:tblW w:w="4395" w:type="dxa"/>
        <w:tblLook w:val="0000" w:firstRow="0" w:lastRow="0" w:firstColumn="0" w:lastColumn="0" w:noHBand="0" w:noVBand="0"/>
      </w:tblPr>
      <w:tblGrid>
        <w:gridCol w:w="4395"/>
      </w:tblGrid>
      <w:tr w:rsidR="00001C0D" w:rsidRPr="002659BC" w14:paraId="18E32ADA" w14:textId="77777777" w:rsidTr="00601C4C">
        <w:trPr>
          <w:trHeight w:val="49"/>
        </w:trPr>
        <w:tc>
          <w:tcPr>
            <w:tcW w:w="4395" w:type="dxa"/>
          </w:tcPr>
          <w:p w14:paraId="3B1111C3" w14:textId="7F5ACA65" w:rsidR="00001C0D" w:rsidRPr="00F40123" w:rsidRDefault="00001C0D" w:rsidP="000F683B"/>
        </w:tc>
      </w:tr>
      <w:tr w:rsidR="00001C0D" w:rsidRPr="002659BC" w14:paraId="4EA004E3" w14:textId="77777777" w:rsidTr="00601C4C">
        <w:trPr>
          <w:trHeight w:val="99"/>
        </w:trPr>
        <w:tc>
          <w:tcPr>
            <w:tcW w:w="4395" w:type="dxa"/>
          </w:tcPr>
          <w:p w14:paraId="5DEFABD5" w14:textId="77777777" w:rsidR="00001C0D" w:rsidRPr="00F40123" w:rsidRDefault="00001C0D" w:rsidP="00001C0D"/>
        </w:tc>
      </w:tr>
    </w:tbl>
    <w:p w14:paraId="6BE851A1" w14:textId="77777777" w:rsidR="00A23B22" w:rsidRPr="00BB03FD" w:rsidRDefault="00A23B22" w:rsidP="00A23B22">
      <w:pPr>
        <w:suppressAutoHyphens/>
        <w:spacing w:line="276" w:lineRule="auto"/>
        <w:jc w:val="right"/>
        <w:rPr>
          <w:b/>
          <w:szCs w:val="28"/>
          <w:lang w:eastAsia="ar-SA"/>
        </w:rPr>
      </w:pPr>
    </w:p>
    <w:p w14:paraId="4A906D2C" w14:textId="77777777" w:rsidR="007019EB" w:rsidRPr="002659BC" w:rsidRDefault="007019EB" w:rsidP="007019EB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</w:rPr>
      </w:pPr>
    </w:p>
    <w:p w14:paraId="21B9092D" w14:textId="77777777" w:rsidR="00A23B22" w:rsidRPr="006828DB" w:rsidRDefault="00A23B22" w:rsidP="00A23B22"/>
    <w:p w14:paraId="52A1D52B" w14:textId="77777777" w:rsidR="00A23B22" w:rsidRDefault="00A23B22" w:rsidP="00A23B22">
      <w:pPr>
        <w:shd w:val="clear" w:color="auto" w:fill="FFFFFF"/>
        <w:spacing w:line="269" w:lineRule="exact"/>
        <w:ind w:left="48"/>
        <w:jc w:val="center"/>
      </w:pPr>
    </w:p>
    <w:p w14:paraId="257BB9F3" w14:textId="77777777" w:rsidR="00001C0D" w:rsidRDefault="00001C0D" w:rsidP="00A23B22">
      <w:pPr>
        <w:shd w:val="clear" w:color="auto" w:fill="FFFFFF"/>
        <w:spacing w:line="269" w:lineRule="exact"/>
        <w:ind w:left="48"/>
        <w:jc w:val="center"/>
      </w:pPr>
    </w:p>
    <w:p w14:paraId="16996543" w14:textId="77777777" w:rsidR="00001C0D" w:rsidRPr="00E821AD" w:rsidRDefault="00001C0D" w:rsidP="00A23B22">
      <w:pPr>
        <w:shd w:val="clear" w:color="auto" w:fill="FFFFFF"/>
        <w:spacing w:line="269" w:lineRule="exact"/>
        <w:ind w:left="48"/>
        <w:jc w:val="center"/>
      </w:pPr>
    </w:p>
    <w:p w14:paraId="15CE87D8" w14:textId="77777777" w:rsidR="00822AB2" w:rsidRDefault="00822AB2" w:rsidP="00822AB2">
      <w:pPr>
        <w:suppressAutoHyphens/>
        <w:rPr>
          <w:b/>
        </w:rPr>
      </w:pPr>
    </w:p>
    <w:p w14:paraId="2F3E2E67" w14:textId="77777777" w:rsidR="007019EB" w:rsidRDefault="007019EB" w:rsidP="00822AB2">
      <w:pPr>
        <w:suppressAutoHyphens/>
        <w:rPr>
          <w:b/>
        </w:rPr>
      </w:pPr>
    </w:p>
    <w:p w14:paraId="7F870373" w14:textId="77777777" w:rsidR="007019EB" w:rsidRDefault="00001C0D" w:rsidP="007019EB">
      <w:pPr>
        <w:jc w:val="center"/>
        <w:rPr>
          <w:b/>
        </w:rPr>
      </w:pPr>
      <w:r>
        <w:rPr>
          <w:b/>
        </w:rPr>
        <w:t xml:space="preserve">           </w:t>
      </w:r>
      <w:r w:rsidR="003D4F44">
        <w:rPr>
          <w:b/>
        </w:rPr>
        <w:t xml:space="preserve">ТЕХНИЧЕСКОЕ </w:t>
      </w:r>
      <w:r w:rsidR="007019EB" w:rsidRPr="00AA032E">
        <w:rPr>
          <w:b/>
        </w:rPr>
        <w:t>ЗАДАНИЕ</w:t>
      </w:r>
    </w:p>
    <w:p w14:paraId="799C5167" w14:textId="77777777" w:rsidR="00DA49F9" w:rsidRPr="00DA49F9" w:rsidRDefault="00097FFC" w:rsidP="00822AB2">
      <w:pPr>
        <w:suppressAutoHyphens/>
        <w:jc w:val="center"/>
        <w:rPr>
          <w:b/>
          <w:szCs w:val="28"/>
          <w:lang w:eastAsia="ar-SA"/>
        </w:rPr>
      </w:pPr>
      <w:r>
        <w:rPr>
          <w:szCs w:val="28"/>
          <w:lang w:eastAsia="ar-SA"/>
        </w:rPr>
        <w:t xml:space="preserve">На выполнение </w:t>
      </w:r>
      <w:r w:rsidR="00326EA6">
        <w:rPr>
          <w:szCs w:val="28"/>
          <w:lang w:eastAsia="ar-SA"/>
        </w:rPr>
        <w:t>работ по ремонту электродвигателей</w:t>
      </w:r>
      <w:r w:rsidR="00976AA8">
        <w:rPr>
          <w:szCs w:val="28"/>
          <w:lang w:eastAsia="ar-SA"/>
        </w:rPr>
        <w:t>.</w:t>
      </w:r>
      <w:r w:rsidR="000E2C1E">
        <w:rPr>
          <w:b/>
          <w:szCs w:val="28"/>
          <w:lang w:eastAsia="ar-SA"/>
        </w:rPr>
        <w:t xml:space="preserve">  </w:t>
      </w:r>
    </w:p>
    <w:p w14:paraId="7CEBDBB8" w14:textId="77777777" w:rsidR="00A23B22" w:rsidRDefault="007F58C1" w:rsidP="007019EB">
      <w:pPr>
        <w:suppressAutoHyphens/>
        <w:jc w:val="center"/>
      </w:pPr>
      <w:r w:rsidRPr="00632C4A">
        <w:rPr>
          <w:b/>
          <w:szCs w:val="28"/>
          <w:lang w:eastAsia="ar-SA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6095"/>
      </w:tblGrid>
      <w:tr w:rsidR="003D4F44" w:rsidRPr="00D126D1" w14:paraId="7012E70A" w14:textId="77777777" w:rsidTr="004068C0">
        <w:trPr>
          <w:trHeight w:val="369"/>
        </w:trPr>
        <w:tc>
          <w:tcPr>
            <w:tcW w:w="993" w:type="dxa"/>
          </w:tcPr>
          <w:p w14:paraId="7F59130F" w14:textId="77777777" w:rsidR="001B1536" w:rsidRPr="00D126D1" w:rsidRDefault="001B1536" w:rsidP="007E24D5">
            <w:pPr>
              <w:tabs>
                <w:tab w:val="left" w:pos="0"/>
                <w:tab w:val="left" w:pos="111"/>
              </w:tabs>
              <w:suppressAutoHyphens/>
              <w:ind w:right="799"/>
              <w:contextualSpacing/>
              <w:rPr>
                <w:lang w:eastAsia="ar-SA"/>
              </w:rPr>
            </w:pPr>
          </w:p>
        </w:tc>
        <w:tc>
          <w:tcPr>
            <w:tcW w:w="2268" w:type="dxa"/>
          </w:tcPr>
          <w:p w14:paraId="173D11F9" w14:textId="77777777" w:rsidR="003D4F44" w:rsidRDefault="001B1536" w:rsidP="001B153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Общие сведения</w:t>
            </w:r>
          </w:p>
        </w:tc>
        <w:tc>
          <w:tcPr>
            <w:tcW w:w="6095" w:type="dxa"/>
          </w:tcPr>
          <w:p w14:paraId="1CE74A1C" w14:textId="77777777" w:rsidR="003D4F44" w:rsidRPr="00D126D1" w:rsidRDefault="001B1536" w:rsidP="001B153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Содержание основных данных и требовани</w:t>
            </w:r>
            <w:r w:rsidR="00A31C8B">
              <w:rPr>
                <w:lang w:eastAsia="ar-SA"/>
              </w:rPr>
              <w:t>й</w:t>
            </w:r>
          </w:p>
        </w:tc>
      </w:tr>
      <w:tr w:rsidR="003D4F44" w:rsidRPr="00D126D1" w14:paraId="4D4400B8" w14:textId="77777777" w:rsidTr="004068C0">
        <w:trPr>
          <w:trHeight w:val="335"/>
        </w:trPr>
        <w:tc>
          <w:tcPr>
            <w:tcW w:w="993" w:type="dxa"/>
          </w:tcPr>
          <w:p w14:paraId="203666CB" w14:textId="77777777" w:rsidR="003D4F44" w:rsidRPr="00D126D1" w:rsidRDefault="007E24D5" w:rsidP="007E24D5">
            <w:pPr>
              <w:tabs>
                <w:tab w:val="left" w:pos="0"/>
                <w:tab w:val="left" w:pos="318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</w:tcPr>
          <w:p w14:paraId="62122C79" w14:textId="77777777" w:rsidR="003D4F44" w:rsidRDefault="001B1536" w:rsidP="001B153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Заказчик</w:t>
            </w:r>
          </w:p>
        </w:tc>
        <w:tc>
          <w:tcPr>
            <w:tcW w:w="6095" w:type="dxa"/>
          </w:tcPr>
          <w:p w14:paraId="6E40F6AB" w14:textId="77777777" w:rsidR="004068C0" w:rsidRPr="00D126D1" w:rsidRDefault="009109D9" w:rsidP="004068C0">
            <w:pPr>
              <w:suppressAutoHyphens/>
              <w:jc w:val="both"/>
              <w:rPr>
                <w:lang w:eastAsia="ar-SA"/>
              </w:rPr>
            </w:pPr>
            <w:r w:rsidRPr="009109D9">
              <w:rPr>
                <w:lang w:eastAsia="ar-SA"/>
              </w:rPr>
              <w:t xml:space="preserve">1.1 </w:t>
            </w:r>
            <w:r w:rsidRPr="00597B6A">
              <w:rPr>
                <w:lang w:eastAsia="ar-SA"/>
              </w:rPr>
              <w:t>«Тюменский НПЗ» филиал ООО «РИ-ИНВЕСТ»</w:t>
            </w:r>
            <w:r>
              <w:rPr>
                <w:lang w:eastAsia="ar-SA"/>
              </w:rPr>
              <w:t>, г. Тюмень,</w:t>
            </w:r>
            <w:r w:rsidRPr="00606866">
              <w:rPr>
                <w:lang w:eastAsia="ar-SA"/>
              </w:rPr>
              <w:t xml:space="preserve"> 6-</w:t>
            </w:r>
            <w:r>
              <w:rPr>
                <w:lang w:eastAsia="ar-SA"/>
              </w:rPr>
              <w:t>й</w:t>
            </w:r>
            <w:r w:rsidRPr="00606866">
              <w:rPr>
                <w:lang w:eastAsia="ar-SA"/>
              </w:rPr>
              <w:t xml:space="preserve"> км Старого Тобольского тракта, 20</w:t>
            </w:r>
          </w:p>
        </w:tc>
      </w:tr>
      <w:tr w:rsidR="003D4F44" w:rsidRPr="00D126D1" w14:paraId="56E69038" w14:textId="77777777" w:rsidTr="004068C0">
        <w:trPr>
          <w:trHeight w:val="587"/>
        </w:trPr>
        <w:tc>
          <w:tcPr>
            <w:tcW w:w="993" w:type="dxa"/>
          </w:tcPr>
          <w:p w14:paraId="44DC83C3" w14:textId="77777777" w:rsidR="003D4F44" w:rsidRPr="00D126D1" w:rsidRDefault="007E24D5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68" w:type="dxa"/>
          </w:tcPr>
          <w:p w14:paraId="5AB79F6A" w14:textId="77777777" w:rsidR="003D4F44" w:rsidRDefault="001B1536" w:rsidP="001B1536">
            <w:pPr>
              <w:rPr>
                <w:lang w:eastAsia="ar-SA"/>
              </w:rPr>
            </w:pPr>
            <w:r>
              <w:rPr>
                <w:lang w:eastAsia="ar-SA"/>
              </w:rPr>
              <w:t>Основание для выполнения работ</w:t>
            </w:r>
          </w:p>
        </w:tc>
        <w:tc>
          <w:tcPr>
            <w:tcW w:w="6095" w:type="dxa"/>
          </w:tcPr>
          <w:p w14:paraId="516B7B9A" w14:textId="77777777" w:rsidR="003D4F44" w:rsidRPr="004068C0" w:rsidRDefault="004068C0" w:rsidP="004068C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Pr="004068C0">
              <w:rPr>
                <w:lang w:eastAsia="ar-SA"/>
              </w:rPr>
              <w:t xml:space="preserve">1 </w:t>
            </w:r>
            <w:r w:rsidR="00601C4C">
              <w:rPr>
                <w:lang w:eastAsia="ar-SA"/>
              </w:rPr>
              <w:t>Выработка ресурса подшипников на электродвигателях</w:t>
            </w:r>
          </w:p>
          <w:p w14:paraId="23719179" w14:textId="77777777" w:rsidR="004068C0" w:rsidRPr="004068C0" w:rsidRDefault="004068C0" w:rsidP="004068C0">
            <w:pPr>
              <w:rPr>
                <w:lang w:eastAsia="ar-SA"/>
              </w:rPr>
            </w:pPr>
          </w:p>
        </w:tc>
      </w:tr>
      <w:tr w:rsidR="003D4F44" w:rsidRPr="00D126D1" w14:paraId="01FA4038" w14:textId="77777777" w:rsidTr="004068C0">
        <w:trPr>
          <w:trHeight w:val="405"/>
        </w:trPr>
        <w:tc>
          <w:tcPr>
            <w:tcW w:w="993" w:type="dxa"/>
          </w:tcPr>
          <w:p w14:paraId="66379633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</w:tcPr>
          <w:p w14:paraId="7D8A04E8" w14:textId="77777777" w:rsidR="003D4F44" w:rsidRDefault="00A31C8B" w:rsidP="001B153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Подрядчик</w:t>
            </w:r>
          </w:p>
        </w:tc>
        <w:tc>
          <w:tcPr>
            <w:tcW w:w="6095" w:type="dxa"/>
          </w:tcPr>
          <w:p w14:paraId="32EB2514" w14:textId="77777777" w:rsidR="003D4F44" w:rsidRPr="00E55A24" w:rsidRDefault="004068C0" w:rsidP="005E2CAA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3.1 Определяется конкурсной комиссией</w:t>
            </w:r>
          </w:p>
        </w:tc>
      </w:tr>
      <w:tr w:rsidR="003D4F44" w:rsidRPr="00D126D1" w14:paraId="5FA3B30D" w14:textId="77777777" w:rsidTr="004068C0">
        <w:trPr>
          <w:trHeight w:val="567"/>
        </w:trPr>
        <w:tc>
          <w:tcPr>
            <w:tcW w:w="993" w:type="dxa"/>
          </w:tcPr>
          <w:p w14:paraId="787E508C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</w:t>
            </w:r>
          </w:p>
        </w:tc>
        <w:tc>
          <w:tcPr>
            <w:tcW w:w="2268" w:type="dxa"/>
          </w:tcPr>
          <w:p w14:paraId="20E51183" w14:textId="77777777" w:rsidR="003D4F44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Наименование объекта</w:t>
            </w:r>
          </w:p>
        </w:tc>
        <w:tc>
          <w:tcPr>
            <w:tcW w:w="6095" w:type="dxa"/>
          </w:tcPr>
          <w:p w14:paraId="0EDD825E" w14:textId="77777777" w:rsidR="003D4F44" w:rsidRDefault="004068C0" w:rsidP="005E2CAA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4.1 </w:t>
            </w:r>
            <w:r w:rsidR="00D92BD7">
              <w:rPr>
                <w:szCs w:val="28"/>
                <w:lang w:eastAsia="ar-SA"/>
              </w:rPr>
              <w:t xml:space="preserve">Установка гидроочистки дизельного топлива </w:t>
            </w:r>
          </w:p>
          <w:p w14:paraId="62DF1754" w14:textId="77777777" w:rsidR="004068C0" w:rsidRDefault="00D92BD7" w:rsidP="005E2CAA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4.2 </w:t>
            </w:r>
            <w:r w:rsidRPr="00D92BD7">
              <w:rPr>
                <w:szCs w:val="28"/>
                <w:lang w:eastAsia="ar-SA"/>
              </w:rPr>
              <w:t>Комбинированная установка производства высокооктановых бензинов</w:t>
            </w:r>
          </w:p>
          <w:p w14:paraId="238EE0C9" w14:textId="77777777" w:rsidR="00D92BD7" w:rsidRPr="00D126D1" w:rsidRDefault="004068C0" w:rsidP="00D92BD7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4.3 </w:t>
            </w:r>
            <w:r w:rsidR="00D92BD7" w:rsidRPr="00D92BD7">
              <w:rPr>
                <w:szCs w:val="28"/>
                <w:lang w:eastAsia="ar-SA"/>
              </w:rPr>
              <w:t>Установка производства водорода</w:t>
            </w:r>
          </w:p>
          <w:p w14:paraId="3B524EBE" w14:textId="77777777" w:rsidR="004068C0" w:rsidRPr="00D126D1" w:rsidRDefault="004068C0" w:rsidP="005E2CAA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3D4F44" w:rsidRPr="00D126D1" w14:paraId="5574804E" w14:textId="77777777" w:rsidTr="004068C0">
        <w:trPr>
          <w:trHeight w:val="524"/>
        </w:trPr>
        <w:tc>
          <w:tcPr>
            <w:tcW w:w="993" w:type="dxa"/>
          </w:tcPr>
          <w:p w14:paraId="2618E65F" w14:textId="77777777" w:rsidR="003D4F44" w:rsidRPr="00AB68AE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5</w:t>
            </w:r>
          </w:p>
        </w:tc>
        <w:tc>
          <w:tcPr>
            <w:tcW w:w="2268" w:type="dxa"/>
          </w:tcPr>
          <w:p w14:paraId="244A8C87" w14:textId="77777777" w:rsidR="003D4F44" w:rsidRPr="004068C0" w:rsidRDefault="00A31C8B" w:rsidP="001B1536">
            <w:pPr>
              <w:suppressAutoHyphens/>
              <w:rPr>
                <w:szCs w:val="28"/>
                <w:lang w:eastAsia="ar-SA"/>
              </w:rPr>
            </w:pPr>
            <w:r w:rsidRPr="004068C0">
              <w:rPr>
                <w:szCs w:val="28"/>
                <w:lang w:eastAsia="ar-SA"/>
              </w:rPr>
              <w:t>Характеристика объекта</w:t>
            </w:r>
          </w:p>
        </w:tc>
        <w:tc>
          <w:tcPr>
            <w:tcW w:w="6095" w:type="dxa"/>
          </w:tcPr>
          <w:p w14:paraId="5AFDCB7E" w14:textId="77777777" w:rsidR="003D4F44" w:rsidRPr="004068C0" w:rsidRDefault="004068C0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 w:rsidRPr="004068C0">
              <w:rPr>
                <w:szCs w:val="28"/>
                <w:lang w:eastAsia="ar-SA"/>
              </w:rPr>
              <w:t>5.1</w:t>
            </w:r>
            <w:r w:rsidR="008C5B5E">
              <w:rPr>
                <w:szCs w:val="28"/>
                <w:lang w:eastAsia="ar-SA"/>
              </w:rPr>
              <w:t>Производственная площадка опасного производственного объекта</w:t>
            </w:r>
          </w:p>
        </w:tc>
      </w:tr>
      <w:tr w:rsidR="003D4F44" w:rsidRPr="00D126D1" w14:paraId="24950B22" w14:textId="77777777" w:rsidTr="004068C0">
        <w:trPr>
          <w:trHeight w:val="569"/>
        </w:trPr>
        <w:tc>
          <w:tcPr>
            <w:tcW w:w="993" w:type="dxa"/>
          </w:tcPr>
          <w:p w14:paraId="716B20E0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</w:t>
            </w:r>
          </w:p>
        </w:tc>
        <w:tc>
          <w:tcPr>
            <w:tcW w:w="2268" w:type="dxa"/>
          </w:tcPr>
          <w:p w14:paraId="35D92AD6" w14:textId="77777777" w:rsidR="003D4F44" w:rsidRDefault="00A31C8B" w:rsidP="001B1536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Период выполнения работ</w:t>
            </w:r>
          </w:p>
        </w:tc>
        <w:tc>
          <w:tcPr>
            <w:tcW w:w="6095" w:type="dxa"/>
          </w:tcPr>
          <w:p w14:paraId="674D1826" w14:textId="77777777" w:rsidR="000F683B" w:rsidRDefault="008C5B5E" w:rsidP="000F683B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6.1 Срок выполнения</w:t>
            </w:r>
            <w:r w:rsidR="000F683B" w:rsidRPr="000F683B">
              <w:rPr>
                <w:szCs w:val="28"/>
                <w:lang w:eastAsia="ar-SA"/>
              </w:rPr>
              <w:t>:</w:t>
            </w:r>
            <w:r>
              <w:rPr>
                <w:szCs w:val="28"/>
                <w:lang w:eastAsia="ar-SA"/>
              </w:rPr>
              <w:t xml:space="preserve"> </w:t>
            </w:r>
            <w:r w:rsidR="000F683B">
              <w:rPr>
                <w:szCs w:val="28"/>
                <w:lang w:eastAsia="ar-SA"/>
              </w:rPr>
              <w:t>п</w:t>
            </w:r>
            <w:r w:rsidR="00A8050C">
              <w:rPr>
                <w:szCs w:val="28"/>
                <w:lang w:eastAsia="ar-SA"/>
              </w:rPr>
              <w:t>ериод остановочного ремонта 2025</w:t>
            </w:r>
            <w:r w:rsidR="000F683B">
              <w:rPr>
                <w:szCs w:val="28"/>
                <w:lang w:eastAsia="ar-SA"/>
              </w:rPr>
              <w:t>г.</w:t>
            </w:r>
          </w:p>
          <w:p w14:paraId="13A463CA" w14:textId="77777777" w:rsidR="003D4F44" w:rsidRPr="000F683B" w:rsidRDefault="000F683B" w:rsidP="000F683B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Заказчик обязуется уведомить о начале проведения работ подрядчика не позднее чем за 30 календарных дней.</w:t>
            </w:r>
          </w:p>
        </w:tc>
      </w:tr>
      <w:tr w:rsidR="003D4F44" w:rsidRPr="00D126D1" w14:paraId="64B13FDF" w14:textId="77777777" w:rsidTr="004068C0">
        <w:trPr>
          <w:trHeight w:val="335"/>
        </w:trPr>
        <w:tc>
          <w:tcPr>
            <w:tcW w:w="993" w:type="dxa"/>
          </w:tcPr>
          <w:p w14:paraId="04D8ED86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268" w:type="dxa"/>
          </w:tcPr>
          <w:p w14:paraId="111CDCD0" w14:textId="77777777" w:rsidR="003D4F44" w:rsidRDefault="00A31C8B" w:rsidP="001B1536">
            <w:pPr>
              <w:tabs>
                <w:tab w:val="left" w:pos="175"/>
              </w:tabs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Объём выполняемых работ</w:t>
            </w:r>
          </w:p>
        </w:tc>
        <w:tc>
          <w:tcPr>
            <w:tcW w:w="6095" w:type="dxa"/>
          </w:tcPr>
          <w:p w14:paraId="1B4FD4B5" w14:textId="77777777" w:rsidR="008C5B5E" w:rsidRDefault="008C5B5E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7.1</w:t>
            </w:r>
            <w:r w:rsidR="00097FFC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 xml:space="preserve">Выполнение работ по </w:t>
            </w:r>
            <w:r w:rsidR="00D92BD7">
              <w:rPr>
                <w:szCs w:val="28"/>
                <w:lang w:eastAsia="ar-SA"/>
              </w:rPr>
              <w:t xml:space="preserve">ремонту (замене подшипников, центровка) на электродвигателях. </w:t>
            </w:r>
          </w:p>
          <w:p w14:paraId="609FDF9F" w14:textId="77777777" w:rsidR="00D92BD7" w:rsidRDefault="00D92BD7" w:rsidP="008C5B5E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7.2</w:t>
            </w:r>
            <w:r w:rsidR="008C5B5E" w:rsidRPr="008A46EB">
              <w:rPr>
                <w:szCs w:val="28"/>
                <w:lang w:eastAsia="ar-SA"/>
              </w:rPr>
              <w:t xml:space="preserve"> О</w:t>
            </w:r>
            <w:r w:rsidR="00C84E24">
              <w:rPr>
                <w:szCs w:val="28"/>
                <w:lang w:eastAsia="ar-SA"/>
              </w:rPr>
              <w:t xml:space="preserve">бъём </w:t>
            </w:r>
            <w:r>
              <w:rPr>
                <w:szCs w:val="28"/>
                <w:lang w:eastAsia="ar-SA"/>
              </w:rPr>
              <w:t xml:space="preserve">по ремонту </w:t>
            </w:r>
          </w:p>
          <w:p w14:paraId="7052B59E" w14:textId="77777777" w:rsidR="00A8050C" w:rsidRPr="001607E0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24807">
              <w:rPr>
                <w:sz w:val="22"/>
                <w:szCs w:val="22"/>
                <w:lang w:val="en-US" w:eastAsia="ar-SA"/>
              </w:rPr>
              <w:t>DHRW</w:t>
            </w:r>
            <w:r w:rsidRPr="00224807">
              <w:rPr>
                <w:sz w:val="22"/>
                <w:szCs w:val="22"/>
                <w:lang w:eastAsia="ar-SA"/>
              </w:rPr>
              <w:t>-800</w:t>
            </w:r>
            <w:r w:rsidRPr="00224807">
              <w:rPr>
                <w:sz w:val="22"/>
                <w:szCs w:val="22"/>
                <w:lang w:val="en-US" w:eastAsia="ar-SA"/>
              </w:rPr>
              <w:t>LB</w:t>
            </w:r>
            <w:r w:rsidRPr="00224807">
              <w:rPr>
                <w:sz w:val="22"/>
                <w:szCs w:val="22"/>
                <w:lang w:eastAsia="ar-SA"/>
              </w:rPr>
              <w:t>-84</w:t>
            </w:r>
            <w:r w:rsidRPr="00224807">
              <w:rPr>
                <w:sz w:val="22"/>
                <w:szCs w:val="22"/>
                <w:lang w:val="en-US" w:eastAsia="ar-SA"/>
              </w:rPr>
              <w:t>A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r w:rsidRPr="001607E0">
              <w:rPr>
                <w:sz w:val="22"/>
                <w:szCs w:val="22"/>
                <w:lang w:eastAsia="ar-SA"/>
              </w:rPr>
              <w:t>(10</w:t>
            </w:r>
            <w:r w:rsidRPr="008811EB">
              <w:rPr>
                <w:sz w:val="22"/>
                <w:szCs w:val="22"/>
                <w:lang w:eastAsia="ar-SA"/>
              </w:rPr>
              <w:t>кВ</w:t>
            </w:r>
            <w:r w:rsidRPr="001607E0">
              <w:rPr>
                <w:sz w:val="22"/>
                <w:szCs w:val="22"/>
                <w:lang w:eastAsia="ar-SA"/>
              </w:rPr>
              <w:t xml:space="preserve">, 500/2000 </w:t>
            </w:r>
            <w:r w:rsidRPr="008811EB">
              <w:rPr>
                <w:sz w:val="22"/>
                <w:szCs w:val="22"/>
                <w:lang w:eastAsia="ar-SA"/>
              </w:rPr>
              <w:t>кВт</w:t>
            </w:r>
            <w:r w:rsidRPr="001607E0">
              <w:rPr>
                <w:sz w:val="22"/>
                <w:szCs w:val="22"/>
                <w:lang w:eastAsia="ar-SA"/>
              </w:rPr>
              <w:t>.</w:t>
            </w:r>
            <w:r>
              <w:rPr>
                <w:sz w:val="22"/>
                <w:szCs w:val="22"/>
                <w:lang w:eastAsia="ar-SA"/>
              </w:rPr>
              <w:t xml:space="preserve"> 204К101 </w:t>
            </w:r>
            <w:proofErr w:type="spellStart"/>
            <w:r>
              <w:rPr>
                <w:sz w:val="22"/>
                <w:szCs w:val="22"/>
                <w:lang w:eastAsia="ar-SA"/>
              </w:rPr>
              <w:t>тит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204-01 УГОДТ</w:t>
            </w:r>
            <w:r w:rsidRPr="001607E0">
              <w:rPr>
                <w:sz w:val="22"/>
                <w:szCs w:val="22"/>
                <w:lang w:eastAsia="ar-SA"/>
              </w:rPr>
              <w:t>)-1</w:t>
            </w:r>
            <w:r w:rsidRPr="008811EB">
              <w:rPr>
                <w:sz w:val="22"/>
                <w:szCs w:val="22"/>
                <w:lang w:eastAsia="ar-SA"/>
              </w:rPr>
              <w:t>шт</w:t>
            </w:r>
            <w:r w:rsidRPr="001607E0">
              <w:rPr>
                <w:sz w:val="22"/>
                <w:szCs w:val="22"/>
                <w:lang w:eastAsia="ar-SA"/>
              </w:rPr>
              <w:t xml:space="preserve"> (</w:t>
            </w:r>
            <w:r>
              <w:rPr>
                <w:sz w:val="22"/>
                <w:szCs w:val="22"/>
                <w:lang w:eastAsia="ar-SA"/>
              </w:rPr>
              <w:t>замена подшипников, центровка)</w:t>
            </w:r>
          </w:p>
          <w:p w14:paraId="300E6CF4" w14:textId="77777777" w:rsidR="00A8050C" w:rsidRPr="001607E0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811EB">
              <w:rPr>
                <w:sz w:val="22"/>
                <w:szCs w:val="22"/>
                <w:lang w:val="en-US" w:eastAsia="ar-SA"/>
              </w:rPr>
              <w:t>KR</w:t>
            </w:r>
            <w:r w:rsidRPr="001607E0">
              <w:rPr>
                <w:sz w:val="22"/>
                <w:szCs w:val="22"/>
                <w:lang w:eastAsia="ar-SA"/>
              </w:rPr>
              <w:t>6942</w:t>
            </w:r>
            <w:r w:rsidRPr="008811EB">
              <w:rPr>
                <w:sz w:val="22"/>
                <w:szCs w:val="22"/>
                <w:lang w:val="en-US" w:eastAsia="ar-SA"/>
              </w:rPr>
              <w:t>B</w:t>
            </w:r>
            <w:r w:rsidRPr="001607E0">
              <w:rPr>
                <w:sz w:val="22"/>
                <w:szCs w:val="22"/>
                <w:lang w:eastAsia="ar-SA"/>
              </w:rPr>
              <w:t>-</w:t>
            </w:r>
            <w:r w:rsidRPr="008811EB">
              <w:rPr>
                <w:sz w:val="22"/>
                <w:szCs w:val="22"/>
                <w:lang w:val="en-US" w:eastAsia="ar-SA"/>
              </w:rPr>
              <w:t>DH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14  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proofErr w:type="gramEnd"/>
            <w:r w:rsidRPr="001607E0">
              <w:rPr>
                <w:sz w:val="22"/>
                <w:szCs w:val="22"/>
                <w:lang w:eastAsia="ar-SA"/>
              </w:rPr>
              <w:t>10</w:t>
            </w:r>
            <w:r w:rsidRPr="008811EB">
              <w:rPr>
                <w:sz w:val="22"/>
                <w:szCs w:val="22"/>
                <w:lang w:eastAsia="ar-SA"/>
              </w:rPr>
              <w:t>кВ</w:t>
            </w:r>
            <w:r w:rsidRPr="001607E0">
              <w:rPr>
                <w:sz w:val="22"/>
                <w:szCs w:val="22"/>
                <w:lang w:eastAsia="ar-SA"/>
              </w:rPr>
              <w:t>, 1785</w:t>
            </w:r>
            <w:r w:rsidRPr="008811EB">
              <w:rPr>
                <w:sz w:val="22"/>
                <w:szCs w:val="22"/>
                <w:lang w:eastAsia="ar-SA"/>
              </w:rPr>
              <w:t>кВт</w:t>
            </w:r>
            <w:r w:rsidRPr="001607E0">
              <w:rPr>
                <w:sz w:val="22"/>
                <w:szCs w:val="22"/>
                <w:lang w:eastAsia="ar-SA"/>
              </w:rPr>
              <w:t>.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204К102А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тит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204-01 УГОДТ</w:t>
            </w:r>
            <w:r w:rsidRPr="001607E0">
              <w:rPr>
                <w:sz w:val="22"/>
                <w:szCs w:val="22"/>
                <w:lang w:eastAsia="ar-SA"/>
              </w:rPr>
              <w:t>)-1</w:t>
            </w:r>
            <w:r w:rsidRPr="008811EB">
              <w:rPr>
                <w:sz w:val="22"/>
                <w:szCs w:val="22"/>
                <w:lang w:eastAsia="ar-SA"/>
              </w:rPr>
              <w:t>шт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r>
              <w:rPr>
                <w:sz w:val="22"/>
                <w:szCs w:val="22"/>
                <w:lang w:eastAsia="ar-SA"/>
              </w:rPr>
              <w:t>замена подшипников, центровка)</w:t>
            </w:r>
          </w:p>
          <w:p w14:paraId="34769E8A" w14:textId="77777777" w:rsidR="00A8050C" w:rsidRPr="001607E0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811EB">
              <w:rPr>
                <w:sz w:val="22"/>
                <w:szCs w:val="22"/>
                <w:lang w:val="en-US" w:eastAsia="ar-SA"/>
              </w:rPr>
              <w:t>KR</w:t>
            </w:r>
            <w:r w:rsidRPr="001607E0">
              <w:rPr>
                <w:sz w:val="22"/>
                <w:szCs w:val="22"/>
                <w:lang w:eastAsia="ar-SA"/>
              </w:rPr>
              <w:t>6942</w:t>
            </w:r>
            <w:r w:rsidRPr="008811EB">
              <w:rPr>
                <w:sz w:val="22"/>
                <w:szCs w:val="22"/>
                <w:lang w:val="en-US" w:eastAsia="ar-SA"/>
              </w:rPr>
              <w:t>B</w:t>
            </w:r>
            <w:r w:rsidRPr="001607E0">
              <w:rPr>
                <w:sz w:val="22"/>
                <w:szCs w:val="22"/>
                <w:lang w:eastAsia="ar-SA"/>
              </w:rPr>
              <w:t>-</w:t>
            </w:r>
            <w:r w:rsidRPr="008811EB">
              <w:rPr>
                <w:sz w:val="22"/>
                <w:szCs w:val="22"/>
                <w:lang w:val="en-US" w:eastAsia="ar-SA"/>
              </w:rPr>
              <w:t>DH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14  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proofErr w:type="gramEnd"/>
            <w:r w:rsidRPr="001607E0">
              <w:rPr>
                <w:sz w:val="22"/>
                <w:szCs w:val="22"/>
                <w:lang w:eastAsia="ar-SA"/>
              </w:rPr>
              <w:t>10</w:t>
            </w:r>
            <w:r w:rsidRPr="008811EB">
              <w:rPr>
                <w:sz w:val="22"/>
                <w:szCs w:val="22"/>
                <w:lang w:eastAsia="ar-SA"/>
              </w:rPr>
              <w:t>кВ</w:t>
            </w:r>
            <w:r w:rsidRPr="001607E0">
              <w:rPr>
                <w:sz w:val="22"/>
                <w:szCs w:val="22"/>
                <w:lang w:eastAsia="ar-SA"/>
              </w:rPr>
              <w:t>, 1785</w:t>
            </w:r>
            <w:r w:rsidRPr="008811EB">
              <w:rPr>
                <w:sz w:val="22"/>
                <w:szCs w:val="22"/>
                <w:lang w:eastAsia="ar-SA"/>
              </w:rPr>
              <w:t>кВт</w:t>
            </w:r>
            <w:r w:rsidRPr="001607E0">
              <w:rPr>
                <w:sz w:val="22"/>
                <w:szCs w:val="22"/>
                <w:lang w:eastAsia="ar-SA"/>
              </w:rPr>
              <w:t>.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204К102В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тит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204-01 УГОДТ</w:t>
            </w:r>
            <w:r w:rsidRPr="001607E0">
              <w:rPr>
                <w:sz w:val="22"/>
                <w:szCs w:val="22"/>
                <w:lang w:eastAsia="ar-SA"/>
              </w:rPr>
              <w:t>)-1</w:t>
            </w:r>
            <w:r w:rsidRPr="008811EB">
              <w:rPr>
                <w:sz w:val="22"/>
                <w:szCs w:val="22"/>
                <w:lang w:eastAsia="ar-SA"/>
              </w:rPr>
              <w:t>шт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r>
              <w:rPr>
                <w:sz w:val="22"/>
                <w:szCs w:val="22"/>
                <w:lang w:eastAsia="ar-SA"/>
              </w:rPr>
              <w:t>замена подшипников, центровка)</w:t>
            </w:r>
          </w:p>
          <w:p w14:paraId="45ACDC10" w14:textId="77777777" w:rsidR="00A8050C" w:rsidRPr="001607E0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24807">
              <w:rPr>
                <w:sz w:val="22"/>
                <w:szCs w:val="22"/>
                <w:lang w:eastAsia="ar-SA"/>
              </w:rPr>
              <w:t>К</w:t>
            </w:r>
            <w:r w:rsidRPr="00224807">
              <w:rPr>
                <w:sz w:val="22"/>
                <w:szCs w:val="22"/>
                <w:lang w:val="en-US" w:eastAsia="ar-SA"/>
              </w:rPr>
              <w:t>R</w:t>
            </w:r>
            <w:r w:rsidRPr="00224807">
              <w:rPr>
                <w:sz w:val="22"/>
                <w:szCs w:val="22"/>
                <w:lang w:eastAsia="ar-SA"/>
              </w:rPr>
              <w:t>6938</w:t>
            </w:r>
            <w:r w:rsidRPr="00224807">
              <w:rPr>
                <w:sz w:val="22"/>
                <w:szCs w:val="22"/>
                <w:lang w:val="en-US" w:eastAsia="ar-SA"/>
              </w:rPr>
              <w:t>B</w:t>
            </w:r>
            <w:r w:rsidRPr="00224807">
              <w:rPr>
                <w:sz w:val="22"/>
                <w:szCs w:val="22"/>
                <w:lang w:eastAsia="ar-SA"/>
              </w:rPr>
              <w:t>-</w:t>
            </w:r>
            <w:r w:rsidRPr="00224807">
              <w:rPr>
                <w:sz w:val="22"/>
                <w:szCs w:val="22"/>
                <w:lang w:val="en-US" w:eastAsia="ar-SA"/>
              </w:rPr>
              <w:t>DH</w:t>
            </w:r>
            <w:r w:rsidRPr="00224807">
              <w:rPr>
                <w:sz w:val="22"/>
                <w:szCs w:val="22"/>
                <w:lang w:eastAsia="ar-SA"/>
              </w:rPr>
              <w:t xml:space="preserve">14 </w:t>
            </w:r>
            <w:r w:rsidRPr="001607E0">
              <w:rPr>
                <w:sz w:val="22"/>
                <w:szCs w:val="22"/>
                <w:lang w:eastAsia="ar-SA"/>
              </w:rPr>
              <w:t>(10</w:t>
            </w:r>
            <w:r w:rsidRPr="008811EB">
              <w:rPr>
                <w:sz w:val="22"/>
                <w:szCs w:val="22"/>
                <w:lang w:eastAsia="ar-SA"/>
              </w:rPr>
              <w:t>кВ</w:t>
            </w:r>
            <w:r>
              <w:rPr>
                <w:sz w:val="22"/>
                <w:szCs w:val="22"/>
                <w:lang w:eastAsia="ar-SA"/>
              </w:rPr>
              <w:t>, 1450</w:t>
            </w:r>
            <w:r w:rsidRPr="008811EB">
              <w:rPr>
                <w:sz w:val="22"/>
                <w:szCs w:val="22"/>
                <w:lang w:eastAsia="ar-SA"/>
              </w:rPr>
              <w:t>кВт</w:t>
            </w:r>
            <w:r w:rsidRPr="001607E0">
              <w:rPr>
                <w:sz w:val="22"/>
                <w:szCs w:val="22"/>
                <w:lang w:eastAsia="ar-SA"/>
              </w:rPr>
              <w:t>.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208-10-К-001А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тит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208-008.1 КУПВБ</w:t>
            </w:r>
            <w:r w:rsidRPr="001607E0">
              <w:rPr>
                <w:sz w:val="22"/>
                <w:szCs w:val="22"/>
                <w:lang w:eastAsia="ar-SA"/>
              </w:rPr>
              <w:t>)-1</w:t>
            </w:r>
            <w:proofErr w:type="gramStart"/>
            <w:r w:rsidRPr="008811EB">
              <w:rPr>
                <w:sz w:val="22"/>
                <w:szCs w:val="22"/>
                <w:lang w:eastAsia="ar-SA"/>
              </w:rPr>
              <w:t>шт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proofErr w:type="gramEnd"/>
            <w:r>
              <w:rPr>
                <w:sz w:val="22"/>
                <w:szCs w:val="22"/>
                <w:lang w:eastAsia="ar-SA"/>
              </w:rPr>
              <w:t>замена подшипников, центровка)</w:t>
            </w:r>
          </w:p>
          <w:p w14:paraId="13833A0A" w14:textId="77777777" w:rsidR="00A8050C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24807">
              <w:rPr>
                <w:sz w:val="22"/>
                <w:szCs w:val="22"/>
                <w:lang w:val="en-US" w:eastAsia="ar-SA"/>
              </w:rPr>
              <w:t>DHSW-630LК-64A (10</w:t>
            </w:r>
            <w:proofErr w:type="spellStart"/>
            <w:r w:rsidRPr="008811EB">
              <w:rPr>
                <w:sz w:val="22"/>
                <w:szCs w:val="22"/>
                <w:lang w:eastAsia="ar-SA"/>
              </w:rPr>
              <w:t>кВ</w:t>
            </w:r>
            <w:proofErr w:type="spellEnd"/>
            <w:r w:rsidRPr="00224807">
              <w:rPr>
                <w:sz w:val="22"/>
                <w:szCs w:val="22"/>
                <w:lang w:val="en-US" w:eastAsia="ar-SA"/>
              </w:rPr>
              <w:t>, 600/1100</w:t>
            </w:r>
            <w:r w:rsidRPr="008811EB">
              <w:rPr>
                <w:sz w:val="22"/>
                <w:szCs w:val="22"/>
                <w:lang w:eastAsia="ar-SA"/>
              </w:rPr>
              <w:t>кВт</w:t>
            </w:r>
            <w:r w:rsidRPr="00224807">
              <w:rPr>
                <w:sz w:val="22"/>
                <w:szCs w:val="22"/>
                <w:lang w:val="en-US"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>208-30-К-001</w:t>
            </w:r>
            <w:r w:rsidRPr="00224807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тит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208-008.1 КУПВБ</w:t>
            </w:r>
            <w:r w:rsidRPr="001607E0">
              <w:rPr>
                <w:sz w:val="22"/>
                <w:szCs w:val="22"/>
                <w:lang w:eastAsia="ar-SA"/>
              </w:rPr>
              <w:t>)-1</w:t>
            </w:r>
            <w:r w:rsidRPr="008811EB">
              <w:rPr>
                <w:sz w:val="22"/>
                <w:szCs w:val="22"/>
                <w:lang w:eastAsia="ar-SA"/>
              </w:rPr>
              <w:t>шт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1607E0">
              <w:rPr>
                <w:sz w:val="22"/>
                <w:szCs w:val="22"/>
                <w:lang w:eastAsia="ar-SA"/>
              </w:rPr>
              <w:t>(</w:t>
            </w:r>
            <w:r>
              <w:rPr>
                <w:sz w:val="22"/>
                <w:szCs w:val="22"/>
                <w:lang w:eastAsia="ar-SA"/>
              </w:rPr>
              <w:t>замена подшипников, центровка)</w:t>
            </w:r>
          </w:p>
          <w:p w14:paraId="2C565E83" w14:textId="77777777" w:rsidR="00A8050C" w:rsidRPr="00224807" w:rsidRDefault="00A8050C" w:rsidP="00A8050C">
            <w:pPr>
              <w:pStyle w:val="a3"/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24807">
              <w:rPr>
                <w:sz w:val="22"/>
                <w:szCs w:val="22"/>
                <w:lang w:eastAsia="ar-SA"/>
              </w:rPr>
              <w:t>МЗКР 200 MLA 10 (</w:t>
            </w:r>
            <w:r w:rsidRPr="00E0429F">
              <w:rPr>
                <w:sz w:val="22"/>
                <w:szCs w:val="22"/>
                <w:lang w:eastAsia="ar-SA"/>
              </w:rPr>
              <w:t>0,4кВ, 11</w:t>
            </w:r>
            <w:proofErr w:type="gramStart"/>
            <w:r w:rsidRPr="00E0429F">
              <w:rPr>
                <w:sz w:val="22"/>
                <w:szCs w:val="22"/>
                <w:lang w:eastAsia="ar-SA"/>
              </w:rPr>
              <w:t>кВт.</w:t>
            </w:r>
            <w:r w:rsidRPr="00224807">
              <w:rPr>
                <w:sz w:val="22"/>
                <w:szCs w:val="22"/>
                <w:lang w:eastAsia="ar-SA"/>
              </w:rPr>
              <w:t>.</w:t>
            </w:r>
            <w:proofErr w:type="gramEnd"/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205E-207-1/1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205E-207-1/2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205E-207-1/3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205E-207-2/1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205E-207-2/2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E0429F">
              <w:t xml:space="preserve"> </w:t>
            </w:r>
            <w:r w:rsidRPr="00E0429F">
              <w:rPr>
                <w:sz w:val="22"/>
                <w:szCs w:val="22"/>
                <w:lang w:eastAsia="ar-SA"/>
              </w:rPr>
              <w:t>205E-207-2/3</w:t>
            </w:r>
            <w:r w:rsidRPr="00224807">
              <w:rPr>
                <w:sz w:val="22"/>
                <w:szCs w:val="22"/>
                <w:lang w:eastAsia="ar-SA"/>
              </w:rPr>
              <w:t xml:space="preserve">) </w:t>
            </w:r>
            <w:r>
              <w:rPr>
                <w:sz w:val="22"/>
                <w:szCs w:val="22"/>
                <w:lang w:eastAsia="ar-SA"/>
              </w:rPr>
              <w:t>-6</w:t>
            </w:r>
            <w:r w:rsidRPr="00224807">
              <w:rPr>
                <w:sz w:val="22"/>
                <w:szCs w:val="22"/>
                <w:lang w:eastAsia="ar-SA"/>
              </w:rPr>
              <w:t>шт (замена подшипников)</w:t>
            </w:r>
          </w:p>
          <w:p w14:paraId="08748902" w14:textId="77777777" w:rsidR="003D4F44" w:rsidRPr="00025D4D" w:rsidRDefault="003D4F44" w:rsidP="008C5B5E">
            <w:pPr>
              <w:suppressAutoHyphens/>
              <w:jc w:val="both"/>
              <w:rPr>
                <w:szCs w:val="28"/>
                <w:lang w:eastAsia="ar-SA"/>
              </w:rPr>
            </w:pPr>
          </w:p>
          <w:p w14:paraId="79B8B4CA" w14:textId="77777777" w:rsidR="00A05387" w:rsidRDefault="00A05387" w:rsidP="008C5B5E">
            <w:pPr>
              <w:suppressAutoHyphens/>
              <w:jc w:val="both"/>
              <w:rPr>
                <w:b/>
                <w:lang w:eastAsia="ar-SA"/>
              </w:rPr>
            </w:pPr>
            <w:r w:rsidRPr="00A05387">
              <w:rPr>
                <w:b/>
                <w:lang w:eastAsia="ar-SA"/>
              </w:rPr>
              <w:t>7.4 Основной этап</w:t>
            </w:r>
          </w:p>
          <w:p w14:paraId="3DFCA9E3" w14:textId="77777777" w:rsidR="00A05387" w:rsidRPr="00097FFC" w:rsidRDefault="00A05387" w:rsidP="008C5B5E">
            <w:pPr>
              <w:suppressAutoHyphens/>
              <w:jc w:val="both"/>
              <w:rPr>
                <w:lang w:eastAsia="ar-SA"/>
              </w:rPr>
            </w:pPr>
            <w:r w:rsidRPr="00A05387">
              <w:rPr>
                <w:lang w:eastAsia="ar-SA"/>
              </w:rPr>
              <w:t>7.4.1 Выполнение работ</w:t>
            </w:r>
            <w:r w:rsidRPr="00097FFC">
              <w:rPr>
                <w:lang w:eastAsia="ar-SA"/>
              </w:rPr>
              <w:t>:</w:t>
            </w:r>
          </w:p>
          <w:p w14:paraId="210E30B9" w14:textId="77777777" w:rsidR="00C84E24" w:rsidRDefault="00C84E24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="009D7605">
              <w:rPr>
                <w:lang w:eastAsia="ar-SA"/>
              </w:rPr>
              <w:t xml:space="preserve">Демонтаж </w:t>
            </w:r>
            <w:r w:rsidR="00D92BD7">
              <w:rPr>
                <w:lang w:eastAsia="ar-SA"/>
              </w:rPr>
              <w:t>электродвигателей</w:t>
            </w:r>
          </w:p>
          <w:p w14:paraId="386FF915" w14:textId="77777777" w:rsidR="009D7605" w:rsidRDefault="009D7605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-Ремонт.</w:t>
            </w:r>
          </w:p>
          <w:p w14:paraId="3AB3663B" w14:textId="77777777" w:rsidR="009D7605" w:rsidRDefault="009D7605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-Монтаж </w:t>
            </w:r>
            <w:r w:rsidR="00D92BD7">
              <w:rPr>
                <w:lang w:eastAsia="ar-SA"/>
              </w:rPr>
              <w:t>электродвигателей</w:t>
            </w:r>
            <w:r w:rsidR="00DD0C2B">
              <w:rPr>
                <w:lang w:eastAsia="ar-SA"/>
              </w:rPr>
              <w:t>.</w:t>
            </w:r>
          </w:p>
          <w:p w14:paraId="0F65C9D7" w14:textId="77777777" w:rsidR="00326EA6" w:rsidRDefault="00326EA6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Центровка</w:t>
            </w:r>
          </w:p>
          <w:p w14:paraId="4EFCFFDE" w14:textId="77777777" w:rsidR="00A05387" w:rsidRDefault="00A05387" w:rsidP="008C5B5E">
            <w:pPr>
              <w:suppressAutoHyphens/>
              <w:jc w:val="both"/>
              <w:rPr>
                <w:b/>
                <w:lang w:eastAsia="ar-SA"/>
              </w:rPr>
            </w:pPr>
            <w:r w:rsidRPr="00A05387">
              <w:rPr>
                <w:b/>
                <w:lang w:eastAsia="ar-SA"/>
              </w:rPr>
              <w:t>7.5</w:t>
            </w:r>
            <w:r>
              <w:rPr>
                <w:lang w:eastAsia="ar-SA"/>
              </w:rPr>
              <w:t xml:space="preserve"> </w:t>
            </w:r>
            <w:r w:rsidRPr="00A05387">
              <w:rPr>
                <w:b/>
                <w:lang w:eastAsia="ar-SA"/>
              </w:rPr>
              <w:t>Заключительный этап</w:t>
            </w:r>
          </w:p>
          <w:p w14:paraId="5AF0BB6B" w14:textId="77777777" w:rsidR="00A05387" w:rsidRDefault="00103A51" w:rsidP="008C5B5E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7.5.1</w:t>
            </w:r>
            <w:r w:rsidR="00B309C5">
              <w:rPr>
                <w:lang w:eastAsia="ar-SA"/>
              </w:rPr>
              <w:t xml:space="preserve"> </w:t>
            </w:r>
            <w:r w:rsidR="00A05387">
              <w:rPr>
                <w:lang w:eastAsia="ar-SA"/>
              </w:rPr>
              <w:t xml:space="preserve">Подготовка и передача </w:t>
            </w:r>
            <w:r w:rsidR="00326EA6">
              <w:rPr>
                <w:lang w:eastAsia="ar-SA"/>
              </w:rPr>
              <w:t>актов выполненных работ</w:t>
            </w:r>
            <w:r w:rsidR="00A0538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заказчику</w:t>
            </w:r>
            <w:r w:rsidR="00B309C5">
              <w:rPr>
                <w:lang w:eastAsia="ar-SA"/>
              </w:rPr>
              <w:t>.</w:t>
            </w:r>
          </w:p>
          <w:p w14:paraId="6052D48E" w14:textId="77777777" w:rsidR="00103A51" w:rsidRPr="00A05387" w:rsidRDefault="00103A51" w:rsidP="008C5B5E">
            <w:pPr>
              <w:suppressAutoHyphens/>
              <w:jc w:val="both"/>
              <w:rPr>
                <w:lang w:eastAsia="ar-SA"/>
              </w:rPr>
            </w:pPr>
          </w:p>
        </w:tc>
      </w:tr>
      <w:tr w:rsidR="003D4F44" w:rsidRPr="00D126D1" w14:paraId="5AF170AE" w14:textId="77777777" w:rsidTr="004068C0">
        <w:trPr>
          <w:trHeight w:val="369"/>
        </w:trPr>
        <w:tc>
          <w:tcPr>
            <w:tcW w:w="993" w:type="dxa"/>
          </w:tcPr>
          <w:p w14:paraId="7EEC4A9D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2268" w:type="dxa"/>
          </w:tcPr>
          <w:p w14:paraId="49F76BDC" w14:textId="77777777" w:rsidR="003D4F44" w:rsidRPr="00976AA8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Сроки выполнения работ</w:t>
            </w:r>
          </w:p>
        </w:tc>
        <w:tc>
          <w:tcPr>
            <w:tcW w:w="6095" w:type="dxa"/>
          </w:tcPr>
          <w:p w14:paraId="33F1B675" w14:textId="77777777" w:rsidR="003D4F44" w:rsidRPr="00976AA8" w:rsidRDefault="00103A51" w:rsidP="00326EA6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Согласно </w:t>
            </w:r>
            <w:r w:rsidR="00326EA6">
              <w:rPr>
                <w:szCs w:val="28"/>
                <w:lang w:eastAsia="ar-SA"/>
              </w:rPr>
              <w:t>графику, согласованного</w:t>
            </w:r>
            <w:r>
              <w:rPr>
                <w:szCs w:val="28"/>
                <w:lang w:eastAsia="ar-SA"/>
              </w:rPr>
              <w:t xml:space="preserve"> с заказчиком.</w:t>
            </w:r>
          </w:p>
        </w:tc>
      </w:tr>
      <w:tr w:rsidR="003D4F44" w:rsidRPr="00D126D1" w14:paraId="58022F1E" w14:textId="77777777" w:rsidTr="004068C0">
        <w:trPr>
          <w:trHeight w:val="335"/>
        </w:trPr>
        <w:tc>
          <w:tcPr>
            <w:tcW w:w="993" w:type="dxa"/>
          </w:tcPr>
          <w:p w14:paraId="7B7CBCAB" w14:textId="77777777" w:rsidR="003D4F44" w:rsidRPr="00E83A7A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268" w:type="dxa"/>
          </w:tcPr>
          <w:p w14:paraId="7B5ED6D1" w14:textId="77777777" w:rsidR="003D4F44" w:rsidRPr="00E83A7A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в области охраны труда, промышленной безопасности</w:t>
            </w:r>
          </w:p>
        </w:tc>
        <w:tc>
          <w:tcPr>
            <w:tcW w:w="6095" w:type="dxa"/>
          </w:tcPr>
          <w:p w14:paraId="006402F2" w14:textId="77777777"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9.1 Выполнение требований законодательства в области охраны труда, промышленной пожарной и экологической безопасности при проведении данного вида работ.</w:t>
            </w:r>
          </w:p>
          <w:p w14:paraId="17D1AA80" w14:textId="77777777"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9.2 Наличие аттестации по промышленной безопасности, ОТ, ПТМ, работы на высоте электробезопасности, обеспечение работников полным комплектом СИЗ (включая противогаз, защитные очки)</w:t>
            </w:r>
          </w:p>
          <w:p w14:paraId="6186A6E6" w14:textId="77777777" w:rsidR="00103A51" w:rsidRDefault="00103A51" w:rsidP="00103A5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9.3Соблюдение правил, инструкций, положений, регламентов, действующих на территории Заказчика.</w:t>
            </w:r>
          </w:p>
          <w:p w14:paraId="05BDA8D2" w14:textId="77777777" w:rsidR="003D4F44" w:rsidRPr="00E83A7A" w:rsidRDefault="00103A51" w:rsidP="00B309C5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9.4 Подрядчик несет полную ответственность за безопасное производство работ и соблюдение требований охраны труда, промышленной и пожарной безопасности. </w:t>
            </w:r>
          </w:p>
        </w:tc>
      </w:tr>
      <w:tr w:rsidR="003D4F44" w:rsidRPr="00D126D1" w14:paraId="584C0740" w14:textId="77777777" w:rsidTr="004068C0">
        <w:trPr>
          <w:trHeight w:val="369"/>
        </w:trPr>
        <w:tc>
          <w:tcPr>
            <w:tcW w:w="993" w:type="dxa"/>
          </w:tcPr>
          <w:p w14:paraId="66D67FE4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2268" w:type="dxa"/>
          </w:tcPr>
          <w:p w14:paraId="4DF5408B" w14:textId="77777777" w:rsidR="003D4F44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к надежности и продолжительности непрерывной работы</w:t>
            </w:r>
          </w:p>
        </w:tc>
        <w:tc>
          <w:tcPr>
            <w:tcW w:w="6095" w:type="dxa"/>
          </w:tcPr>
          <w:p w14:paraId="54B9F1DB" w14:textId="77777777" w:rsidR="003D4F44" w:rsidRDefault="00097020" w:rsidP="00097020">
            <w:pPr>
              <w:rPr>
                <w:szCs w:val="28"/>
                <w:lang w:eastAsia="ar-SA"/>
              </w:rPr>
            </w:pPr>
            <w:r w:rsidRPr="00097020">
              <w:rPr>
                <w:szCs w:val="28"/>
                <w:lang w:eastAsia="ar-SA"/>
              </w:rPr>
              <w:t>10</w:t>
            </w:r>
            <w:r>
              <w:rPr>
                <w:szCs w:val="28"/>
                <w:lang w:eastAsia="ar-SA"/>
              </w:rPr>
              <w:t>.1 Режим работы предприятия, круглосуточный</w:t>
            </w:r>
            <w:r w:rsidRPr="00097FFC">
              <w:rPr>
                <w:szCs w:val="28"/>
                <w:lang w:eastAsia="ar-SA"/>
              </w:rPr>
              <w:t>;</w:t>
            </w:r>
          </w:p>
          <w:p w14:paraId="7C8044D5" w14:textId="77777777" w:rsidR="00097020" w:rsidRDefault="00097020" w:rsidP="00097020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10.2 Предусмотреть выполнение работ с 11-и часовым рабочим днём. </w:t>
            </w:r>
          </w:p>
          <w:p w14:paraId="5FDD9D42" w14:textId="77777777" w:rsidR="00097020" w:rsidRDefault="00097020" w:rsidP="00097020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10.3 Иметь ресурсы для выполнения работ в две смены, в выходные и праздничные дни.</w:t>
            </w:r>
          </w:p>
          <w:p w14:paraId="53E6CCCF" w14:textId="77777777" w:rsidR="00097020" w:rsidRPr="00097020" w:rsidRDefault="00097020" w:rsidP="00097020">
            <w:pPr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10.4 В случае выявления дополнительных объёмов по согласованию с Заказчиком мобилизовать необходимые ресурсы.</w:t>
            </w:r>
          </w:p>
        </w:tc>
      </w:tr>
      <w:tr w:rsidR="003D4F44" w:rsidRPr="00D126D1" w14:paraId="37E56F4A" w14:textId="77777777" w:rsidTr="004068C0">
        <w:trPr>
          <w:trHeight w:val="335"/>
        </w:trPr>
        <w:tc>
          <w:tcPr>
            <w:tcW w:w="993" w:type="dxa"/>
          </w:tcPr>
          <w:p w14:paraId="77BF0B39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11</w:t>
            </w:r>
          </w:p>
        </w:tc>
        <w:tc>
          <w:tcPr>
            <w:tcW w:w="2268" w:type="dxa"/>
          </w:tcPr>
          <w:p w14:paraId="771E75E7" w14:textId="77777777" w:rsidR="003D4F44" w:rsidRPr="00A43D3E" w:rsidRDefault="00A31C8B" w:rsidP="001B1536">
            <w:r>
              <w:t>Гарантийные обязательства Подрядчика</w:t>
            </w:r>
          </w:p>
        </w:tc>
        <w:tc>
          <w:tcPr>
            <w:tcW w:w="6095" w:type="dxa"/>
          </w:tcPr>
          <w:p w14:paraId="669E03D8" w14:textId="77777777" w:rsidR="003D4F44" w:rsidRDefault="00097020" w:rsidP="00097020">
            <w:pPr>
              <w:jc w:val="both"/>
            </w:pPr>
            <w:r>
              <w:t xml:space="preserve">11.1 Гарантийный срок должен составлять не менее </w:t>
            </w:r>
            <w:r w:rsidR="00326EA6">
              <w:t xml:space="preserve">6 </w:t>
            </w:r>
            <w:r>
              <w:t>месяцев.</w:t>
            </w:r>
          </w:p>
          <w:p w14:paraId="57066915" w14:textId="77777777" w:rsidR="00326EA6" w:rsidRDefault="00097020" w:rsidP="00326EA6">
            <w:pPr>
              <w:jc w:val="both"/>
            </w:pPr>
            <w:r>
              <w:t>11.2 Началом отсчёта времени гарантийной эксплуатации считать дату подписания технического акта по результатам выполненных работ</w:t>
            </w:r>
            <w:r w:rsidR="00326EA6">
              <w:t>.</w:t>
            </w:r>
          </w:p>
          <w:p w14:paraId="2BFA2EE2" w14:textId="77777777" w:rsidR="00097020" w:rsidRPr="00606866" w:rsidRDefault="00097020" w:rsidP="00326EA6">
            <w:pPr>
              <w:jc w:val="both"/>
            </w:pPr>
            <w:r>
              <w:t>11.3 За некачественное и ненадлежащее исполнение взятых на себя обязательств, Подрядчик несёт полную ответственность.</w:t>
            </w:r>
          </w:p>
        </w:tc>
      </w:tr>
      <w:tr w:rsidR="003D4F44" w:rsidRPr="00D126D1" w14:paraId="5F8567C3" w14:textId="77777777" w:rsidTr="004068C0">
        <w:trPr>
          <w:trHeight w:val="369"/>
        </w:trPr>
        <w:tc>
          <w:tcPr>
            <w:tcW w:w="993" w:type="dxa"/>
          </w:tcPr>
          <w:p w14:paraId="77EB45E4" w14:textId="77777777" w:rsidR="003D4F44" w:rsidRPr="00606866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12</w:t>
            </w:r>
          </w:p>
        </w:tc>
        <w:tc>
          <w:tcPr>
            <w:tcW w:w="2268" w:type="dxa"/>
          </w:tcPr>
          <w:p w14:paraId="17E53E22" w14:textId="77777777" w:rsidR="003D4F44" w:rsidRPr="00606866" w:rsidRDefault="00A31C8B" w:rsidP="001B1536">
            <w:r>
              <w:t>Особые условия</w:t>
            </w:r>
          </w:p>
        </w:tc>
        <w:tc>
          <w:tcPr>
            <w:tcW w:w="6095" w:type="dxa"/>
          </w:tcPr>
          <w:p w14:paraId="508D4D08" w14:textId="77777777" w:rsidR="003D4F44" w:rsidRDefault="00097020" w:rsidP="00097020">
            <w:pPr>
              <w:jc w:val="both"/>
            </w:pPr>
            <w:r>
              <w:t>12.1 Предоставить документы в соответствии с требованиями Заказчика по ОТ, ПБ и ООС, пропускного и внутри объектового режимов.</w:t>
            </w:r>
          </w:p>
          <w:p w14:paraId="57D10BF7" w14:textId="77777777" w:rsidR="00097020" w:rsidRDefault="00097020" w:rsidP="00097020">
            <w:pPr>
              <w:jc w:val="both"/>
            </w:pPr>
            <w:r>
              <w:t xml:space="preserve">12.2 Обеспечить наличие сертифицированных </w:t>
            </w:r>
            <w:proofErr w:type="spellStart"/>
            <w:r>
              <w:t>стредств</w:t>
            </w:r>
            <w:proofErr w:type="spellEnd"/>
            <w:r>
              <w:t xml:space="preserve"> защиты.</w:t>
            </w:r>
          </w:p>
          <w:p w14:paraId="09C4D754" w14:textId="77777777" w:rsidR="00097020" w:rsidRPr="00A43D3E" w:rsidRDefault="00097020" w:rsidP="00097020">
            <w:pPr>
              <w:jc w:val="both"/>
            </w:pPr>
            <w: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до места выполнения работ от места проживания и обратно.</w:t>
            </w:r>
          </w:p>
        </w:tc>
      </w:tr>
      <w:tr w:rsidR="003D4F44" w:rsidRPr="00D126D1" w14:paraId="0BDE0AC5" w14:textId="77777777" w:rsidTr="004068C0">
        <w:trPr>
          <w:trHeight w:val="335"/>
        </w:trPr>
        <w:tc>
          <w:tcPr>
            <w:tcW w:w="993" w:type="dxa"/>
          </w:tcPr>
          <w:p w14:paraId="1BEA912A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268" w:type="dxa"/>
          </w:tcPr>
          <w:p w14:paraId="10CFAC43" w14:textId="77777777" w:rsidR="003D4F44" w:rsidRDefault="00A31C8B" w:rsidP="001B1536">
            <w:pPr>
              <w:tabs>
                <w:tab w:val="left" w:pos="567"/>
              </w:tabs>
            </w:pPr>
            <w:r>
              <w:t>Дополнительные требования</w:t>
            </w:r>
          </w:p>
        </w:tc>
        <w:tc>
          <w:tcPr>
            <w:tcW w:w="6095" w:type="dxa"/>
          </w:tcPr>
          <w:p w14:paraId="0A103C11" w14:textId="77777777" w:rsid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13.1</w:t>
            </w:r>
            <w:r w:rsidR="009440EB">
              <w:rPr>
                <w:spacing w:val="-6"/>
              </w:rPr>
              <w:t xml:space="preserve"> </w:t>
            </w:r>
            <w:r w:rsidR="009440EB" w:rsidRPr="000B2EE3">
              <w:rPr>
                <w:spacing w:val="-6"/>
              </w:rPr>
              <w:t>Опыт работы подрядной организации по аналогичным договорам</w:t>
            </w:r>
            <w:r w:rsidR="00B309C5">
              <w:rPr>
                <w:spacing w:val="-6"/>
              </w:rPr>
              <w:t xml:space="preserve"> не менее 3</w:t>
            </w:r>
            <w:r w:rsidR="009440EB">
              <w:rPr>
                <w:spacing w:val="-6"/>
              </w:rPr>
              <w:t xml:space="preserve"> лет.</w:t>
            </w:r>
            <w:r w:rsidR="009440EB" w:rsidRPr="000B2EE3">
              <w:rPr>
                <w:spacing w:val="-6"/>
              </w:rPr>
              <w:t xml:space="preserve"> </w:t>
            </w:r>
          </w:p>
          <w:p w14:paraId="2BDD14B8" w14:textId="77777777" w:rsid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13.2</w:t>
            </w:r>
            <w:r w:rsidR="009440EB" w:rsidRPr="00B76EE7">
              <w:rPr>
                <w:spacing w:val="-6"/>
              </w:rPr>
              <w:t xml:space="preserve"> Весь задействованный персонал должен иметь справки об отсутствии </w:t>
            </w:r>
            <w:proofErr w:type="spellStart"/>
            <w:r w:rsidR="009440EB" w:rsidRPr="00B76EE7">
              <w:rPr>
                <w:spacing w:val="-6"/>
              </w:rPr>
              <w:t>отсутствии</w:t>
            </w:r>
            <w:proofErr w:type="spellEnd"/>
            <w:r w:rsidR="009440EB" w:rsidRPr="00B76EE7">
              <w:rPr>
                <w:spacing w:val="-6"/>
              </w:rPr>
              <w:t xml:space="preserve"> психологических и наркологических заболеваний</w:t>
            </w:r>
            <w:r w:rsidR="009440EB">
              <w:rPr>
                <w:spacing w:val="-6"/>
              </w:rPr>
              <w:t>.</w:t>
            </w:r>
          </w:p>
          <w:p w14:paraId="5B70A7B1" w14:textId="77777777" w:rsidR="003D4F44" w:rsidRPr="009440EB" w:rsidRDefault="00326EA6" w:rsidP="009440EB">
            <w:pPr>
              <w:pStyle w:val="a3"/>
              <w:tabs>
                <w:tab w:val="left" w:pos="601"/>
              </w:tabs>
              <w:autoSpaceDN w:val="0"/>
              <w:ind w:left="0"/>
              <w:jc w:val="both"/>
              <w:rPr>
                <w:spacing w:val="-6"/>
              </w:rPr>
            </w:pPr>
            <w:r>
              <w:rPr>
                <w:spacing w:val="-6"/>
              </w:rPr>
              <w:t>13.3</w:t>
            </w:r>
            <w:r w:rsidR="009440EB">
              <w:rPr>
                <w:spacing w:val="-6"/>
              </w:rPr>
              <w:t xml:space="preserve"> </w:t>
            </w:r>
            <w:r w:rsidR="009440EB" w:rsidRPr="00B76EE7">
              <w:t>Официальный язык общения – русский.</w:t>
            </w:r>
          </w:p>
        </w:tc>
      </w:tr>
      <w:tr w:rsidR="003D4F44" w:rsidRPr="00D126D1" w14:paraId="066A8073" w14:textId="77777777" w:rsidTr="004068C0">
        <w:trPr>
          <w:trHeight w:val="369"/>
        </w:trPr>
        <w:tc>
          <w:tcPr>
            <w:tcW w:w="993" w:type="dxa"/>
          </w:tcPr>
          <w:p w14:paraId="604FD665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lastRenderedPageBreak/>
              <w:t>14</w:t>
            </w:r>
          </w:p>
        </w:tc>
        <w:tc>
          <w:tcPr>
            <w:tcW w:w="2268" w:type="dxa"/>
          </w:tcPr>
          <w:p w14:paraId="71E0CEAF" w14:textId="77777777" w:rsidR="003D4F44" w:rsidRPr="00606866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Нормативно-техническая документация</w:t>
            </w:r>
          </w:p>
        </w:tc>
        <w:tc>
          <w:tcPr>
            <w:tcW w:w="6095" w:type="dxa"/>
          </w:tcPr>
          <w:p w14:paraId="5866024A" w14:textId="77777777" w:rsidR="009440EB" w:rsidRPr="00184018" w:rsidRDefault="009440EB" w:rsidP="009440EB">
            <w:pPr>
              <w:pStyle w:val="a3"/>
              <w:widowControl w:val="0"/>
              <w:tabs>
                <w:tab w:val="left" w:pos="537"/>
              </w:tabs>
              <w:autoSpaceDN w:val="0"/>
              <w:ind w:left="34" w:right="137"/>
              <w:jc w:val="both"/>
            </w:pPr>
            <w:r>
              <w:rPr>
                <w:rStyle w:val="2"/>
              </w:rPr>
              <w:t xml:space="preserve">14.1 </w:t>
            </w:r>
            <w:r w:rsidRPr="00E216CC">
              <w:rPr>
                <w:rStyle w:val="2"/>
              </w:rPr>
              <w:t xml:space="preserve">Федеральные нормы и правила в области промышленной </w:t>
            </w:r>
            <w:r w:rsidRPr="00184018">
              <w:rPr>
                <w:rStyle w:val="2"/>
              </w:rPr>
              <w:t>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давлением".</w:t>
            </w:r>
            <w:r>
              <w:rPr>
                <w:rStyle w:val="2"/>
              </w:rPr>
              <w:t xml:space="preserve">  (</w:t>
            </w:r>
            <w:r w:rsidRPr="00184018">
              <w:rPr>
                <w:rStyle w:val="2"/>
              </w:rPr>
              <w:t>Утрачивает силу с 01.01.2021 г.)</w:t>
            </w:r>
          </w:p>
          <w:p w14:paraId="5C72AE51" w14:textId="77777777" w:rsidR="009440EB" w:rsidRPr="00184018" w:rsidRDefault="009440EB" w:rsidP="009440EB">
            <w:pPr>
              <w:widowControl w:val="0"/>
              <w:tabs>
                <w:tab w:val="left" w:pos="365"/>
                <w:tab w:val="left" w:pos="537"/>
              </w:tabs>
              <w:autoSpaceDN w:val="0"/>
              <w:ind w:right="137"/>
              <w:jc w:val="both"/>
            </w:pPr>
            <w:r>
              <w:rPr>
                <w:rStyle w:val="2"/>
              </w:rPr>
              <w:t xml:space="preserve">14.2 </w:t>
            </w:r>
            <w:r w:rsidRPr="00184018">
              <w:rPr>
                <w:rStyle w:val="2"/>
              </w:rPr>
      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  <w:r>
              <w:rPr>
                <w:rStyle w:val="2"/>
              </w:rPr>
              <w:t xml:space="preserve"> </w:t>
            </w:r>
            <w:r w:rsidRPr="00184018">
              <w:rPr>
                <w:rStyle w:val="2"/>
              </w:rPr>
              <w:t>(Утрачивает силу с 01.01.2021г.)</w:t>
            </w:r>
          </w:p>
          <w:p w14:paraId="369646AC" w14:textId="77777777" w:rsidR="009440EB" w:rsidRPr="000E4FED" w:rsidRDefault="009440EB" w:rsidP="009440EB">
            <w:pPr>
              <w:widowControl w:val="0"/>
              <w:tabs>
                <w:tab w:val="left" w:pos="288"/>
                <w:tab w:val="left" w:pos="537"/>
              </w:tabs>
              <w:autoSpaceDN w:val="0"/>
              <w:ind w:right="137"/>
              <w:jc w:val="both"/>
            </w:pPr>
            <w:r>
              <w:rPr>
                <w:rStyle w:val="2"/>
              </w:rPr>
              <w:t>14.4 РД 09-250-98 П</w:t>
            </w:r>
            <w:r w:rsidRPr="00184018">
              <w:rPr>
                <w:rStyle w:val="2"/>
              </w:rPr>
              <w:t>оложение о порядке безопасного проведения ремонтных работ на химических, нефтехимических и нефтеперерабатывающих опасных производст</w:t>
            </w:r>
            <w:r>
              <w:rPr>
                <w:rStyle w:val="2"/>
              </w:rPr>
              <w:t xml:space="preserve">венных объектах (с изменениями) </w:t>
            </w:r>
            <w:r w:rsidRPr="00184018">
              <w:rPr>
                <w:rStyle w:val="2"/>
              </w:rPr>
              <w:t>(утрачивает силу с 01.01.2021г).</w:t>
            </w:r>
          </w:p>
          <w:p w14:paraId="3E2207E1" w14:textId="77777777" w:rsidR="009440EB" w:rsidRPr="000E120C" w:rsidRDefault="009440EB" w:rsidP="009440EB">
            <w:pPr>
              <w:widowControl w:val="0"/>
              <w:tabs>
                <w:tab w:val="left" w:pos="453"/>
                <w:tab w:val="left" w:pos="537"/>
              </w:tabs>
              <w:autoSpaceDN w:val="0"/>
              <w:ind w:right="137"/>
              <w:jc w:val="both"/>
              <w:rPr>
                <w:rStyle w:val="2"/>
              </w:rPr>
            </w:pPr>
            <w:r>
              <w:rPr>
                <w:rStyle w:val="2"/>
              </w:rPr>
              <w:t xml:space="preserve">14.5 </w:t>
            </w:r>
            <w:r w:rsidRPr="00184018">
              <w:rPr>
                <w:rStyle w:val="2"/>
              </w:rPr>
              <w:t>РД 03-606-03. Инструкция по визуальному и измерительному контролю. (утрачивает силу с 01.01.2021г.)</w:t>
            </w:r>
          </w:p>
          <w:p w14:paraId="3A9522F2" w14:textId="77777777" w:rsidR="003D4F44" w:rsidRPr="00D126D1" w:rsidRDefault="003D4F44" w:rsidP="009440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tr w:rsidR="003D4F44" w:rsidRPr="00D126D1" w14:paraId="3262DFD4" w14:textId="77777777" w:rsidTr="004068C0">
        <w:trPr>
          <w:trHeight w:val="335"/>
        </w:trPr>
        <w:tc>
          <w:tcPr>
            <w:tcW w:w="993" w:type="dxa"/>
          </w:tcPr>
          <w:p w14:paraId="3ECE69C9" w14:textId="77777777" w:rsidR="003D4F44" w:rsidRPr="00D126D1" w:rsidRDefault="004068C0" w:rsidP="007E24D5">
            <w:pPr>
              <w:tabs>
                <w:tab w:val="left" w:pos="0"/>
                <w:tab w:val="left" w:pos="454"/>
                <w:tab w:val="left" w:pos="738"/>
              </w:tabs>
              <w:suppressAutoHyphens/>
              <w:ind w:right="459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15</w:t>
            </w:r>
          </w:p>
        </w:tc>
        <w:tc>
          <w:tcPr>
            <w:tcW w:w="2268" w:type="dxa"/>
          </w:tcPr>
          <w:p w14:paraId="0FBD0BBB" w14:textId="77777777" w:rsidR="003D4F44" w:rsidRPr="00606866" w:rsidRDefault="00A31C8B" w:rsidP="001B1536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Требования к ценообразованию</w:t>
            </w:r>
          </w:p>
        </w:tc>
        <w:tc>
          <w:tcPr>
            <w:tcW w:w="6095" w:type="dxa"/>
          </w:tcPr>
          <w:p w14:paraId="6277B1E4" w14:textId="77777777" w:rsidR="009440EB" w:rsidRPr="00262BD5" w:rsidRDefault="00326EA6" w:rsidP="008A46EB">
            <w:pPr>
              <w:tabs>
                <w:tab w:val="left" w:pos="-2160"/>
                <w:tab w:val="left" w:pos="317"/>
              </w:tabs>
              <w:jc w:val="both"/>
            </w:pPr>
            <w:r>
              <w:t>15.1</w:t>
            </w:r>
            <w:r w:rsidR="008A46EB">
              <w:t xml:space="preserve"> </w:t>
            </w:r>
            <w:r w:rsidR="009440EB">
              <w:t>Стоимость специализированных работ и услуг согласовывается с Заказчиком протоколами согласования стоимости на основании приложенных калькуляций и расчётов стоимости;</w:t>
            </w:r>
          </w:p>
          <w:p w14:paraId="24F05112" w14:textId="77777777" w:rsidR="003D4F44" w:rsidRPr="00606866" w:rsidRDefault="003D4F44" w:rsidP="009440EB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</w:tbl>
    <w:p w14:paraId="16319C03" w14:textId="77777777" w:rsidR="00A23B22" w:rsidRDefault="00A23B22" w:rsidP="00A23B22"/>
    <w:p w14:paraId="083AEA52" w14:textId="77777777" w:rsidR="00C027C3" w:rsidRDefault="00C027C3" w:rsidP="00A23B22"/>
    <w:p w14:paraId="573C0D5A" w14:textId="77777777" w:rsidR="00C027C3" w:rsidRDefault="00C027C3" w:rsidP="00A23B22"/>
    <w:p w14:paraId="35D90D10" w14:textId="77777777" w:rsidR="00C027C3" w:rsidRDefault="00C027C3" w:rsidP="00A23B22"/>
    <w:p w14:paraId="62D6F0B5" w14:textId="77777777" w:rsidR="00C027C3" w:rsidRDefault="00C027C3" w:rsidP="00A23B22"/>
    <w:p w14:paraId="6ADD3E0C" w14:textId="77777777" w:rsidR="00C027C3" w:rsidRDefault="00C027C3" w:rsidP="00A23B22"/>
    <w:p w14:paraId="44A23A96" w14:textId="77777777" w:rsidR="00C027C3" w:rsidRPr="006828DB" w:rsidRDefault="00C027C3" w:rsidP="00A23B22"/>
    <w:sectPr w:rsidR="00C027C3" w:rsidRPr="006828DB" w:rsidSect="003D4F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39C7" w14:textId="77777777" w:rsidR="004358F9" w:rsidRDefault="004358F9" w:rsidP="003D4F44">
      <w:r>
        <w:separator/>
      </w:r>
    </w:p>
  </w:endnote>
  <w:endnote w:type="continuationSeparator" w:id="0">
    <w:p w14:paraId="3822E8C7" w14:textId="77777777" w:rsidR="004358F9" w:rsidRDefault="004358F9" w:rsidP="003D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9302" w14:textId="77777777" w:rsidR="004358F9" w:rsidRDefault="004358F9" w:rsidP="003D4F44">
      <w:r>
        <w:separator/>
      </w:r>
    </w:p>
  </w:footnote>
  <w:footnote w:type="continuationSeparator" w:id="0">
    <w:p w14:paraId="7498385B" w14:textId="77777777" w:rsidR="004358F9" w:rsidRDefault="004358F9" w:rsidP="003D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080"/>
    <w:multiLevelType w:val="hybridMultilevel"/>
    <w:tmpl w:val="F704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664"/>
    <w:multiLevelType w:val="multilevel"/>
    <w:tmpl w:val="8ECCA3C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351305D"/>
    <w:multiLevelType w:val="multilevel"/>
    <w:tmpl w:val="BF443D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"/>
      <w:lvlJc w:val="left"/>
      <w:pPr>
        <w:ind w:left="43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5F63F70"/>
    <w:multiLevelType w:val="hybridMultilevel"/>
    <w:tmpl w:val="F9CEDF88"/>
    <w:lvl w:ilvl="0" w:tplc="195C3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4B8"/>
    <w:multiLevelType w:val="multilevel"/>
    <w:tmpl w:val="70EC76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5" w15:restartNumberingAfterBreak="0">
    <w:nsid w:val="22CA671D"/>
    <w:multiLevelType w:val="multilevel"/>
    <w:tmpl w:val="0BD449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514AB3"/>
    <w:multiLevelType w:val="multilevel"/>
    <w:tmpl w:val="6562B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7" w15:restartNumberingAfterBreak="0">
    <w:nsid w:val="300D1013"/>
    <w:multiLevelType w:val="multilevel"/>
    <w:tmpl w:val="CE52C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D09A0"/>
    <w:multiLevelType w:val="hybridMultilevel"/>
    <w:tmpl w:val="7C6E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54107"/>
    <w:multiLevelType w:val="multilevel"/>
    <w:tmpl w:val="C14E83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815840"/>
    <w:multiLevelType w:val="hybridMultilevel"/>
    <w:tmpl w:val="D034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B2697"/>
    <w:multiLevelType w:val="multilevel"/>
    <w:tmpl w:val="4270452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num w:numId="1" w16cid:durableId="298926376">
    <w:abstractNumId w:val="3"/>
  </w:num>
  <w:num w:numId="2" w16cid:durableId="608240452">
    <w:abstractNumId w:val="6"/>
  </w:num>
  <w:num w:numId="3" w16cid:durableId="1292440361">
    <w:abstractNumId w:val="1"/>
  </w:num>
  <w:num w:numId="4" w16cid:durableId="1179002588">
    <w:abstractNumId w:val="2"/>
  </w:num>
  <w:num w:numId="5" w16cid:durableId="1360159408">
    <w:abstractNumId w:val="4"/>
  </w:num>
  <w:num w:numId="6" w16cid:durableId="617831021">
    <w:abstractNumId w:val="5"/>
  </w:num>
  <w:num w:numId="7" w16cid:durableId="77338073">
    <w:abstractNumId w:val="9"/>
  </w:num>
  <w:num w:numId="8" w16cid:durableId="1900244278">
    <w:abstractNumId w:val="7"/>
  </w:num>
  <w:num w:numId="9" w16cid:durableId="2105304228">
    <w:abstractNumId w:val="11"/>
  </w:num>
  <w:num w:numId="10" w16cid:durableId="1584221832">
    <w:abstractNumId w:val="8"/>
  </w:num>
  <w:num w:numId="11" w16cid:durableId="1046445011">
    <w:abstractNumId w:val="10"/>
  </w:num>
  <w:num w:numId="12" w16cid:durableId="175782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EC"/>
    <w:rsid w:val="00001C0D"/>
    <w:rsid w:val="0000350D"/>
    <w:rsid w:val="00025D4D"/>
    <w:rsid w:val="0006250A"/>
    <w:rsid w:val="00076EBF"/>
    <w:rsid w:val="00080A6A"/>
    <w:rsid w:val="00097020"/>
    <w:rsid w:val="00097FFC"/>
    <w:rsid w:val="000E024C"/>
    <w:rsid w:val="000E2C1E"/>
    <w:rsid w:val="000F683B"/>
    <w:rsid w:val="0010208B"/>
    <w:rsid w:val="00103A51"/>
    <w:rsid w:val="001853B2"/>
    <w:rsid w:val="001B1536"/>
    <w:rsid w:val="00217911"/>
    <w:rsid w:val="002735A7"/>
    <w:rsid w:val="00306101"/>
    <w:rsid w:val="003071A2"/>
    <w:rsid w:val="00314C16"/>
    <w:rsid w:val="00326EA6"/>
    <w:rsid w:val="00342382"/>
    <w:rsid w:val="00373A3A"/>
    <w:rsid w:val="003838BB"/>
    <w:rsid w:val="003D4F44"/>
    <w:rsid w:val="003F52F4"/>
    <w:rsid w:val="004068C0"/>
    <w:rsid w:val="00407ED1"/>
    <w:rsid w:val="004358F9"/>
    <w:rsid w:val="00436CAA"/>
    <w:rsid w:val="00465519"/>
    <w:rsid w:val="004A7C27"/>
    <w:rsid w:val="004F576F"/>
    <w:rsid w:val="005025C9"/>
    <w:rsid w:val="00540E11"/>
    <w:rsid w:val="00542481"/>
    <w:rsid w:val="00555971"/>
    <w:rsid w:val="00557D26"/>
    <w:rsid w:val="005B617D"/>
    <w:rsid w:val="005E2CAA"/>
    <w:rsid w:val="005E4586"/>
    <w:rsid w:val="005E64B1"/>
    <w:rsid w:val="005F0D02"/>
    <w:rsid w:val="00601C4C"/>
    <w:rsid w:val="00606866"/>
    <w:rsid w:val="00614B26"/>
    <w:rsid w:val="00632C4A"/>
    <w:rsid w:val="006475C9"/>
    <w:rsid w:val="00694700"/>
    <w:rsid w:val="006D1FEC"/>
    <w:rsid w:val="007019EB"/>
    <w:rsid w:val="007E24D5"/>
    <w:rsid w:val="007E465F"/>
    <w:rsid w:val="007E4803"/>
    <w:rsid w:val="007F58C1"/>
    <w:rsid w:val="00816387"/>
    <w:rsid w:val="00822AB2"/>
    <w:rsid w:val="00822DEC"/>
    <w:rsid w:val="00825683"/>
    <w:rsid w:val="00871186"/>
    <w:rsid w:val="008869BB"/>
    <w:rsid w:val="00887671"/>
    <w:rsid w:val="008922A4"/>
    <w:rsid w:val="008A46EB"/>
    <w:rsid w:val="008C5B5E"/>
    <w:rsid w:val="009052C2"/>
    <w:rsid w:val="009109D9"/>
    <w:rsid w:val="009228C1"/>
    <w:rsid w:val="009440EB"/>
    <w:rsid w:val="00946F02"/>
    <w:rsid w:val="00976AA8"/>
    <w:rsid w:val="00985777"/>
    <w:rsid w:val="009872B3"/>
    <w:rsid w:val="009D7605"/>
    <w:rsid w:val="009E3940"/>
    <w:rsid w:val="009F502A"/>
    <w:rsid w:val="00A05387"/>
    <w:rsid w:val="00A05CD2"/>
    <w:rsid w:val="00A1202E"/>
    <w:rsid w:val="00A23B22"/>
    <w:rsid w:val="00A31C8B"/>
    <w:rsid w:val="00A8050C"/>
    <w:rsid w:val="00A900AF"/>
    <w:rsid w:val="00AB15F7"/>
    <w:rsid w:val="00AB4077"/>
    <w:rsid w:val="00AB68AE"/>
    <w:rsid w:val="00AC773D"/>
    <w:rsid w:val="00AF7E35"/>
    <w:rsid w:val="00B309C5"/>
    <w:rsid w:val="00B37807"/>
    <w:rsid w:val="00B40F6C"/>
    <w:rsid w:val="00B5791F"/>
    <w:rsid w:val="00BF0ED3"/>
    <w:rsid w:val="00C027C3"/>
    <w:rsid w:val="00C055AF"/>
    <w:rsid w:val="00C73123"/>
    <w:rsid w:val="00C74651"/>
    <w:rsid w:val="00C84E24"/>
    <w:rsid w:val="00D03C48"/>
    <w:rsid w:val="00D2520C"/>
    <w:rsid w:val="00D33704"/>
    <w:rsid w:val="00D439F1"/>
    <w:rsid w:val="00D901C9"/>
    <w:rsid w:val="00D92BD7"/>
    <w:rsid w:val="00DA49F9"/>
    <w:rsid w:val="00DA51AE"/>
    <w:rsid w:val="00DB51AC"/>
    <w:rsid w:val="00DC6BCE"/>
    <w:rsid w:val="00DD0C2B"/>
    <w:rsid w:val="00DE2A34"/>
    <w:rsid w:val="00E021E7"/>
    <w:rsid w:val="00E55A24"/>
    <w:rsid w:val="00E83A7A"/>
    <w:rsid w:val="00EA1E7D"/>
    <w:rsid w:val="00ED61C8"/>
    <w:rsid w:val="00F02A0C"/>
    <w:rsid w:val="00F46503"/>
    <w:rsid w:val="00F718D1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A2E7"/>
  <w15:docId w15:val="{021E3862-839B-463F-B5DA-AFB8C28F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3B2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0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23B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C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944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Панихидина Екатерина Валерьевна</dc:creator>
  <cp:lastModifiedBy>Колчанова Татьяна Васильевна</cp:lastModifiedBy>
  <cp:revision>2</cp:revision>
  <cp:lastPrinted>2024-03-20T10:28:00Z</cp:lastPrinted>
  <dcterms:created xsi:type="dcterms:W3CDTF">2025-02-20T11:05:00Z</dcterms:created>
  <dcterms:modified xsi:type="dcterms:W3CDTF">2025-02-20T11:05:00Z</dcterms:modified>
</cp:coreProperties>
</file>