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337ED88E"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поставку </w:t>
      </w:r>
      <w:r w:rsidR="004C1FBE" w:rsidRPr="004C1FBE">
        <w:rPr>
          <w:rFonts w:ascii="Times New Roman" w:hAnsi="Times New Roman"/>
          <w:b/>
          <w:bCs/>
          <w:smallCaps/>
          <w:spacing w:val="5"/>
        </w:rPr>
        <w:t xml:space="preserve">дорожных боллардов </w:t>
      </w:r>
      <w:r>
        <w:rPr>
          <w:rFonts w:ascii="Times New Roman" w:hAnsi="Times New Roman"/>
          <w:b/>
          <w:bCs/>
          <w:smallCaps/>
          <w:spacing w:val="5"/>
        </w:rPr>
        <w:t xml:space="preserve">для нужд филиала «Тюменский НПЗ» </w:t>
      </w:r>
      <w:r>
        <w:rPr>
          <w:rFonts w:ascii="Times New Roman" w:hAnsi="Times New Roman"/>
          <w:b/>
          <w:bCs/>
          <w:smallCaps/>
          <w:spacing w:val="5"/>
        </w:rPr>
        <w:br/>
        <w:t xml:space="preserve">(г. Тюмень) </w:t>
      </w:r>
      <w:r w:rsidR="00CC1AE5">
        <w:rPr>
          <w:rFonts w:ascii="Times New Roman" w:hAnsi="Times New Roman"/>
          <w:b/>
          <w:bCs/>
          <w:smallCaps/>
          <w:spacing w:val="5"/>
        </w:rPr>
        <w:t xml:space="preserve">без </w:t>
      </w:r>
      <w:r>
        <w:rPr>
          <w:rFonts w:ascii="Times New Roman" w:hAnsi="Times New Roman"/>
          <w:b/>
          <w:bCs/>
          <w:smallCaps/>
          <w:spacing w:val="5"/>
        </w:rPr>
        <w:t>рассмотрени</w:t>
      </w:r>
      <w:r w:rsidR="00CC1AE5">
        <w:rPr>
          <w:rFonts w:ascii="Times New Roman" w:hAnsi="Times New Roman"/>
          <w:b/>
          <w:bCs/>
          <w:smallCaps/>
          <w:spacing w:val="5"/>
        </w:rPr>
        <w:t>я</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3F539100" w14:textId="77777777" w:rsidR="00D96ECC" w:rsidRDefault="007B6D5D">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r>
        <w:rPr>
          <w:rFonts w:ascii="Times New Roman" w:hAnsi="Times New Roman"/>
          <w:sz w:val="24"/>
        </w:rPr>
        <w:t>Постквалификация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электронной почте (по адресу контактного лица, указанного в заявке) уведомление о необходимости прохождения им постквалификации.</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06C6A288" w:rsidR="00D96ECC" w:rsidRDefault="00901DFB">
            <w:pPr>
              <w:widowControl w:val="0"/>
              <w:spacing w:after="0" w:line="240" w:lineRule="auto"/>
              <w:jc w:val="both"/>
              <w:rPr>
                <w:rFonts w:ascii="Times New Roman" w:hAnsi="Times New Roman"/>
                <w:sz w:val="24"/>
                <w:szCs w:val="24"/>
              </w:rPr>
            </w:pPr>
            <w:r w:rsidRPr="008E5971">
              <w:rPr>
                <w:rFonts w:ascii="Times New Roman" w:hAnsi="Times New Roman"/>
                <w:bCs/>
                <w:sz w:val="24"/>
                <w:szCs w:val="24"/>
              </w:rPr>
              <w:t xml:space="preserve">Поставка </w:t>
            </w:r>
            <w:r w:rsidR="004C1FBE">
              <w:rPr>
                <w:rFonts w:ascii="Times New Roman" w:hAnsi="Times New Roman"/>
                <w:bCs/>
                <w:sz w:val="24"/>
                <w:szCs w:val="24"/>
              </w:rPr>
              <w:t xml:space="preserve">дорожных боллардов </w:t>
            </w:r>
            <w:r w:rsidR="007B6D5D">
              <w:rPr>
                <w:rFonts w:ascii="Times New Roman" w:hAnsi="Times New Roman"/>
                <w:sz w:val="24"/>
                <w:szCs w:val="24"/>
              </w:rPr>
              <w:t xml:space="preserve">для нужд филиала «Тюменский НПЗ» (г. Тюмень) </w:t>
            </w:r>
            <w:r w:rsidR="00CC1AE5">
              <w:rPr>
                <w:rFonts w:ascii="Times New Roman" w:hAnsi="Times New Roman"/>
                <w:sz w:val="24"/>
                <w:szCs w:val="24"/>
              </w:rPr>
              <w:t>без</w:t>
            </w:r>
            <w:r w:rsidR="007B6D5D">
              <w:rPr>
                <w:rFonts w:ascii="Times New Roman" w:hAnsi="Times New Roman"/>
                <w:sz w:val="24"/>
                <w:szCs w:val="24"/>
              </w:rPr>
              <w:t xml:space="preserve"> рассмотрени</w:t>
            </w:r>
            <w:r w:rsidR="00CC1AE5">
              <w:rPr>
                <w:rFonts w:ascii="Times New Roman" w:hAnsi="Times New Roman"/>
                <w:sz w:val="24"/>
                <w:szCs w:val="24"/>
              </w:rPr>
              <w:t>я</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5F56197B" w:rsidR="007E0B95" w:rsidRPr="00CC1AE5" w:rsidRDefault="00CF0A21" w:rsidP="007E0B95">
            <w:pPr>
              <w:pStyle w:val="afffffb"/>
              <w:widowControl w:val="0"/>
              <w:rPr>
                <w:rFonts w:ascii="Times New Roman" w:hAnsi="Times New Roman"/>
                <w:b/>
                <w:sz w:val="24"/>
                <w:szCs w:val="24"/>
              </w:rPr>
            </w:pPr>
            <w:r w:rsidRPr="00CF0A21">
              <w:rPr>
                <w:rFonts w:ascii="Times New Roman" w:eastAsia="Times New Roman" w:hAnsi="Times New Roman"/>
                <w:b/>
                <w:sz w:val="24"/>
                <w:szCs w:val="24"/>
              </w:rPr>
              <w:t xml:space="preserve">744-ОД-2025-РИ </w:t>
            </w:r>
            <w:r w:rsidR="00CC1AE5" w:rsidRPr="00CC1AE5">
              <w:rPr>
                <w:rFonts w:ascii="Times New Roman" w:eastAsia="Times New Roman" w:hAnsi="Times New Roman"/>
                <w:b/>
                <w:sz w:val="24"/>
                <w:szCs w:val="24"/>
              </w:rPr>
              <w:t>(ЭТП)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A7C8BF0" w14:textId="77777777" w:rsidR="00CF0A21" w:rsidRPr="00BE1E0B" w:rsidRDefault="00CF0A21" w:rsidP="00CF0A21">
            <w:pPr>
              <w:pStyle w:val="afffff7"/>
              <w:spacing w:before="0"/>
              <w:ind w:left="0" w:firstLine="0"/>
              <w:rPr>
                <w:rFonts w:ascii="Times New Roman" w:hAnsi="Times New Roman"/>
                <w:sz w:val="24"/>
                <w:szCs w:val="24"/>
              </w:rPr>
            </w:pPr>
            <w:r w:rsidRPr="00BE1E0B">
              <w:rPr>
                <w:rFonts w:ascii="Times New Roman" w:hAnsi="Times New Roman"/>
                <w:sz w:val="24"/>
                <w:szCs w:val="24"/>
              </w:rPr>
              <w:t>900 000,00 (Девятьсот тысяч) рублей 00 копеек., в т.ч. НДС 20%</w:t>
            </w:r>
          </w:p>
          <w:p w14:paraId="371125B1" w14:textId="77777777" w:rsidR="00CF0A21" w:rsidRPr="00600435" w:rsidRDefault="00CF0A21" w:rsidP="00CF0A21">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150 000,00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Сто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НДС 20%</w:t>
            </w:r>
          </w:p>
          <w:p w14:paraId="27DFD749" w14:textId="77777777" w:rsidR="00CF0A21" w:rsidRPr="00600435" w:rsidRDefault="00CF0A21" w:rsidP="00CF0A21">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750 000,00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Семьсот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без НДС </w:t>
            </w:r>
          </w:p>
          <w:p w14:paraId="3AA6B98F" w14:textId="5C8E1C6F" w:rsidR="00D96ECC" w:rsidRDefault="007B6D5D">
            <w:pPr>
              <w:pStyle w:val="afffff7"/>
              <w:widowControl w:val="0"/>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w:t>
            </w:r>
            <w:r>
              <w:rPr>
                <w:rFonts w:ascii="Times New Roman" w:hAnsi="Times New Roman"/>
                <w:sz w:val="24"/>
                <w:szCs w:val="24"/>
              </w:rPr>
              <w:lastRenderedPageBreak/>
              <w:t>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72A80"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572A80" w:rsidRDefault="00572A80" w:rsidP="00572A80">
            <w:pPr>
              <w:pStyle w:val="afffff7"/>
              <w:widowControl w:val="0"/>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4DD5DE" w14:textId="127F0F24" w:rsidR="00572A80" w:rsidRPr="00CC1AE5" w:rsidRDefault="00CF0A21" w:rsidP="00572A80">
            <w:pPr>
              <w:pStyle w:val="afffff7"/>
              <w:spacing w:before="0"/>
              <w:ind w:left="0" w:firstLine="0"/>
              <w:rPr>
                <w:rFonts w:ascii="Times New Roman" w:hAnsi="Times New Roman"/>
                <w:b/>
                <w:bCs/>
                <w:sz w:val="24"/>
                <w:szCs w:val="24"/>
                <w:lang w:eastAsia="en-US"/>
              </w:rPr>
            </w:pPr>
            <w:r w:rsidRPr="00CF0A21">
              <w:rPr>
                <w:rFonts w:ascii="Times New Roman" w:eastAsia="Calibri" w:hAnsi="Times New Roman"/>
                <w:b/>
                <w:bCs/>
                <w:sz w:val="24"/>
                <w:szCs w:val="24"/>
                <w:lang w:eastAsia="en-US"/>
              </w:rPr>
              <w:t>В течение 30 рабочих дней с даты заключения Договора</w:t>
            </w:r>
            <w:r w:rsidR="00CC1AE5" w:rsidRPr="00CC1AE5">
              <w:rPr>
                <w:rFonts w:ascii="Times New Roman" w:eastAsia="Calibri" w:hAnsi="Times New Roman"/>
                <w:b/>
                <w:bCs/>
                <w:sz w:val="24"/>
                <w:szCs w:val="24"/>
                <w:lang w:eastAsia="en-US"/>
              </w:rPr>
              <w:t xml:space="preserve"> Досрочная поставка осуществляется по соглашению Сторон.</w:t>
            </w:r>
          </w:p>
        </w:tc>
      </w:tr>
      <w:tr w:rsidR="00572A80"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572A80" w:rsidRDefault="00572A80" w:rsidP="00572A80">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572A80" w:rsidRDefault="00572A80" w:rsidP="00572A80">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572A80"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572A80" w:rsidRDefault="00572A80" w:rsidP="00572A80">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572A80" w:rsidRDefault="00572A80" w:rsidP="00572A80">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572A80"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572A80" w:rsidRDefault="00572A80" w:rsidP="00572A80">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72A80"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572A80"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572A80" w:rsidRDefault="00572A80" w:rsidP="00572A80">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572A80"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572A80" w:rsidRDefault="00572A80" w:rsidP="00572A80">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572A80"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572A80" w:rsidRDefault="00572A80" w:rsidP="00572A80">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572A80" w:rsidRDefault="00572A80" w:rsidP="00572A80">
            <w:pPr>
              <w:pStyle w:val="52"/>
              <w:widowControl w:val="0"/>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572A80"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572A80" w:rsidRDefault="00572A80" w:rsidP="00572A80">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72A80"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572A80" w:rsidRDefault="00572A80" w:rsidP="00572A80">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572A80"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572A80" w:rsidRDefault="00572A80" w:rsidP="00572A80">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72A80"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572A80" w:rsidRDefault="00572A80" w:rsidP="00572A80">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72A80"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572A80" w:rsidRDefault="00572A80" w:rsidP="00572A80">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3DDA12FC" w:rsidR="00572A80" w:rsidRDefault="00572A80" w:rsidP="00572A80">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w:t>
            </w:r>
            <w:r w:rsidR="00782AFC">
              <w:rPr>
                <w:rFonts w:ascii="Times New Roman" w:hAnsi="Times New Roman"/>
                <w:bCs/>
                <w:spacing w:val="-6"/>
                <w:sz w:val="24"/>
              </w:rPr>
              <w:t>14</w:t>
            </w:r>
            <w:r>
              <w:rPr>
                <w:rFonts w:ascii="Times New Roman" w:hAnsi="Times New Roman"/>
                <w:bCs/>
                <w:spacing w:val="-6"/>
                <w:sz w:val="24"/>
              </w:rPr>
              <w:t xml:space="preserve">» </w:t>
            </w:r>
            <w:r w:rsidR="00782AFC">
              <w:rPr>
                <w:rFonts w:ascii="Times New Roman" w:hAnsi="Times New Roman"/>
                <w:bCs/>
                <w:spacing w:val="-6"/>
                <w:sz w:val="24"/>
              </w:rPr>
              <w:t>марта</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782AFC">
              <w:rPr>
                <w:rFonts w:ascii="Times New Roman" w:hAnsi="Times New Roman"/>
                <w:bCs/>
                <w:spacing w:val="-6"/>
                <w:sz w:val="24"/>
              </w:rPr>
              <w:t>21</w:t>
            </w:r>
            <w:r>
              <w:rPr>
                <w:rFonts w:ascii="Times New Roman" w:hAnsi="Times New Roman"/>
                <w:bCs/>
                <w:spacing w:val="-6"/>
                <w:sz w:val="24"/>
              </w:rPr>
              <w:t xml:space="preserve">» </w:t>
            </w:r>
            <w:r w:rsidR="00CF0A21">
              <w:rPr>
                <w:rFonts w:ascii="Times New Roman" w:hAnsi="Times New Roman"/>
                <w:bCs/>
                <w:spacing w:val="-6"/>
                <w:sz w:val="24"/>
              </w:rPr>
              <w:t>марта</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572A80"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572A80" w:rsidRDefault="00572A80" w:rsidP="00572A80">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358C80C6"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предоставляются с «</w:t>
            </w:r>
            <w:r w:rsidR="00901DFB">
              <w:rPr>
                <w:rFonts w:ascii="Times New Roman" w:hAnsi="Times New Roman"/>
                <w:bCs/>
                <w:sz w:val="24"/>
              </w:rPr>
              <w:t>2</w:t>
            </w:r>
            <w:r w:rsidR="00CF0A21">
              <w:rPr>
                <w:rFonts w:ascii="Times New Roman" w:hAnsi="Times New Roman"/>
                <w:bCs/>
                <w:sz w:val="24"/>
              </w:rPr>
              <w:t>4</w:t>
            </w:r>
            <w:r>
              <w:rPr>
                <w:rFonts w:ascii="Times New Roman" w:hAnsi="Times New Roman"/>
                <w:bCs/>
                <w:sz w:val="24"/>
              </w:rPr>
              <w:t xml:space="preserve">» </w:t>
            </w:r>
            <w:r w:rsidR="00CF0A21">
              <w:rPr>
                <w:rFonts w:ascii="Times New Roman" w:hAnsi="Times New Roman"/>
                <w:bCs/>
                <w:sz w:val="24"/>
              </w:rPr>
              <w:t>февраля</w:t>
            </w:r>
            <w:r>
              <w:rPr>
                <w:rFonts w:ascii="Times New Roman" w:hAnsi="Times New Roman"/>
                <w:bCs/>
                <w:sz w:val="24"/>
              </w:rPr>
              <w:t xml:space="preserve"> 202</w:t>
            </w:r>
            <w:r w:rsidR="000A140F">
              <w:rPr>
                <w:rFonts w:ascii="Times New Roman" w:hAnsi="Times New Roman"/>
                <w:bCs/>
                <w:sz w:val="24"/>
              </w:rPr>
              <w:t>5</w:t>
            </w:r>
            <w:r>
              <w:rPr>
                <w:rFonts w:ascii="Times New Roman" w:hAnsi="Times New Roman"/>
                <w:bCs/>
                <w:sz w:val="24"/>
              </w:rPr>
              <w:t xml:space="preserve"> г по </w:t>
            </w:r>
            <w:r>
              <w:rPr>
                <w:rFonts w:ascii="Times New Roman" w:hAnsi="Times New Roman"/>
                <w:bCs/>
                <w:spacing w:val="-6"/>
                <w:sz w:val="24"/>
              </w:rPr>
              <w:t>«</w:t>
            </w:r>
            <w:r w:rsidR="00CC1AE5">
              <w:rPr>
                <w:rFonts w:ascii="Times New Roman" w:hAnsi="Times New Roman"/>
                <w:bCs/>
                <w:spacing w:val="-6"/>
                <w:sz w:val="24"/>
              </w:rPr>
              <w:t>03</w:t>
            </w:r>
            <w:r>
              <w:rPr>
                <w:rFonts w:ascii="Times New Roman" w:hAnsi="Times New Roman"/>
                <w:bCs/>
                <w:spacing w:val="-6"/>
                <w:sz w:val="24"/>
              </w:rPr>
              <w:t xml:space="preserve">» </w:t>
            </w:r>
            <w:r w:rsidR="00CF0A21">
              <w:rPr>
                <w:rFonts w:ascii="Times New Roman" w:hAnsi="Times New Roman"/>
                <w:bCs/>
                <w:spacing w:val="-6"/>
                <w:sz w:val="24"/>
              </w:rPr>
              <w:t>марта</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572A80"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572A80" w:rsidRDefault="00572A80" w:rsidP="00572A80">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E011D9" w:rsidRDefault="00E011D9" w:rsidP="00E011D9">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572A80" w:rsidRDefault="00E011D9" w:rsidP="00E011D9">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572A80"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572A80" w:rsidRDefault="00572A80" w:rsidP="00572A80">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3140C676" w:rsidR="00572A80" w:rsidRDefault="00572A80" w:rsidP="00572A80">
            <w:pPr>
              <w:pStyle w:val="afffff7"/>
              <w:widowControl w:val="0"/>
              <w:rPr>
                <w:rFonts w:ascii="Times New Roman" w:hAnsi="Times New Roman"/>
                <w:bCs/>
                <w:spacing w:val="-6"/>
                <w:sz w:val="24"/>
              </w:rPr>
            </w:pPr>
            <w:r>
              <w:rPr>
                <w:rFonts w:ascii="Times New Roman" w:hAnsi="Times New Roman"/>
                <w:bCs/>
                <w:spacing w:val="-6"/>
                <w:sz w:val="24"/>
              </w:rPr>
              <w:t>«</w:t>
            </w:r>
            <w:r w:rsidR="00782AFC">
              <w:rPr>
                <w:rFonts w:ascii="Times New Roman" w:hAnsi="Times New Roman"/>
                <w:bCs/>
                <w:spacing w:val="-6"/>
                <w:sz w:val="24"/>
              </w:rPr>
              <w:t>11</w:t>
            </w:r>
            <w:r>
              <w:rPr>
                <w:rFonts w:ascii="Times New Roman" w:hAnsi="Times New Roman"/>
                <w:bCs/>
                <w:spacing w:val="-6"/>
                <w:sz w:val="24"/>
              </w:rPr>
              <w:t xml:space="preserve">» </w:t>
            </w:r>
            <w:r w:rsidR="00782AFC">
              <w:rPr>
                <w:rFonts w:ascii="Times New Roman" w:hAnsi="Times New Roman"/>
                <w:bCs/>
                <w:spacing w:val="-6"/>
                <w:sz w:val="24"/>
              </w:rPr>
              <w:t>апреля</w:t>
            </w:r>
            <w:r>
              <w:rPr>
                <w:rFonts w:ascii="Times New Roman" w:hAnsi="Times New Roman"/>
                <w:bCs/>
                <w:spacing w:val="-6"/>
                <w:sz w:val="24"/>
              </w:rPr>
              <w:t xml:space="preserve"> 202</w:t>
            </w:r>
            <w:r w:rsidR="0014129C">
              <w:rPr>
                <w:rFonts w:ascii="Times New Roman" w:hAnsi="Times New Roman"/>
                <w:bCs/>
                <w:spacing w:val="-6"/>
                <w:sz w:val="24"/>
              </w:rPr>
              <w:t>5</w:t>
            </w:r>
            <w:r>
              <w:rPr>
                <w:rFonts w:ascii="Times New Roman" w:hAnsi="Times New Roman"/>
                <w:bCs/>
                <w:spacing w:val="-6"/>
                <w:sz w:val="24"/>
              </w:rPr>
              <w:t xml:space="preserve"> г.</w:t>
            </w:r>
          </w:p>
          <w:p w14:paraId="09555A1F" w14:textId="77777777" w:rsidR="00572A80" w:rsidRDefault="00572A80" w:rsidP="00572A80">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572A80"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572A80" w:rsidRDefault="00572A80" w:rsidP="00572A80">
            <w:pPr>
              <w:pStyle w:val="afffff7"/>
              <w:widowControl w:val="0"/>
              <w:ind w:left="0" w:firstLine="0"/>
              <w:rPr>
                <w:rFonts w:ascii="Times New Roman" w:hAnsi="Times New Roman"/>
                <w:bCs/>
                <w:spacing w:val="-6"/>
                <w:sz w:val="24"/>
              </w:rPr>
            </w:pPr>
          </w:p>
        </w:tc>
      </w:tr>
      <w:tr w:rsidR="00572A80"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572A80" w:rsidRDefault="00572A80" w:rsidP="00572A80">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72A80"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572A80" w:rsidRDefault="00572A80" w:rsidP="00572A80">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572A80" w:rsidRDefault="00572A80" w:rsidP="00572A80">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572A80"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572A80" w:rsidRDefault="00572A80" w:rsidP="00572A80">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572A80" w:rsidRDefault="00572A80" w:rsidP="00572A80">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72A80"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572A80" w:rsidRDefault="00572A80" w:rsidP="00572A80">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572A80"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572A80" w:rsidRDefault="00572A80" w:rsidP="00572A80">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572A80"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572A80" w:rsidRDefault="00572A80" w:rsidP="00572A80">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72A80"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572A80" w:rsidRDefault="00572A80" w:rsidP="00572A80">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572A80" w:rsidRDefault="00572A80" w:rsidP="00572A80">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572A80"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572A80" w:rsidRDefault="00572A80" w:rsidP="00572A80">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572A80" w:rsidRDefault="00572A80" w:rsidP="00572A80">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589" w:type="dxa"/>
        <w:tblInd w:w="-5" w:type="dxa"/>
        <w:tblLook w:val="04A0" w:firstRow="1" w:lastRow="0" w:firstColumn="1" w:lastColumn="0" w:noHBand="0" w:noVBand="1"/>
      </w:tblPr>
      <w:tblGrid>
        <w:gridCol w:w="783"/>
        <w:gridCol w:w="3567"/>
        <w:gridCol w:w="1292"/>
        <w:gridCol w:w="997"/>
        <w:gridCol w:w="1300"/>
        <w:gridCol w:w="1650"/>
      </w:tblGrid>
      <w:tr w:rsidR="00DD2E4D" w:rsidRPr="007F51A5" w14:paraId="1904F75E" w14:textId="77777777" w:rsidTr="00FC3A1B">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A16B3"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п/п</w:t>
            </w:r>
          </w:p>
        </w:tc>
        <w:tc>
          <w:tcPr>
            <w:tcW w:w="3567" w:type="dxa"/>
            <w:tcBorders>
              <w:top w:val="single" w:sz="4" w:space="0" w:color="000000"/>
              <w:left w:val="nil"/>
              <w:bottom w:val="single" w:sz="4" w:space="0" w:color="000000"/>
              <w:right w:val="single" w:sz="4" w:space="0" w:color="000000"/>
            </w:tcBorders>
            <w:shd w:val="clear" w:color="auto" w:fill="auto"/>
            <w:vAlign w:val="center"/>
            <w:hideMark/>
          </w:tcPr>
          <w:p w14:paraId="6C6595BC"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Наименование4</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102E3CCC"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58DF0D17"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000600EE"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xml:space="preserve">Цена за единицу, </w:t>
            </w:r>
            <w:r w:rsidRPr="00E51A1D">
              <w:rPr>
                <w:rFonts w:ascii="Times New Roman" w:eastAsia="Times New Roman" w:hAnsi="Times New Roman"/>
                <w:color w:val="000000"/>
                <w:sz w:val="22"/>
                <w:szCs w:val="22"/>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015E4836"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 xml:space="preserve">Стоимость, </w:t>
            </w:r>
            <w:r w:rsidRPr="00E51A1D">
              <w:rPr>
                <w:rFonts w:ascii="Times New Roman" w:eastAsia="Times New Roman" w:hAnsi="Times New Roman"/>
                <w:color w:val="000000"/>
                <w:sz w:val="22"/>
                <w:szCs w:val="22"/>
                <w:lang w:eastAsia="ru-RU"/>
              </w:rPr>
              <w:br/>
              <w:t xml:space="preserve">(с НДС), </w:t>
            </w:r>
            <w:r w:rsidRPr="00E51A1D">
              <w:rPr>
                <w:rFonts w:ascii="Times New Roman" w:eastAsia="Times New Roman" w:hAnsi="Times New Roman"/>
                <w:color w:val="000000"/>
                <w:sz w:val="22"/>
                <w:szCs w:val="22"/>
                <w:lang w:val="en-US" w:eastAsia="ru-RU"/>
              </w:rPr>
              <w:t>руб</w:t>
            </w:r>
            <w:r w:rsidRPr="00E51A1D">
              <w:rPr>
                <w:rFonts w:ascii="Times New Roman" w:eastAsia="Times New Roman" w:hAnsi="Times New Roman"/>
                <w:color w:val="000000"/>
                <w:sz w:val="22"/>
                <w:szCs w:val="22"/>
                <w:lang w:eastAsia="ru-RU"/>
              </w:rPr>
              <w:t>.</w:t>
            </w:r>
          </w:p>
        </w:tc>
      </w:tr>
      <w:tr w:rsidR="00DD2E4D" w:rsidRPr="007F51A5" w14:paraId="0757C238" w14:textId="77777777" w:rsidTr="00FC3A1B">
        <w:trPr>
          <w:trHeight w:val="345"/>
        </w:trPr>
        <w:tc>
          <w:tcPr>
            <w:tcW w:w="783" w:type="dxa"/>
            <w:tcBorders>
              <w:top w:val="nil"/>
              <w:left w:val="single" w:sz="4" w:space="0" w:color="000000"/>
              <w:bottom w:val="single" w:sz="4" w:space="0" w:color="auto"/>
              <w:right w:val="single" w:sz="4" w:space="0" w:color="000000"/>
            </w:tcBorders>
            <w:shd w:val="clear" w:color="auto" w:fill="auto"/>
            <w:noWrap/>
            <w:hideMark/>
          </w:tcPr>
          <w:p w14:paraId="6E9297AC"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sidRPr="00E51A1D">
              <w:rPr>
                <w:rFonts w:ascii="Times New Roman" w:eastAsia="Times New Roman" w:hAnsi="Times New Roman"/>
                <w:color w:val="000000"/>
                <w:sz w:val="22"/>
                <w:szCs w:val="22"/>
                <w:lang w:eastAsia="ru-RU"/>
              </w:rPr>
              <w:t>1</w:t>
            </w:r>
          </w:p>
        </w:tc>
        <w:tc>
          <w:tcPr>
            <w:tcW w:w="3567" w:type="dxa"/>
            <w:tcBorders>
              <w:top w:val="nil"/>
              <w:left w:val="nil"/>
              <w:bottom w:val="single" w:sz="4" w:space="0" w:color="auto"/>
              <w:right w:val="single" w:sz="4" w:space="0" w:color="000000"/>
            </w:tcBorders>
            <w:shd w:val="clear" w:color="auto" w:fill="auto"/>
          </w:tcPr>
          <w:p w14:paraId="08D18B6B" w14:textId="77777777" w:rsidR="00DD2E4D" w:rsidRPr="00E51A1D" w:rsidRDefault="00DD2E4D" w:rsidP="00FC3A1B">
            <w:pPr>
              <w:spacing w:after="0" w:line="240" w:lineRule="auto"/>
              <w:rPr>
                <w:rFonts w:ascii="Times New Roman" w:eastAsia="Times New Roman" w:hAnsi="Times New Roman"/>
                <w:color w:val="000000"/>
                <w:sz w:val="22"/>
                <w:szCs w:val="22"/>
                <w:lang w:eastAsia="ru-RU"/>
              </w:rPr>
            </w:pPr>
            <w:r w:rsidRPr="00B67574">
              <w:rPr>
                <w:rFonts w:ascii="Times New Roman" w:hAnsi="Times New Roman"/>
                <w:color w:val="333333"/>
                <w:sz w:val="22"/>
                <w:szCs w:val="22"/>
              </w:rPr>
              <w:t>Боллард гидравлический ДПС32.100.30Г, комплект без шахты</w:t>
            </w:r>
          </w:p>
        </w:tc>
        <w:tc>
          <w:tcPr>
            <w:tcW w:w="1292" w:type="dxa"/>
            <w:tcBorders>
              <w:top w:val="nil"/>
              <w:left w:val="nil"/>
              <w:bottom w:val="single" w:sz="4" w:space="0" w:color="auto"/>
              <w:right w:val="single" w:sz="4" w:space="0" w:color="000000"/>
            </w:tcBorders>
            <w:shd w:val="clear" w:color="auto" w:fill="auto"/>
            <w:noWrap/>
          </w:tcPr>
          <w:p w14:paraId="69DE3D25"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333333"/>
                <w:sz w:val="22"/>
                <w:szCs w:val="22"/>
              </w:rPr>
              <w:t>ш</w:t>
            </w:r>
            <w:r w:rsidRPr="00E51A1D">
              <w:rPr>
                <w:rFonts w:ascii="Times New Roman" w:hAnsi="Times New Roman"/>
                <w:color w:val="333333"/>
                <w:sz w:val="22"/>
                <w:szCs w:val="22"/>
              </w:rPr>
              <w:t>т</w:t>
            </w:r>
          </w:p>
        </w:tc>
        <w:tc>
          <w:tcPr>
            <w:tcW w:w="997" w:type="dxa"/>
            <w:tcBorders>
              <w:top w:val="nil"/>
              <w:left w:val="nil"/>
              <w:bottom w:val="single" w:sz="4" w:space="0" w:color="auto"/>
              <w:right w:val="single" w:sz="4" w:space="0" w:color="000000"/>
            </w:tcBorders>
            <w:shd w:val="clear" w:color="auto" w:fill="auto"/>
            <w:noWrap/>
          </w:tcPr>
          <w:p w14:paraId="0DDC93E7" w14:textId="77777777" w:rsidR="00DD2E4D" w:rsidRPr="00E51A1D" w:rsidRDefault="00DD2E4D" w:rsidP="00FC3A1B">
            <w:pPr>
              <w:spacing w:after="0" w:line="240" w:lineRule="auto"/>
              <w:jc w:val="center"/>
              <w:rPr>
                <w:rFonts w:ascii="Times New Roman" w:eastAsia="Times New Roman" w:hAnsi="Times New Roman"/>
                <w:color w:val="000000"/>
                <w:sz w:val="22"/>
                <w:szCs w:val="22"/>
                <w:lang w:eastAsia="ru-RU"/>
              </w:rPr>
            </w:pPr>
            <w:r>
              <w:rPr>
                <w:rFonts w:ascii="Times New Roman" w:hAnsi="Times New Roman"/>
                <w:color w:val="333333"/>
                <w:sz w:val="22"/>
                <w:szCs w:val="22"/>
              </w:rPr>
              <w:t>1</w:t>
            </w:r>
          </w:p>
        </w:tc>
        <w:tc>
          <w:tcPr>
            <w:tcW w:w="1300" w:type="dxa"/>
            <w:tcBorders>
              <w:top w:val="nil"/>
              <w:left w:val="nil"/>
              <w:bottom w:val="single" w:sz="4" w:space="0" w:color="auto"/>
              <w:right w:val="single" w:sz="4" w:space="0" w:color="000000"/>
            </w:tcBorders>
            <w:shd w:val="clear" w:color="000000" w:fill="auto"/>
            <w:noWrap/>
          </w:tcPr>
          <w:p w14:paraId="6222C820" w14:textId="77777777" w:rsidR="00DD2E4D" w:rsidRPr="00600435" w:rsidRDefault="00DD2E4D" w:rsidP="00FC3A1B">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900</w:t>
            </w:r>
            <w:r w:rsidRPr="00600435">
              <w:rPr>
                <w:rFonts w:ascii="Times New Roman" w:hAnsi="Times New Roman"/>
                <w:color w:val="000000"/>
                <w:sz w:val="20"/>
                <w:szCs w:val="20"/>
              </w:rPr>
              <w:t xml:space="preserve"> 000,00</w:t>
            </w:r>
          </w:p>
        </w:tc>
        <w:tc>
          <w:tcPr>
            <w:tcW w:w="1650" w:type="dxa"/>
            <w:tcBorders>
              <w:top w:val="nil"/>
              <w:left w:val="nil"/>
              <w:bottom w:val="single" w:sz="4" w:space="0" w:color="auto"/>
              <w:right w:val="single" w:sz="4" w:space="0" w:color="000000"/>
            </w:tcBorders>
            <w:shd w:val="clear" w:color="000000" w:fill="auto"/>
            <w:noWrap/>
          </w:tcPr>
          <w:p w14:paraId="6B647134" w14:textId="77777777" w:rsidR="00DD2E4D" w:rsidRPr="00600435" w:rsidRDefault="00DD2E4D" w:rsidP="00FC3A1B">
            <w:pPr>
              <w:spacing w:after="0" w:line="240" w:lineRule="auto"/>
              <w:jc w:val="right"/>
              <w:rPr>
                <w:rFonts w:ascii="Times New Roman" w:eastAsia="Times New Roman" w:hAnsi="Times New Roman"/>
                <w:color w:val="000000"/>
                <w:sz w:val="20"/>
                <w:szCs w:val="20"/>
                <w:lang w:eastAsia="ru-RU"/>
              </w:rPr>
            </w:pPr>
            <w:r>
              <w:rPr>
                <w:rFonts w:ascii="Times New Roman" w:hAnsi="Times New Roman"/>
                <w:color w:val="000000"/>
                <w:sz w:val="20"/>
                <w:szCs w:val="20"/>
              </w:rPr>
              <w:t>900 000</w:t>
            </w:r>
            <w:r w:rsidRPr="00600435">
              <w:rPr>
                <w:rFonts w:ascii="Times New Roman" w:hAnsi="Times New Roman"/>
                <w:color w:val="000000"/>
                <w:sz w:val="20"/>
                <w:szCs w:val="20"/>
              </w:rPr>
              <w:t>,00</w:t>
            </w:r>
          </w:p>
        </w:tc>
      </w:tr>
      <w:tr w:rsidR="00DD2E4D" w:rsidRPr="00AD4901" w14:paraId="0C2DCF67" w14:textId="77777777" w:rsidTr="00FC3A1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3"/>
        </w:trPr>
        <w:tc>
          <w:tcPr>
            <w:tcW w:w="6639" w:type="dxa"/>
            <w:gridSpan w:val="4"/>
            <w:vAlign w:val="center"/>
          </w:tcPr>
          <w:p w14:paraId="4CC2883A" w14:textId="77777777" w:rsidR="00DD2E4D" w:rsidRPr="00536633" w:rsidRDefault="00DD2E4D" w:rsidP="00FC3A1B">
            <w:pPr>
              <w:rPr>
                <w:rFonts w:ascii="Times New Roman" w:hAnsi="Times New Roman"/>
                <w:sz w:val="22"/>
                <w:szCs w:val="22"/>
              </w:rPr>
            </w:pPr>
            <w:r w:rsidRPr="00536633">
              <w:rPr>
                <w:rFonts w:ascii="Times New Roman" w:hAnsi="Times New Roman"/>
                <w:b/>
                <w:bCs/>
                <w:sz w:val="22"/>
                <w:szCs w:val="22"/>
              </w:rPr>
              <w:t>Начальная (максимальная) цена договора, ИТОГО:</w:t>
            </w:r>
          </w:p>
        </w:tc>
        <w:tc>
          <w:tcPr>
            <w:tcW w:w="2950" w:type="dxa"/>
            <w:gridSpan w:val="2"/>
          </w:tcPr>
          <w:p w14:paraId="5DF10783" w14:textId="77777777" w:rsidR="00DD2E4D" w:rsidRPr="00BE1E0B" w:rsidRDefault="00DD2E4D" w:rsidP="00FC3A1B">
            <w:pPr>
              <w:pStyle w:val="afffff7"/>
              <w:spacing w:before="0"/>
              <w:ind w:left="0" w:firstLine="0"/>
              <w:rPr>
                <w:rFonts w:ascii="Times New Roman" w:hAnsi="Times New Roman"/>
                <w:sz w:val="24"/>
                <w:szCs w:val="24"/>
              </w:rPr>
            </w:pPr>
            <w:r w:rsidRPr="00BE1E0B">
              <w:rPr>
                <w:rFonts w:ascii="Times New Roman" w:hAnsi="Times New Roman"/>
                <w:sz w:val="24"/>
                <w:szCs w:val="24"/>
              </w:rPr>
              <w:t>900 000,00 (Девятьсот тысяч) рублей 00 копеек., в т.ч. НДС 20%</w:t>
            </w:r>
          </w:p>
          <w:p w14:paraId="02BA22C1" w14:textId="77777777" w:rsidR="00DD2E4D" w:rsidRPr="00600435" w:rsidRDefault="00DD2E4D" w:rsidP="00FC3A1B">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150 000,00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Сто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НДС 20%</w:t>
            </w:r>
          </w:p>
          <w:p w14:paraId="39D40AC0" w14:textId="77777777" w:rsidR="00DD2E4D" w:rsidRPr="00600435" w:rsidRDefault="00DD2E4D" w:rsidP="00FC3A1B">
            <w:pPr>
              <w:pStyle w:val="afffff7"/>
              <w:spacing w:before="0"/>
              <w:ind w:left="0" w:firstLine="0"/>
              <w:rPr>
                <w:rFonts w:ascii="Times New Roman" w:hAnsi="Times New Roman"/>
                <w:bCs/>
                <w:sz w:val="24"/>
                <w:szCs w:val="24"/>
                <w:lang w:eastAsia="en-US"/>
              </w:rPr>
            </w:pPr>
            <w:r>
              <w:rPr>
                <w:rFonts w:ascii="Times New Roman" w:hAnsi="Times New Roman"/>
                <w:bCs/>
                <w:sz w:val="24"/>
                <w:szCs w:val="24"/>
                <w:lang w:eastAsia="en-US"/>
              </w:rPr>
              <w:t>750 000,00</w:t>
            </w:r>
            <w:r w:rsidRPr="00600435">
              <w:rPr>
                <w:rFonts w:ascii="Times New Roman" w:hAnsi="Times New Roman"/>
                <w:bCs/>
                <w:sz w:val="24"/>
                <w:szCs w:val="24"/>
                <w:lang w:eastAsia="en-US"/>
              </w:rPr>
              <w:t xml:space="preserve"> (</w:t>
            </w:r>
            <w:r>
              <w:rPr>
                <w:rFonts w:ascii="Times New Roman" w:hAnsi="Times New Roman"/>
                <w:bCs/>
                <w:sz w:val="24"/>
                <w:szCs w:val="24"/>
                <w:lang w:eastAsia="en-US"/>
              </w:rPr>
              <w:t>Семьсот пятьдесят тысяч</w:t>
            </w:r>
            <w:r w:rsidRPr="00600435">
              <w:rPr>
                <w:rFonts w:ascii="Times New Roman" w:hAnsi="Times New Roman"/>
                <w:bCs/>
                <w:sz w:val="24"/>
                <w:szCs w:val="24"/>
                <w:lang w:eastAsia="en-US"/>
              </w:rPr>
              <w:t>) рубл</w:t>
            </w:r>
            <w:r>
              <w:rPr>
                <w:rFonts w:ascii="Times New Roman" w:hAnsi="Times New Roman"/>
                <w:bCs/>
                <w:sz w:val="24"/>
                <w:szCs w:val="24"/>
                <w:lang w:eastAsia="en-US"/>
              </w:rPr>
              <w:t>ей</w:t>
            </w:r>
            <w:r w:rsidRPr="00600435">
              <w:rPr>
                <w:rFonts w:ascii="Times New Roman" w:hAnsi="Times New Roman"/>
                <w:bCs/>
                <w:sz w:val="24"/>
                <w:szCs w:val="24"/>
                <w:lang w:eastAsia="en-US"/>
              </w:rPr>
              <w:t xml:space="preserve"> </w:t>
            </w:r>
            <w:r>
              <w:rPr>
                <w:rFonts w:ascii="Times New Roman" w:hAnsi="Times New Roman"/>
                <w:bCs/>
                <w:sz w:val="24"/>
                <w:szCs w:val="24"/>
                <w:lang w:eastAsia="en-US"/>
              </w:rPr>
              <w:t>00</w:t>
            </w:r>
            <w:r w:rsidRPr="00600435">
              <w:rPr>
                <w:rFonts w:ascii="Times New Roman" w:hAnsi="Times New Roman"/>
                <w:bCs/>
                <w:sz w:val="24"/>
                <w:szCs w:val="24"/>
                <w:lang w:eastAsia="en-US"/>
              </w:rPr>
              <w:t xml:space="preserve"> коп. без НДС </w:t>
            </w:r>
          </w:p>
          <w:p w14:paraId="16AD29EB" w14:textId="77777777" w:rsidR="00DD2E4D" w:rsidRPr="00536633" w:rsidRDefault="00DD2E4D" w:rsidP="00FC3A1B">
            <w:pPr>
              <w:rPr>
                <w:rFonts w:ascii="Times New Roman" w:hAnsi="Times New Roman"/>
                <w:sz w:val="22"/>
                <w:szCs w:val="22"/>
              </w:rPr>
            </w:pPr>
            <w:r w:rsidRPr="00600435">
              <w:rPr>
                <w:rFonts w:ascii="Times New Roman" w:hAnsi="Times New Roman"/>
                <w:bCs/>
                <w:sz w:val="24"/>
                <w:szCs w:val="24"/>
              </w:rPr>
              <w:t>Прописывать полностью с НДС, размер НДС,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(ая)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Look w:val="04A0" w:firstRow="1" w:lastRow="0" w:firstColumn="1" w:lastColumn="0" w:noHBand="0" w:noVBand="1"/>
      </w:tblPr>
      <w:tblGrid>
        <w:gridCol w:w="763"/>
        <w:gridCol w:w="3456"/>
        <w:gridCol w:w="2659"/>
        <w:gridCol w:w="1985"/>
        <w:gridCol w:w="1134"/>
      </w:tblGrid>
      <w:tr w:rsidR="00CC1AE5" w:rsidRPr="00CC1AE5" w14:paraId="49E467D6" w14:textId="77777777" w:rsidTr="00CC1AE5">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E5DE84" w14:textId="7777777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 п/п</w:t>
            </w:r>
          </w:p>
        </w:tc>
        <w:tc>
          <w:tcPr>
            <w:tcW w:w="3456" w:type="dxa"/>
            <w:tcBorders>
              <w:top w:val="single" w:sz="4" w:space="0" w:color="000000"/>
              <w:left w:val="nil"/>
              <w:bottom w:val="single" w:sz="4" w:space="0" w:color="000000"/>
              <w:right w:val="single" w:sz="4" w:space="0" w:color="auto"/>
            </w:tcBorders>
            <w:shd w:val="clear" w:color="auto" w:fill="auto"/>
            <w:vAlign w:val="bottom"/>
            <w:hideMark/>
          </w:tcPr>
          <w:p w14:paraId="52962938" w14:textId="2D629C92"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Наименование (Требование Заказчика)</w:t>
            </w:r>
          </w:p>
        </w:tc>
        <w:tc>
          <w:tcPr>
            <w:tcW w:w="2659" w:type="dxa"/>
            <w:tcBorders>
              <w:top w:val="single" w:sz="4" w:space="0" w:color="auto"/>
              <w:left w:val="single" w:sz="4" w:space="0" w:color="auto"/>
              <w:bottom w:val="single" w:sz="4" w:space="0" w:color="auto"/>
              <w:right w:val="single" w:sz="4" w:space="0" w:color="auto"/>
            </w:tcBorders>
          </w:tcPr>
          <w:p w14:paraId="26E14D94" w14:textId="02A7F50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Наименование (Предложение Участнка)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B83D2E" w14:textId="6490ED02"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681006DE" w14:textId="77777777" w:rsidR="00CC1AE5" w:rsidRPr="00CC1AE5" w:rsidRDefault="00CC1AE5" w:rsidP="00BF44AE">
            <w:pPr>
              <w:spacing w:after="0" w:line="240" w:lineRule="auto"/>
              <w:jc w:val="center"/>
              <w:rPr>
                <w:rFonts w:ascii="Times New Roman" w:eastAsia="Times New Roman" w:hAnsi="Times New Roman"/>
                <w:b/>
                <w:color w:val="000000"/>
                <w:sz w:val="20"/>
                <w:szCs w:val="20"/>
                <w:lang w:eastAsia="ru-RU"/>
              </w:rPr>
            </w:pPr>
            <w:r w:rsidRPr="00CC1AE5">
              <w:rPr>
                <w:rFonts w:ascii="Times New Roman" w:eastAsia="Times New Roman" w:hAnsi="Times New Roman"/>
                <w:b/>
                <w:color w:val="000000"/>
                <w:sz w:val="20"/>
                <w:szCs w:val="20"/>
                <w:lang w:eastAsia="ru-RU"/>
              </w:rPr>
              <w:t>Кол-во</w:t>
            </w:r>
          </w:p>
        </w:tc>
      </w:tr>
      <w:tr w:rsidR="00CC1AE5" w:rsidRPr="00CC1AE5" w14:paraId="61A5F594" w14:textId="77777777" w:rsidTr="00CC1AE5">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5A7059E0" w14:textId="77777777" w:rsidR="00CC1AE5" w:rsidRPr="00CC1AE5" w:rsidRDefault="00CC1AE5" w:rsidP="00BF44AE">
            <w:pPr>
              <w:spacing w:after="0" w:line="240" w:lineRule="auto"/>
              <w:jc w:val="center"/>
              <w:rPr>
                <w:rFonts w:ascii="Times New Roman" w:eastAsia="Times New Roman" w:hAnsi="Times New Roman"/>
                <w:color w:val="000000"/>
                <w:sz w:val="20"/>
                <w:szCs w:val="20"/>
                <w:lang w:eastAsia="ru-RU"/>
              </w:rPr>
            </w:pPr>
            <w:r w:rsidRPr="00CC1AE5">
              <w:rPr>
                <w:rFonts w:ascii="Times New Roman" w:eastAsia="Times New Roman" w:hAnsi="Times New Roman"/>
                <w:color w:val="000000"/>
                <w:sz w:val="20"/>
                <w:szCs w:val="20"/>
                <w:lang w:eastAsia="ru-RU"/>
              </w:rPr>
              <w:t>1</w:t>
            </w:r>
          </w:p>
        </w:tc>
        <w:tc>
          <w:tcPr>
            <w:tcW w:w="3456" w:type="dxa"/>
            <w:tcBorders>
              <w:top w:val="nil"/>
              <w:left w:val="nil"/>
              <w:bottom w:val="single" w:sz="4" w:space="0" w:color="000000"/>
              <w:right w:val="single" w:sz="4" w:space="0" w:color="auto"/>
            </w:tcBorders>
            <w:shd w:val="clear" w:color="auto" w:fill="auto"/>
          </w:tcPr>
          <w:p w14:paraId="2334DE1D" w14:textId="6A4BA65D" w:rsidR="00CC1AE5" w:rsidRPr="00CC1AE5" w:rsidRDefault="00DD2E4D" w:rsidP="00BF44AE">
            <w:pPr>
              <w:spacing w:after="0" w:line="240" w:lineRule="auto"/>
              <w:rPr>
                <w:rFonts w:ascii="Times New Roman" w:eastAsia="Times New Roman" w:hAnsi="Times New Roman"/>
                <w:color w:val="000000"/>
                <w:sz w:val="20"/>
                <w:szCs w:val="20"/>
                <w:lang w:eastAsia="ru-RU"/>
              </w:rPr>
            </w:pPr>
            <w:r w:rsidRPr="00DD2E4D">
              <w:rPr>
                <w:rFonts w:ascii="Times New Roman" w:hAnsi="Times New Roman"/>
                <w:color w:val="000000"/>
                <w:sz w:val="20"/>
                <w:szCs w:val="20"/>
              </w:rPr>
              <w:t>Боллард гидравлический ДПС32.100.30Г, комплект без шахты</w:t>
            </w:r>
          </w:p>
        </w:tc>
        <w:tc>
          <w:tcPr>
            <w:tcW w:w="2659" w:type="dxa"/>
            <w:tcBorders>
              <w:top w:val="single" w:sz="4" w:space="0" w:color="auto"/>
              <w:left w:val="single" w:sz="4" w:space="0" w:color="auto"/>
              <w:bottom w:val="single" w:sz="4" w:space="0" w:color="auto"/>
              <w:right w:val="single" w:sz="4" w:space="0" w:color="auto"/>
            </w:tcBorders>
          </w:tcPr>
          <w:p w14:paraId="783BDC46" w14:textId="77777777" w:rsidR="00CC1AE5" w:rsidRPr="00CC1AE5" w:rsidRDefault="00CC1AE5" w:rsidP="00BF44AE">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3E39BC0D" w14:textId="1AC58A6E" w:rsidR="00CC1AE5" w:rsidRPr="00CC1AE5" w:rsidRDefault="00DD2E4D" w:rsidP="00BF44AE">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333333"/>
                <w:sz w:val="24"/>
                <w:szCs w:val="24"/>
              </w:rPr>
              <w:t>шт</w:t>
            </w:r>
          </w:p>
        </w:tc>
        <w:tc>
          <w:tcPr>
            <w:tcW w:w="1134" w:type="dxa"/>
            <w:tcBorders>
              <w:top w:val="nil"/>
              <w:left w:val="single" w:sz="4" w:space="0" w:color="auto"/>
              <w:bottom w:val="single" w:sz="4" w:space="0" w:color="000000"/>
              <w:right w:val="single" w:sz="4" w:space="0" w:color="000000"/>
            </w:tcBorders>
            <w:shd w:val="clear" w:color="auto" w:fill="auto"/>
            <w:noWrap/>
          </w:tcPr>
          <w:p w14:paraId="47F01D6F" w14:textId="1E713087" w:rsidR="00CC1AE5" w:rsidRPr="00CC1AE5" w:rsidRDefault="00DD2E4D" w:rsidP="00BF44AE">
            <w:pPr>
              <w:spacing w:after="0" w:line="240" w:lineRule="auto"/>
              <w:jc w:val="center"/>
              <w:rPr>
                <w:rFonts w:ascii="Times New Roman" w:eastAsia="Times New Roman" w:hAnsi="Times New Roman"/>
                <w:color w:val="000000"/>
                <w:sz w:val="20"/>
                <w:szCs w:val="20"/>
                <w:lang w:eastAsia="ru-RU"/>
              </w:rPr>
            </w:pPr>
            <w:r>
              <w:rPr>
                <w:rFonts w:ascii="Times New Roman" w:hAnsi="Times New Roman"/>
                <w:color w:val="000000"/>
                <w:sz w:val="20"/>
                <w:szCs w:val="20"/>
              </w:rPr>
              <w:t>1</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CC1AE5" w:rsidRPr="00CC1AE5" w14:paraId="31A3F6EB" w14:textId="77777777" w:rsidTr="00BF44AE">
        <w:trPr>
          <w:trHeight w:val="640"/>
        </w:trPr>
        <w:tc>
          <w:tcPr>
            <w:tcW w:w="586" w:type="dxa"/>
            <w:vAlign w:val="center"/>
          </w:tcPr>
          <w:p w14:paraId="51209E4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п/п</w:t>
            </w:r>
          </w:p>
        </w:tc>
        <w:tc>
          <w:tcPr>
            <w:tcW w:w="1907" w:type="dxa"/>
            <w:vAlign w:val="center"/>
          </w:tcPr>
          <w:p w14:paraId="6B64888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Наименование Товара</w:t>
            </w:r>
          </w:p>
        </w:tc>
        <w:tc>
          <w:tcPr>
            <w:tcW w:w="1179" w:type="dxa"/>
            <w:vAlign w:val="center"/>
          </w:tcPr>
          <w:p w14:paraId="0AD62CC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Единица измерения</w:t>
            </w:r>
          </w:p>
        </w:tc>
        <w:tc>
          <w:tcPr>
            <w:tcW w:w="818" w:type="dxa"/>
            <w:vAlign w:val="center"/>
          </w:tcPr>
          <w:p w14:paraId="5580E62C"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Кол-во</w:t>
            </w:r>
          </w:p>
        </w:tc>
        <w:tc>
          <w:tcPr>
            <w:tcW w:w="1368" w:type="dxa"/>
            <w:vAlign w:val="center"/>
          </w:tcPr>
          <w:p w14:paraId="4D0B06F1"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Цена </w:t>
            </w:r>
          </w:p>
          <w:p w14:paraId="3B16270A"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без НДС, руб.</w:t>
            </w:r>
          </w:p>
        </w:tc>
        <w:tc>
          <w:tcPr>
            <w:tcW w:w="1365" w:type="dxa"/>
            <w:vAlign w:val="center"/>
          </w:tcPr>
          <w:p w14:paraId="5BE47C27"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Сумма </w:t>
            </w:r>
          </w:p>
          <w:p w14:paraId="677BD5FB"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без НДС, руб.</w:t>
            </w:r>
          </w:p>
        </w:tc>
        <w:tc>
          <w:tcPr>
            <w:tcW w:w="1500" w:type="dxa"/>
            <w:vAlign w:val="center"/>
          </w:tcPr>
          <w:p w14:paraId="14CCFB04"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Сумма</w:t>
            </w:r>
          </w:p>
          <w:p w14:paraId="16C6937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НДС 20%, руб.</w:t>
            </w:r>
          </w:p>
        </w:tc>
        <w:tc>
          <w:tcPr>
            <w:tcW w:w="1399" w:type="dxa"/>
            <w:vAlign w:val="center"/>
          </w:tcPr>
          <w:p w14:paraId="5B13C286"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 xml:space="preserve">Сумма </w:t>
            </w:r>
          </w:p>
          <w:p w14:paraId="201A7269"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с НДС 20%, руб.</w:t>
            </w:r>
          </w:p>
        </w:tc>
      </w:tr>
      <w:tr w:rsidR="00CC1AE5" w:rsidRPr="00CC1AE5" w14:paraId="7492C57E" w14:textId="77777777" w:rsidTr="00BF44AE">
        <w:trPr>
          <w:trHeight w:val="211"/>
        </w:trPr>
        <w:tc>
          <w:tcPr>
            <w:tcW w:w="586" w:type="dxa"/>
          </w:tcPr>
          <w:p w14:paraId="7A4467DD" w14:textId="77777777" w:rsidR="00CC1AE5" w:rsidRPr="00CC1AE5" w:rsidRDefault="00CC1AE5" w:rsidP="00BF44AE">
            <w:pPr>
              <w:jc w:val="center"/>
              <w:rPr>
                <w:rFonts w:ascii="Times New Roman" w:hAnsi="Times New Roman"/>
                <w:b/>
                <w:sz w:val="20"/>
                <w:szCs w:val="20"/>
              </w:rPr>
            </w:pPr>
            <w:r w:rsidRPr="00CC1AE5">
              <w:rPr>
                <w:rFonts w:ascii="Times New Roman" w:hAnsi="Times New Roman"/>
                <w:b/>
                <w:sz w:val="20"/>
                <w:szCs w:val="20"/>
              </w:rPr>
              <w:t>1.</w:t>
            </w:r>
          </w:p>
        </w:tc>
        <w:tc>
          <w:tcPr>
            <w:tcW w:w="1907" w:type="dxa"/>
          </w:tcPr>
          <w:p w14:paraId="2D5188F7" w14:textId="4BA00DF2" w:rsidR="00CC1AE5" w:rsidRPr="00CC1AE5" w:rsidRDefault="0041626B" w:rsidP="00BF44AE">
            <w:pPr>
              <w:rPr>
                <w:rFonts w:ascii="Times New Roman" w:hAnsi="Times New Roman"/>
                <w:color w:val="000000"/>
                <w:sz w:val="20"/>
                <w:szCs w:val="20"/>
              </w:rPr>
            </w:pPr>
            <w:r w:rsidRPr="0041626B">
              <w:rPr>
                <w:rFonts w:ascii="Times New Roman" w:hAnsi="Times New Roman"/>
                <w:color w:val="000000"/>
                <w:sz w:val="20"/>
                <w:szCs w:val="20"/>
              </w:rPr>
              <w:t>Боллард гидравлический ДПС32.100.30Г, комплект без шахты</w:t>
            </w:r>
          </w:p>
        </w:tc>
        <w:tc>
          <w:tcPr>
            <w:tcW w:w="1179" w:type="dxa"/>
          </w:tcPr>
          <w:p w14:paraId="2C0032FD" w14:textId="5D953220" w:rsidR="00CC1AE5" w:rsidRPr="00CC1AE5" w:rsidRDefault="0041626B" w:rsidP="00BF44AE">
            <w:pPr>
              <w:jc w:val="center"/>
              <w:rPr>
                <w:rFonts w:ascii="Times New Roman" w:hAnsi="Times New Roman"/>
                <w:color w:val="000000"/>
                <w:sz w:val="20"/>
                <w:szCs w:val="20"/>
              </w:rPr>
            </w:pPr>
            <w:r>
              <w:rPr>
                <w:rFonts w:ascii="Times New Roman" w:hAnsi="Times New Roman"/>
                <w:color w:val="333333"/>
                <w:sz w:val="22"/>
                <w:szCs w:val="22"/>
              </w:rPr>
              <w:t>ш</w:t>
            </w:r>
            <w:r w:rsidRPr="00E51A1D">
              <w:rPr>
                <w:rFonts w:ascii="Times New Roman" w:hAnsi="Times New Roman"/>
                <w:color w:val="333333"/>
                <w:sz w:val="22"/>
                <w:szCs w:val="22"/>
              </w:rPr>
              <w:t>т</w:t>
            </w:r>
          </w:p>
        </w:tc>
        <w:tc>
          <w:tcPr>
            <w:tcW w:w="818" w:type="dxa"/>
          </w:tcPr>
          <w:p w14:paraId="1EB0E3C9" w14:textId="4F5A0FC6" w:rsidR="00CC1AE5" w:rsidRPr="00CC1AE5" w:rsidRDefault="0041626B" w:rsidP="00BF44AE">
            <w:pPr>
              <w:jc w:val="center"/>
              <w:rPr>
                <w:rFonts w:ascii="Times New Roman" w:hAnsi="Times New Roman"/>
                <w:color w:val="000000"/>
                <w:sz w:val="20"/>
                <w:szCs w:val="20"/>
              </w:rPr>
            </w:pPr>
            <w:r>
              <w:rPr>
                <w:rFonts w:ascii="Times New Roman" w:hAnsi="Times New Roman"/>
                <w:color w:val="000000"/>
                <w:sz w:val="20"/>
                <w:szCs w:val="20"/>
              </w:rPr>
              <w:t>1</w:t>
            </w:r>
          </w:p>
        </w:tc>
        <w:tc>
          <w:tcPr>
            <w:tcW w:w="1368" w:type="dxa"/>
            <w:vAlign w:val="center"/>
          </w:tcPr>
          <w:p w14:paraId="031F61A0" w14:textId="77777777" w:rsidR="00CC1AE5" w:rsidRPr="00CC1AE5" w:rsidRDefault="00CC1AE5" w:rsidP="00BF44AE">
            <w:pPr>
              <w:jc w:val="center"/>
              <w:rPr>
                <w:rFonts w:ascii="Times New Roman" w:hAnsi="Times New Roman"/>
                <w:sz w:val="20"/>
                <w:szCs w:val="20"/>
              </w:rPr>
            </w:pPr>
          </w:p>
        </w:tc>
        <w:tc>
          <w:tcPr>
            <w:tcW w:w="1365" w:type="dxa"/>
            <w:vAlign w:val="center"/>
          </w:tcPr>
          <w:p w14:paraId="65F0F52A" w14:textId="77777777" w:rsidR="00CC1AE5" w:rsidRPr="00CC1AE5" w:rsidRDefault="00CC1AE5" w:rsidP="00BF44AE">
            <w:pPr>
              <w:jc w:val="center"/>
              <w:rPr>
                <w:rFonts w:ascii="Times New Roman" w:hAnsi="Times New Roman"/>
                <w:sz w:val="20"/>
                <w:szCs w:val="20"/>
              </w:rPr>
            </w:pPr>
          </w:p>
        </w:tc>
        <w:tc>
          <w:tcPr>
            <w:tcW w:w="1500" w:type="dxa"/>
            <w:vAlign w:val="center"/>
          </w:tcPr>
          <w:p w14:paraId="67FA3562" w14:textId="77777777" w:rsidR="00CC1AE5" w:rsidRPr="00CC1AE5" w:rsidRDefault="00CC1AE5" w:rsidP="00BF44AE">
            <w:pPr>
              <w:jc w:val="center"/>
              <w:rPr>
                <w:rFonts w:ascii="Times New Roman" w:hAnsi="Times New Roman"/>
                <w:sz w:val="20"/>
                <w:szCs w:val="20"/>
              </w:rPr>
            </w:pPr>
          </w:p>
        </w:tc>
        <w:tc>
          <w:tcPr>
            <w:tcW w:w="1399" w:type="dxa"/>
            <w:vAlign w:val="center"/>
          </w:tcPr>
          <w:p w14:paraId="04DEDB61" w14:textId="77777777" w:rsidR="00CC1AE5" w:rsidRPr="00CC1AE5" w:rsidRDefault="00CC1AE5" w:rsidP="00BF44AE">
            <w:pPr>
              <w:jc w:val="center"/>
              <w:rPr>
                <w:rFonts w:ascii="Times New Roman" w:hAnsi="Times New Roman"/>
                <w:sz w:val="20"/>
                <w:szCs w:val="20"/>
              </w:rPr>
            </w:pPr>
          </w:p>
        </w:tc>
      </w:tr>
      <w:tr w:rsidR="00CC1AE5" w:rsidRPr="00CC1AE5" w14:paraId="43E64C65" w14:textId="77777777" w:rsidTr="00BF44AE">
        <w:trPr>
          <w:trHeight w:val="211"/>
        </w:trPr>
        <w:tc>
          <w:tcPr>
            <w:tcW w:w="5858" w:type="dxa"/>
            <w:gridSpan w:val="5"/>
          </w:tcPr>
          <w:p w14:paraId="3DE3ABB5" w14:textId="77777777" w:rsidR="00CC1AE5" w:rsidRPr="00CC1AE5" w:rsidRDefault="00CC1AE5" w:rsidP="00BF44AE">
            <w:pPr>
              <w:jc w:val="right"/>
              <w:rPr>
                <w:rFonts w:ascii="Times New Roman" w:hAnsi="Times New Roman"/>
                <w:sz w:val="20"/>
                <w:szCs w:val="20"/>
              </w:rPr>
            </w:pPr>
            <w:r w:rsidRPr="00CC1AE5">
              <w:rPr>
                <w:rFonts w:ascii="Times New Roman" w:hAnsi="Times New Roman"/>
                <w:b/>
                <w:sz w:val="20"/>
                <w:szCs w:val="20"/>
              </w:rPr>
              <w:t>ИТОГО:</w:t>
            </w:r>
          </w:p>
        </w:tc>
        <w:tc>
          <w:tcPr>
            <w:tcW w:w="1365" w:type="dxa"/>
          </w:tcPr>
          <w:p w14:paraId="623F0902" w14:textId="77777777" w:rsidR="00CC1AE5" w:rsidRPr="00CC1AE5" w:rsidRDefault="00CC1AE5" w:rsidP="00BF44AE">
            <w:pPr>
              <w:jc w:val="center"/>
              <w:rPr>
                <w:rFonts w:ascii="Times New Roman" w:hAnsi="Times New Roman"/>
                <w:sz w:val="20"/>
                <w:szCs w:val="20"/>
              </w:rPr>
            </w:pPr>
          </w:p>
        </w:tc>
        <w:tc>
          <w:tcPr>
            <w:tcW w:w="1500" w:type="dxa"/>
          </w:tcPr>
          <w:p w14:paraId="27496BCB" w14:textId="77777777" w:rsidR="00CC1AE5" w:rsidRPr="00CC1AE5" w:rsidRDefault="00CC1AE5" w:rsidP="00BF44AE">
            <w:pPr>
              <w:jc w:val="center"/>
              <w:rPr>
                <w:rFonts w:ascii="Times New Roman" w:hAnsi="Times New Roman"/>
                <w:sz w:val="20"/>
                <w:szCs w:val="20"/>
              </w:rPr>
            </w:pPr>
          </w:p>
        </w:tc>
        <w:tc>
          <w:tcPr>
            <w:tcW w:w="1399" w:type="dxa"/>
          </w:tcPr>
          <w:p w14:paraId="46B90AF6" w14:textId="77777777" w:rsidR="00CC1AE5" w:rsidRPr="00CC1AE5" w:rsidRDefault="00CC1AE5" w:rsidP="00BF44AE">
            <w:pPr>
              <w:jc w:val="center"/>
              <w:rPr>
                <w:rFonts w:ascii="Times New Roman" w:hAnsi="Times New Roman"/>
                <w:sz w:val="20"/>
                <w:szCs w:val="20"/>
              </w:rPr>
            </w:pPr>
          </w:p>
        </w:tc>
      </w:tr>
    </w:tbl>
    <w:p w14:paraId="750D8E0A" w14:textId="77777777" w:rsidR="00CC1AE5" w:rsidRPr="002E1587" w:rsidRDefault="00CC1AE5" w:rsidP="00CC1AE5">
      <w:pPr>
        <w:rPr>
          <w:b/>
          <w:sz w:val="22"/>
          <w:szCs w:val="22"/>
        </w:rPr>
      </w:pPr>
    </w:p>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70427DE6"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362BF7" w:rsidRPr="008E5971">
        <w:rPr>
          <w:rFonts w:ascii="Times New Roman" w:hAnsi="Times New Roman"/>
          <w:bCs/>
          <w:sz w:val="24"/>
          <w:szCs w:val="24"/>
        </w:rPr>
        <w:t xml:space="preserve">Поставка </w:t>
      </w:r>
      <w:r w:rsidR="0041626B">
        <w:rPr>
          <w:rFonts w:ascii="Times New Roman" w:hAnsi="Times New Roman"/>
          <w:bCs/>
          <w:sz w:val="24"/>
          <w:szCs w:val="24"/>
        </w:rPr>
        <w:t xml:space="preserve">дорожных боллардов </w:t>
      </w:r>
      <w:r>
        <w:rPr>
          <w:rFonts w:ascii="Times New Roman" w:hAnsi="Times New Roman"/>
          <w:sz w:val="24"/>
          <w:szCs w:val="24"/>
          <w:lang w:eastAsia="ru-RU"/>
        </w:rPr>
        <w:t xml:space="preserve">для нужд филиала «Тюменский НПЗ» (г. Тюмень) </w:t>
      </w:r>
      <w:r w:rsidR="00DB710F">
        <w:rPr>
          <w:rFonts w:ascii="Times New Roman" w:hAnsi="Times New Roman"/>
          <w:sz w:val="24"/>
          <w:szCs w:val="24"/>
          <w:lang w:eastAsia="ru-RU"/>
        </w:rPr>
        <w:t>с</w:t>
      </w:r>
      <w:r>
        <w:rPr>
          <w:rFonts w:ascii="Times New Roman" w:hAnsi="Times New Roman"/>
          <w:sz w:val="24"/>
          <w:szCs w:val="24"/>
          <w:lang w:eastAsia="ru-RU"/>
        </w:rPr>
        <w:t xml:space="preserve"> рассмотрени</w:t>
      </w:r>
      <w:r w:rsidR="00DB710F">
        <w:rPr>
          <w:rFonts w:ascii="Times New Roman" w:hAnsi="Times New Roman"/>
          <w:sz w:val="24"/>
          <w:szCs w:val="24"/>
          <w:lang w:eastAsia="ru-RU"/>
        </w:rPr>
        <w:t>ем</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92C5D6F" w14:textId="2A47B48B" w:rsidR="0014129C" w:rsidRPr="00362BF7" w:rsidRDefault="007B6D5D" w:rsidP="00362BF7">
      <w:pPr>
        <w:spacing w:after="0"/>
        <w:rPr>
          <w:rFonts w:ascii="Times New Roman" w:hAnsi="Times New Roman"/>
          <w:b/>
          <w:bCs/>
          <w:sz w:val="24"/>
          <w:szCs w:val="24"/>
          <w:lang w:eastAsia="ru-RU"/>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9D1B6C">
        <w:rPr>
          <w:rFonts w:ascii="Times New Roman" w:hAnsi="Times New Roman"/>
          <w:b/>
          <w:sz w:val="24"/>
          <w:szCs w:val="24"/>
        </w:rPr>
        <w:t>:</w:t>
      </w:r>
      <w:r w:rsidR="009D1B6C" w:rsidRPr="000F0902">
        <w:rPr>
          <w:rFonts w:ascii="Times New Roman" w:hAnsi="Times New Roman"/>
          <w:b/>
          <w:bCs/>
          <w:sz w:val="24"/>
          <w:szCs w:val="24"/>
        </w:rPr>
        <w:t xml:space="preserve"> </w:t>
      </w:r>
      <w:r w:rsidR="009D1B6C" w:rsidRPr="009D1B6C">
        <w:rPr>
          <w:rFonts w:ascii="Times New Roman" w:hAnsi="Times New Roman"/>
          <w:b/>
          <w:bCs/>
          <w:sz w:val="24"/>
          <w:szCs w:val="24"/>
        </w:rPr>
        <w:t>в течение</w:t>
      </w:r>
      <w:r w:rsidR="0041626B" w:rsidRPr="009D1B6C">
        <w:rPr>
          <w:rFonts w:ascii="Times New Roman" w:hAnsi="Times New Roman"/>
          <w:b/>
          <w:bCs/>
          <w:sz w:val="24"/>
          <w:szCs w:val="24"/>
        </w:rPr>
        <w:t xml:space="preserve"> 30 рабочих дней с даты заключения Договора</w:t>
      </w:r>
      <w:r w:rsidR="00F956AF" w:rsidRPr="009D1B6C">
        <w:rPr>
          <w:rFonts w:ascii="Times New Roman" w:hAnsi="Times New Roman"/>
          <w:b/>
          <w:bCs/>
          <w:sz w:val="24"/>
          <w:szCs w:val="24"/>
        </w:rPr>
        <w:t>. Досрочная поставка осуществляется по соглашению Сторон.</w:t>
      </w:r>
    </w:p>
    <w:p w14:paraId="46094FE1" w14:textId="77777777" w:rsidR="00D96ECC" w:rsidRPr="008D3395" w:rsidRDefault="007B6D5D" w:rsidP="00362BF7">
      <w:pPr>
        <w:pStyle w:val="afffff7"/>
        <w:spacing w:before="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1.4. </w:t>
      </w:r>
      <w:r w:rsidRPr="008D3395">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A140F"/>
    <w:rsid w:val="000F0902"/>
    <w:rsid w:val="0014129C"/>
    <w:rsid w:val="001D71DD"/>
    <w:rsid w:val="0031039D"/>
    <w:rsid w:val="00344818"/>
    <w:rsid w:val="00362BF7"/>
    <w:rsid w:val="003709B4"/>
    <w:rsid w:val="003D51D0"/>
    <w:rsid w:val="003F3826"/>
    <w:rsid w:val="003F3E37"/>
    <w:rsid w:val="0041626B"/>
    <w:rsid w:val="004C1FBE"/>
    <w:rsid w:val="00501416"/>
    <w:rsid w:val="00524660"/>
    <w:rsid w:val="005259E1"/>
    <w:rsid w:val="0056518C"/>
    <w:rsid w:val="00572A80"/>
    <w:rsid w:val="00587FDE"/>
    <w:rsid w:val="005C2500"/>
    <w:rsid w:val="00677176"/>
    <w:rsid w:val="006C7808"/>
    <w:rsid w:val="00782AFC"/>
    <w:rsid w:val="007A65EB"/>
    <w:rsid w:val="007B6D5D"/>
    <w:rsid w:val="007E0B95"/>
    <w:rsid w:val="007F357B"/>
    <w:rsid w:val="0082762C"/>
    <w:rsid w:val="008D3395"/>
    <w:rsid w:val="00901DFB"/>
    <w:rsid w:val="00927A55"/>
    <w:rsid w:val="00987094"/>
    <w:rsid w:val="009D1B6C"/>
    <w:rsid w:val="009D3454"/>
    <w:rsid w:val="009E3697"/>
    <w:rsid w:val="009F6820"/>
    <w:rsid w:val="00A30CBE"/>
    <w:rsid w:val="00B33880"/>
    <w:rsid w:val="00CC1AE5"/>
    <w:rsid w:val="00CF0A21"/>
    <w:rsid w:val="00D96ECC"/>
    <w:rsid w:val="00DB097A"/>
    <w:rsid w:val="00DB710F"/>
    <w:rsid w:val="00DD2E4D"/>
    <w:rsid w:val="00DE1C9E"/>
    <w:rsid w:val="00E011D9"/>
    <w:rsid w:val="00E41CD3"/>
    <w:rsid w:val="00E8092B"/>
    <w:rsid w:val="00E8706F"/>
    <w:rsid w:val="00F01FA7"/>
    <w:rsid w:val="00F92F41"/>
    <w:rsid w:val="00F956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62</Pages>
  <Words>20580</Words>
  <Characters>117309</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Гладышева Кристина Игоревна</cp:lastModifiedBy>
  <cp:revision>54</cp:revision>
  <dcterms:created xsi:type="dcterms:W3CDTF">2022-01-18T15:46:00Z</dcterms:created>
  <dcterms:modified xsi:type="dcterms:W3CDTF">2025-03-14T07:15:00Z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