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r w:rsidRPr="007C2C0B">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w:t>
      </w:r>
      <w:r w:rsidR="00C42EDC">
        <w:rPr>
          <w:b/>
          <w:sz w:val="22"/>
          <w:szCs w:val="22"/>
        </w:rPr>
        <w:t>раниченной ответственностью «РИ-ИНВЕСТ» (ООО «РИ-</w:t>
      </w:r>
      <w:r w:rsidR="00F258C7" w:rsidRPr="007C2C0B">
        <w:rPr>
          <w:b/>
          <w:sz w:val="22"/>
          <w:szCs w:val="22"/>
        </w:rPr>
        <w:t>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615EC7" w:rsidRPr="00615EC7" w:rsidRDefault="00725B1C" w:rsidP="00615EC7">
      <w:pPr>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615EC7" w:rsidRPr="00615EC7">
        <w:rPr>
          <w:sz w:val="22"/>
          <w:szCs w:val="22"/>
        </w:rPr>
        <w:t xml:space="preserve">Размер вознаграждения </w:t>
      </w:r>
      <w:r w:rsidR="00615EC7" w:rsidRPr="007C2C0B">
        <w:rPr>
          <w:sz w:val="22"/>
          <w:szCs w:val="22"/>
        </w:rPr>
        <w:t>Лицензиат</w:t>
      </w:r>
      <w:r w:rsidR="00615EC7">
        <w:rPr>
          <w:sz w:val="22"/>
          <w:szCs w:val="22"/>
        </w:rPr>
        <w:t>а</w:t>
      </w:r>
      <w:r w:rsidR="00615EC7" w:rsidRPr="00615EC7">
        <w:rPr>
          <w:sz w:val="22"/>
          <w:szCs w:val="22"/>
        </w:rPr>
        <w:t xml:space="preserve"> за предоставление </w:t>
      </w:r>
      <w:r w:rsidR="00615EC7" w:rsidRPr="007C2C0B">
        <w:rPr>
          <w:sz w:val="22"/>
          <w:szCs w:val="22"/>
        </w:rPr>
        <w:t>Сублицензиату</w:t>
      </w:r>
      <w:r w:rsidR="00615EC7" w:rsidRPr="00615EC7">
        <w:rPr>
          <w:sz w:val="22"/>
          <w:szCs w:val="22"/>
        </w:rPr>
        <w:t xml:space="preserve"> права использования программ указывается в </w:t>
      </w:r>
      <w:r w:rsidR="00615EC7" w:rsidRPr="007C2C0B">
        <w:rPr>
          <w:sz w:val="22"/>
          <w:szCs w:val="22"/>
        </w:rPr>
        <w:t>Приложени</w:t>
      </w:r>
      <w:r w:rsidR="00615EC7">
        <w:rPr>
          <w:sz w:val="22"/>
          <w:szCs w:val="22"/>
        </w:rPr>
        <w:t>и</w:t>
      </w:r>
      <w:r w:rsidR="00615EC7" w:rsidRPr="007C2C0B">
        <w:rPr>
          <w:sz w:val="22"/>
          <w:szCs w:val="22"/>
        </w:rPr>
        <w:t xml:space="preserve"> № 1</w:t>
      </w:r>
      <w:r w:rsidR="00615EC7" w:rsidRPr="00615EC7">
        <w:rPr>
          <w:sz w:val="22"/>
          <w:szCs w:val="22"/>
        </w:rPr>
        <w:t>.</w:t>
      </w:r>
      <w:r w:rsidR="00615EC7" w:rsidRPr="00615EC7">
        <w:rPr>
          <w:sz w:val="22"/>
          <w:szCs w:val="22"/>
        </w:rPr>
        <w:t xml:space="preserve"> </w:t>
      </w:r>
      <w:r w:rsidR="00615EC7" w:rsidRPr="00615EC7">
        <w:rPr>
          <w:sz w:val="22"/>
          <w:szCs w:val="22"/>
        </w:rPr>
        <w:t>Программное обеспечение, включенное в Единый реестр российских программ для электронно-вычислительных машин, НДС не облагается в соответствии с подп.26 п.2 ст.149 Налогового кодекса РФ.</w:t>
      </w:r>
    </w:p>
    <w:p w:rsidR="009E62B3" w:rsidRPr="007C2C0B" w:rsidRDefault="009E62B3" w:rsidP="00725B1C">
      <w:pPr>
        <w:suppressAutoHyphens/>
        <w:jc w:val="both"/>
        <w:rPr>
          <w:sz w:val="22"/>
          <w:szCs w:val="22"/>
        </w:rPr>
      </w:pPr>
    </w:p>
    <w:p w:rsidR="00725B1C" w:rsidRPr="007C2C0B" w:rsidRDefault="00725B1C" w:rsidP="00725B1C">
      <w:pPr>
        <w:suppressAutoHyphens/>
        <w:jc w:val="both"/>
        <w:rPr>
          <w:sz w:val="22"/>
          <w:szCs w:val="22"/>
        </w:rPr>
      </w:pPr>
      <w:r w:rsidRPr="007C2C0B">
        <w:rPr>
          <w:b/>
          <w:sz w:val="22"/>
          <w:szCs w:val="22"/>
        </w:rPr>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w:t>
      </w:r>
      <w:r w:rsidR="00615EC7">
        <w:rPr>
          <w:b w:val="0"/>
        </w:rPr>
        <w:t>30</w:t>
      </w:r>
      <w:r w:rsidRPr="007C2C0B">
        <w:rPr>
          <w:b w:val="0"/>
        </w:rPr>
        <w:t xml:space="preserve"> (</w:t>
      </w:r>
      <w:r w:rsidR="00615EC7">
        <w:rPr>
          <w:b w:val="0"/>
        </w:rPr>
        <w:t>тридцать</w:t>
      </w:r>
      <w:r w:rsidRPr="007C2C0B">
        <w:rPr>
          <w:b w:val="0"/>
        </w:rPr>
        <w:t xml:space="preserve">) </w:t>
      </w:r>
      <w:r w:rsidR="00615EC7">
        <w:rPr>
          <w:b w:val="0"/>
        </w:rPr>
        <w:t>календарных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w:t>
      </w:r>
      <w:r w:rsidR="00615EC7">
        <w:rPr>
          <w:b w:val="0"/>
          <w:color w:val="000000"/>
        </w:rPr>
        <w:t>5</w:t>
      </w:r>
      <w:r w:rsidRPr="007C2C0B">
        <w:rPr>
          <w:b w:val="0"/>
          <w:color w:val="000000"/>
        </w:rPr>
        <w:t xml:space="preserve"> (</w:t>
      </w:r>
      <w:r w:rsidR="00615EC7">
        <w:rPr>
          <w:b w:val="0"/>
          <w:color w:val="000000"/>
        </w:rPr>
        <w:t>пяти</w:t>
      </w:r>
      <w:r w:rsidRPr="007C2C0B">
        <w:rPr>
          <w:b w:val="0"/>
          <w:color w:val="000000"/>
        </w:rPr>
        <w:t xml:space="preserve">)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0" w:name="OLE_LINK10"/>
      <w:bookmarkStart w:id="1"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декомпилировать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r w:rsidR="00C42EDC" w:rsidRPr="00C42EDC">
        <w:rPr>
          <w:rStyle w:val="aa"/>
          <w:color w:val="000000" w:themeColor="text1"/>
          <w:sz w:val="22"/>
          <w:szCs w:val="22"/>
          <w:u w:val="none"/>
        </w:rPr>
        <w:t>___________________</w:t>
      </w:r>
      <w:r w:rsidR="00C42EDC" w:rsidRPr="00C42EDC">
        <w:rPr>
          <w:rStyle w:val="aa"/>
          <w:sz w:val="22"/>
          <w:szCs w:val="22"/>
          <w:u w:val="none"/>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 xml:space="preserve">ООО </w:t>
            </w:r>
            <w:r w:rsidR="00C42EDC">
              <w:rPr>
                <w:rFonts w:eastAsia="Times New Roman"/>
              </w:rPr>
              <w:t>«РИ-</w:t>
            </w:r>
            <w:r w:rsidRPr="007C2C0B">
              <w:rPr>
                <w:rFonts w:eastAsia="Times New Roman"/>
              </w:rPr>
              <w:t>ИНВЕСТ»</w:t>
            </w:r>
          </w:p>
          <w:p w:rsidR="00C42EDC" w:rsidRPr="00C42EDC" w:rsidRDefault="00C42EDC" w:rsidP="00C42EDC">
            <w:pPr>
              <w:rPr>
                <w:rFonts w:eastAsiaTheme="minorHAnsi"/>
                <w:sz w:val="22"/>
                <w:szCs w:val="22"/>
              </w:rPr>
            </w:pPr>
            <w:r w:rsidRPr="00C42EDC">
              <w:rPr>
                <w:rFonts w:eastAsiaTheme="minorHAnsi"/>
                <w:sz w:val="22"/>
                <w:szCs w:val="22"/>
              </w:rPr>
              <w:t>Юридический адрес: 115035, г. Москва, вн.тер.г. Муниципальный Округ Замоскворечье, ул. Садовническая, д. 12, этаж/офис 2/16</w:t>
            </w:r>
          </w:p>
          <w:p w:rsidR="00C42EDC" w:rsidRPr="00C42EDC" w:rsidRDefault="00C42EDC" w:rsidP="00C42EDC">
            <w:pPr>
              <w:rPr>
                <w:rFonts w:eastAsiaTheme="minorHAnsi"/>
                <w:sz w:val="22"/>
                <w:szCs w:val="22"/>
              </w:rPr>
            </w:pPr>
            <w:r w:rsidRPr="00C42EDC">
              <w:rPr>
                <w:rFonts w:eastAsiaTheme="minorHAnsi"/>
                <w:sz w:val="22"/>
                <w:szCs w:val="22"/>
              </w:rPr>
              <w:t>Почтовый адрес: 625047, Тюменская область, г.о. город Тюмень, г Тюмень, тер. автодороги тракт Старый Тобольский, км 6-ой, д. 20.</w:t>
            </w:r>
          </w:p>
          <w:p w:rsidR="00C42EDC" w:rsidRPr="00C42EDC" w:rsidRDefault="00C42EDC" w:rsidP="00C42EDC">
            <w:pPr>
              <w:rPr>
                <w:rFonts w:eastAsiaTheme="minorHAnsi"/>
                <w:sz w:val="22"/>
                <w:szCs w:val="22"/>
              </w:rPr>
            </w:pPr>
            <w:r w:rsidRPr="00C42EDC">
              <w:rPr>
                <w:rFonts w:eastAsiaTheme="minorHAnsi"/>
                <w:sz w:val="22"/>
                <w:szCs w:val="22"/>
              </w:rPr>
              <w:t>ИНН 7705551779, КПП 770501001</w:t>
            </w:r>
          </w:p>
          <w:p w:rsidR="00C42EDC" w:rsidRPr="00C42EDC" w:rsidRDefault="00C42EDC" w:rsidP="00C42EDC">
            <w:pPr>
              <w:rPr>
                <w:rFonts w:eastAsiaTheme="minorHAnsi"/>
                <w:sz w:val="22"/>
                <w:szCs w:val="22"/>
              </w:rPr>
            </w:pPr>
            <w:r w:rsidRPr="00C42EDC">
              <w:rPr>
                <w:rFonts w:eastAsiaTheme="minorHAnsi"/>
                <w:sz w:val="22"/>
                <w:szCs w:val="22"/>
              </w:rPr>
              <w:t>Факс: +7 (3452) 28-41-80, тел. +7 (3452) 53-23-99</w:t>
            </w:r>
          </w:p>
          <w:p w:rsidR="00C42EDC" w:rsidRPr="00C42EDC" w:rsidRDefault="00C42EDC" w:rsidP="00C42EDC">
            <w:pPr>
              <w:rPr>
                <w:rFonts w:eastAsiaTheme="minorHAnsi"/>
                <w:sz w:val="22"/>
                <w:szCs w:val="22"/>
              </w:rPr>
            </w:pPr>
            <w:r w:rsidRPr="00C42EDC">
              <w:rPr>
                <w:rFonts w:eastAsiaTheme="minorHAnsi"/>
                <w:sz w:val="22"/>
                <w:szCs w:val="22"/>
              </w:rPr>
              <w:t>р/с 40702810838000179236</w:t>
            </w:r>
          </w:p>
          <w:p w:rsidR="00C42EDC" w:rsidRPr="00C42EDC" w:rsidRDefault="00C42EDC" w:rsidP="00C42EDC">
            <w:pPr>
              <w:rPr>
                <w:rFonts w:eastAsiaTheme="minorHAnsi"/>
                <w:sz w:val="22"/>
                <w:szCs w:val="22"/>
              </w:rPr>
            </w:pPr>
            <w:r w:rsidRPr="00C42EDC">
              <w:rPr>
                <w:rFonts w:eastAsiaTheme="minorHAnsi"/>
                <w:sz w:val="22"/>
                <w:szCs w:val="22"/>
              </w:rPr>
              <w:t xml:space="preserve">ПАО Сбербанк г. Москва </w:t>
            </w:r>
          </w:p>
          <w:p w:rsidR="00C42EDC" w:rsidRPr="00C42EDC" w:rsidRDefault="00C42EDC" w:rsidP="00C42EDC">
            <w:pPr>
              <w:rPr>
                <w:rFonts w:eastAsiaTheme="minorHAnsi"/>
                <w:sz w:val="22"/>
                <w:szCs w:val="22"/>
              </w:rPr>
            </w:pPr>
            <w:r w:rsidRPr="00C42EDC">
              <w:rPr>
                <w:rFonts w:eastAsiaTheme="minorHAnsi"/>
                <w:sz w:val="22"/>
                <w:szCs w:val="22"/>
              </w:rPr>
              <w:t>К/с 30101810400000000225</w:t>
            </w:r>
          </w:p>
          <w:p w:rsidR="00C42EDC" w:rsidRPr="00615EC7" w:rsidRDefault="00C42EDC" w:rsidP="00C42EDC">
            <w:pPr>
              <w:rPr>
                <w:rFonts w:eastAsiaTheme="minorHAnsi"/>
                <w:sz w:val="22"/>
                <w:szCs w:val="22"/>
              </w:rPr>
            </w:pPr>
            <w:r w:rsidRPr="00C42EDC">
              <w:rPr>
                <w:rFonts w:eastAsiaTheme="minorHAnsi"/>
                <w:sz w:val="22"/>
                <w:szCs w:val="22"/>
              </w:rPr>
              <w:t>БИК</w:t>
            </w:r>
            <w:r w:rsidRPr="00615EC7">
              <w:rPr>
                <w:rFonts w:eastAsiaTheme="minorHAnsi"/>
                <w:sz w:val="22"/>
                <w:szCs w:val="22"/>
              </w:rPr>
              <w:t xml:space="preserve"> 044525225</w:t>
            </w:r>
          </w:p>
          <w:p w:rsidR="00C42EDC" w:rsidRPr="00BD34AE" w:rsidRDefault="00C42EDC" w:rsidP="00C42EDC">
            <w:pPr>
              <w:rPr>
                <w:rFonts w:eastAsiaTheme="minorHAnsi"/>
                <w:sz w:val="22"/>
                <w:szCs w:val="22"/>
                <w:lang w:val="en-US"/>
              </w:rPr>
            </w:pPr>
            <w:r w:rsidRPr="00C42EDC">
              <w:rPr>
                <w:rFonts w:eastAsiaTheme="minorHAnsi"/>
                <w:sz w:val="22"/>
                <w:szCs w:val="22"/>
                <w:lang w:val="en-US"/>
              </w:rPr>
              <w:t>E</w:t>
            </w:r>
            <w:r w:rsidRPr="00BD34AE">
              <w:rPr>
                <w:rFonts w:eastAsiaTheme="minorHAnsi"/>
                <w:sz w:val="22"/>
                <w:szCs w:val="22"/>
                <w:lang w:val="en-US"/>
              </w:rPr>
              <w:t>-</w:t>
            </w:r>
            <w:r w:rsidRPr="00C42EDC">
              <w:rPr>
                <w:rFonts w:eastAsiaTheme="minorHAnsi"/>
                <w:sz w:val="22"/>
                <w:szCs w:val="22"/>
                <w:lang w:val="en-US"/>
              </w:rPr>
              <w:t>mail</w:t>
            </w:r>
            <w:r w:rsidRPr="00BD34AE">
              <w:rPr>
                <w:rFonts w:eastAsiaTheme="minorHAnsi"/>
                <w:sz w:val="22"/>
                <w:szCs w:val="22"/>
                <w:lang w:val="en-US"/>
              </w:rPr>
              <w:t xml:space="preserve">: info@ri-invest.ru  </w:t>
            </w:r>
          </w:p>
          <w:p w:rsidR="00C42EDC" w:rsidRPr="00BD34AE" w:rsidRDefault="00C42EDC" w:rsidP="00C42EDC">
            <w:pPr>
              <w:rPr>
                <w:rFonts w:eastAsiaTheme="minorHAnsi"/>
                <w:sz w:val="22"/>
                <w:szCs w:val="22"/>
                <w:lang w:val="en-US"/>
              </w:rPr>
            </w:pPr>
          </w:p>
          <w:p w:rsidR="00C42EDC" w:rsidRPr="00C42EDC" w:rsidRDefault="00C42EDC" w:rsidP="00C42EDC">
            <w:pPr>
              <w:rPr>
                <w:rFonts w:eastAsiaTheme="minorHAnsi"/>
                <w:sz w:val="22"/>
                <w:szCs w:val="22"/>
              </w:rPr>
            </w:pPr>
            <w:r w:rsidRPr="00C42EDC">
              <w:rPr>
                <w:rFonts w:eastAsiaTheme="minorHAnsi"/>
                <w:sz w:val="22"/>
                <w:szCs w:val="22"/>
              </w:rPr>
              <w:t>Место осуществления деятельности</w:t>
            </w:r>
          </w:p>
          <w:p w:rsidR="00C42EDC" w:rsidRPr="00C42EDC" w:rsidRDefault="00C42EDC" w:rsidP="00C42EDC">
            <w:pPr>
              <w:rPr>
                <w:rFonts w:eastAsiaTheme="minorHAnsi"/>
                <w:sz w:val="22"/>
                <w:szCs w:val="22"/>
              </w:rPr>
            </w:pPr>
            <w:r w:rsidRPr="00C42EDC">
              <w:rPr>
                <w:rFonts w:eastAsiaTheme="minorHAnsi"/>
                <w:sz w:val="22"/>
                <w:szCs w:val="22"/>
              </w:rPr>
              <w:t xml:space="preserve">филиал «Тюменский НПЗ» </w:t>
            </w:r>
          </w:p>
          <w:p w:rsidR="000761D6" w:rsidRPr="007C2C0B" w:rsidRDefault="00C42EDC" w:rsidP="00C42EDC">
            <w:pPr>
              <w:rPr>
                <w:rFonts w:eastAsiaTheme="minorHAnsi"/>
                <w:sz w:val="22"/>
                <w:szCs w:val="22"/>
              </w:rPr>
            </w:pPr>
            <w:r w:rsidRPr="00C42EDC">
              <w:rPr>
                <w:rFonts w:eastAsiaTheme="minorHAnsi"/>
                <w:sz w:val="22"/>
                <w:szCs w:val="22"/>
              </w:rPr>
              <w:t>625047, Тюменская область, г.о. город Тюмень, г Тюмень, тер. автодороги тракт Стар</w:t>
            </w:r>
            <w:bookmarkStart w:id="2" w:name="_GoBack"/>
            <w:bookmarkEnd w:id="2"/>
            <w:r w:rsidRPr="00C42EDC">
              <w:rPr>
                <w:rFonts w:eastAsiaTheme="minorHAnsi"/>
                <w:sz w:val="22"/>
                <w:szCs w:val="22"/>
              </w:rPr>
              <w:t>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8"/>
          <w:footerReference w:type="default" r:id="rId9"/>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r w:rsidR="00615EC7">
        <w:rPr>
          <w:b/>
          <w:sz w:val="22"/>
          <w:szCs w:val="22"/>
        </w:rPr>
        <w:t xml:space="preserve"> 1</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5244"/>
        <w:gridCol w:w="993"/>
        <w:gridCol w:w="850"/>
        <w:gridCol w:w="1134"/>
        <w:gridCol w:w="1276"/>
      </w:tblGrid>
      <w:tr w:rsidR="00615EC7" w:rsidRPr="007C2C0B" w:rsidTr="00615EC7">
        <w:tc>
          <w:tcPr>
            <w:tcW w:w="568" w:type="dxa"/>
            <w:vAlign w:val="center"/>
          </w:tcPr>
          <w:p w:rsidR="00615EC7" w:rsidRPr="007C2C0B" w:rsidRDefault="00615EC7" w:rsidP="00615EC7">
            <w:pPr>
              <w:jc w:val="center"/>
              <w:rPr>
                <w:b/>
                <w:sz w:val="18"/>
                <w:szCs w:val="18"/>
              </w:rPr>
            </w:pPr>
            <w:r w:rsidRPr="007C2C0B">
              <w:rPr>
                <w:b/>
                <w:sz w:val="18"/>
                <w:szCs w:val="18"/>
              </w:rPr>
              <w:t>№ п/п</w:t>
            </w:r>
          </w:p>
        </w:tc>
        <w:tc>
          <w:tcPr>
            <w:tcW w:w="5244" w:type="dxa"/>
            <w:vAlign w:val="center"/>
          </w:tcPr>
          <w:p w:rsidR="00615EC7" w:rsidRPr="007C2C0B" w:rsidRDefault="00615EC7" w:rsidP="00615EC7">
            <w:pPr>
              <w:jc w:val="center"/>
              <w:rPr>
                <w:b/>
                <w:sz w:val="18"/>
                <w:szCs w:val="18"/>
                <w:lang w:val="en-US"/>
              </w:rPr>
            </w:pPr>
            <w:r w:rsidRPr="007C2C0B">
              <w:rPr>
                <w:b/>
                <w:sz w:val="18"/>
                <w:szCs w:val="18"/>
              </w:rPr>
              <w:t>Наименование программы для ЭВМ</w:t>
            </w:r>
          </w:p>
        </w:tc>
        <w:tc>
          <w:tcPr>
            <w:tcW w:w="993" w:type="dxa"/>
            <w:vAlign w:val="center"/>
          </w:tcPr>
          <w:p w:rsidR="00615EC7" w:rsidRPr="006B67FE" w:rsidRDefault="00615EC7" w:rsidP="00615EC7">
            <w:pPr>
              <w:jc w:val="center"/>
              <w:rPr>
                <w:b/>
                <w:sz w:val="18"/>
                <w:szCs w:val="18"/>
              </w:rPr>
            </w:pPr>
            <w:r w:rsidRPr="006B67FE">
              <w:rPr>
                <w:b/>
                <w:sz w:val="18"/>
                <w:szCs w:val="18"/>
              </w:rPr>
              <w:t>Ед. изм.</w:t>
            </w:r>
          </w:p>
        </w:tc>
        <w:tc>
          <w:tcPr>
            <w:tcW w:w="850" w:type="dxa"/>
            <w:vAlign w:val="center"/>
          </w:tcPr>
          <w:p w:rsidR="00615EC7" w:rsidRPr="006B67FE" w:rsidRDefault="00615EC7" w:rsidP="00615EC7">
            <w:pPr>
              <w:jc w:val="center"/>
              <w:rPr>
                <w:b/>
                <w:sz w:val="18"/>
                <w:szCs w:val="18"/>
              </w:rPr>
            </w:pPr>
            <w:r w:rsidRPr="006B67FE">
              <w:rPr>
                <w:b/>
                <w:sz w:val="18"/>
                <w:szCs w:val="18"/>
              </w:rPr>
              <w:t>Кол-во</w:t>
            </w:r>
          </w:p>
        </w:tc>
        <w:tc>
          <w:tcPr>
            <w:tcW w:w="1134" w:type="dxa"/>
            <w:vAlign w:val="center"/>
          </w:tcPr>
          <w:p w:rsidR="00615EC7" w:rsidRPr="006B67FE" w:rsidRDefault="00615EC7" w:rsidP="00615EC7">
            <w:pPr>
              <w:jc w:val="center"/>
              <w:rPr>
                <w:b/>
                <w:sz w:val="18"/>
                <w:szCs w:val="18"/>
              </w:rPr>
            </w:pPr>
            <w:r w:rsidRPr="006B67FE">
              <w:rPr>
                <w:b/>
                <w:sz w:val="18"/>
                <w:szCs w:val="18"/>
              </w:rPr>
              <w:t>Цена, руб.</w:t>
            </w:r>
          </w:p>
          <w:p w:rsidR="00615EC7" w:rsidRPr="006B67FE" w:rsidRDefault="00615EC7" w:rsidP="00615EC7">
            <w:pPr>
              <w:jc w:val="center"/>
              <w:rPr>
                <w:b/>
                <w:sz w:val="18"/>
                <w:szCs w:val="18"/>
              </w:rPr>
            </w:pPr>
            <w:r w:rsidRPr="006B67FE">
              <w:rPr>
                <w:b/>
                <w:sz w:val="18"/>
                <w:szCs w:val="18"/>
              </w:rPr>
              <w:t>без НДС</w:t>
            </w:r>
          </w:p>
        </w:tc>
        <w:tc>
          <w:tcPr>
            <w:tcW w:w="1276" w:type="dxa"/>
            <w:vAlign w:val="center"/>
          </w:tcPr>
          <w:p w:rsidR="00615EC7" w:rsidRPr="006B67FE" w:rsidRDefault="00615EC7" w:rsidP="00615EC7">
            <w:pPr>
              <w:jc w:val="center"/>
              <w:rPr>
                <w:b/>
                <w:sz w:val="18"/>
                <w:szCs w:val="18"/>
              </w:rPr>
            </w:pPr>
            <w:r w:rsidRPr="006B67FE">
              <w:rPr>
                <w:b/>
                <w:sz w:val="18"/>
                <w:szCs w:val="18"/>
              </w:rPr>
              <w:t>Сумма, руб.</w:t>
            </w:r>
          </w:p>
          <w:p w:rsidR="00615EC7" w:rsidRPr="006B67FE" w:rsidRDefault="00615EC7" w:rsidP="00615EC7">
            <w:pPr>
              <w:jc w:val="center"/>
              <w:rPr>
                <w:b/>
                <w:sz w:val="18"/>
                <w:szCs w:val="18"/>
              </w:rPr>
            </w:pPr>
            <w:r w:rsidRPr="006B67FE">
              <w:rPr>
                <w:b/>
                <w:sz w:val="18"/>
                <w:szCs w:val="18"/>
              </w:rPr>
              <w:t>без НДС*</w:t>
            </w:r>
          </w:p>
        </w:tc>
      </w:tr>
      <w:tr w:rsidR="00615EC7" w:rsidRPr="00615EC7" w:rsidTr="00615EC7">
        <w:tc>
          <w:tcPr>
            <w:tcW w:w="568" w:type="dxa"/>
          </w:tcPr>
          <w:p w:rsidR="00615EC7" w:rsidRPr="007C2C0B" w:rsidRDefault="00615EC7" w:rsidP="00615EC7">
            <w:pPr>
              <w:jc w:val="center"/>
              <w:rPr>
                <w:b/>
                <w:sz w:val="18"/>
                <w:szCs w:val="18"/>
              </w:rPr>
            </w:pPr>
            <w:r w:rsidRPr="007C2C0B">
              <w:rPr>
                <w:b/>
                <w:sz w:val="18"/>
                <w:szCs w:val="18"/>
              </w:rPr>
              <w:t>1.</w:t>
            </w:r>
          </w:p>
        </w:tc>
        <w:tc>
          <w:tcPr>
            <w:tcW w:w="5244" w:type="dxa"/>
            <w:vAlign w:val="center"/>
          </w:tcPr>
          <w:p w:rsidR="00615EC7" w:rsidRPr="007B23A7" w:rsidRDefault="00615EC7" w:rsidP="00615EC7">
            <w:pPr>
              <w:autoSpaceDE w:val="0"/>
              <w:autoSpaceDN w:val="0"/>
              <w:adjustRightInd w:val="0"/>
              <w:rPr>
                <w:sz w:val="20"/>
                <w:szCs w:val="20"/>
                <w:lang w:val="en-US"/>
              </w:rPr>
            </w:pPr>
            <w:r w:rsidRPr="007B23A7">
              <w:rPr>
                <w:sz w:val="20"/>
                <w:szCs w:val="20"/>
                <w:lang w:val="en-US"/>
              </w:rPr>
              <w:t>Kaspersky Industrial CyberSecurity for Nodes, Workstation, Enterprise Russian Edition 1 year Base License</w:t>
            </w:r>
          </w:p>
        </w:tc>
        <w:tc>
          <w:tcPr>
            <w:tcW w:w="993" w:type="dxa"/>
            <w:vAlign w:val="center"/>
          </w:tcPr>
          <w:p w:rsidR="00615EC7" w:rsidRPr="00615EC7" w:rsidRDefault="00615EC7" w:rsidP="00615EC7">
            <w:pPr>
              <w:jc w:val="center"/>
              <w:rPr>
                <w:sz w:val="20"/>
                <w:szCs w:val="20"/>
              </w:rPr>
            </w:pPr>
            <w:r w:rsidRPr="00615EC7">
              <w:rPr>
                <w:sz w:val="20"/>
                <w:szCs w:val="20"/>
              </w:rPr>
              <w:t>шт.</w:t>
            </w:r>
          </w:p>
        </w:tc>
        <w:tc>
          <w:tcPr>
            <w:tcW w:w="850" w:type="dxa"/>
            <w:vAlign w:val="center"/>
          </w:tcPr>
          <w:p w:rsidR="00615EC7" w:rsidRPr="00615EC7" w:rsidRDefault="00615EC7" w:rsidP="00615EC7">
            <w:pPr>
              <w:jc w:val="center"/>
              <w:rPr>
                <w:sz w:val="20"/>
                <w:szCs w:val="20"/>
              </w:rPr>
            </w:pPr>
            <w:r w:rsidRPr="00615EC7">
              <w:rPr>
                <w:sz w:val="20"/>
                <w:szCs w:val="20"/>
              </w:rPr>
              <w:t>9</w:t>
            </w:r>
          </w:p>
        </w:tc>
        <w:tc>
          <w:tcPr>
            <w:tcW w:w="1134" w:type="dxa"/>
            <w:vAlign w:val="center"/>
          </w:tcPr>
          <w:p w:rsidR="00615EC7" w:rsidRPr="00615EC7" w:rsidRDefault="00615EC7" w:rsidP="00615EC7">
            <w:pPr>
              <w:jc w:val="center"/>
              <w:rPr>
                <w:sz w:val="18"/>
                <w:szCs w:val="18"/>
                <w:lang w:val="en-US"/>
              </w:rPr>
            </w:pPr>
          </w:p>
        </w:tc>
        <w:tc>
          <w:tcPr>
            <w:tcW w:w="1276" w:type="dxa"/>
            <w:vAlign w:val="center"/>
          </w:tcPr>
          <w:p w:rsidR="00615EC7" w:rsidRPr="00615EC7" w:rsidRDefault="00615EC7" w:rsidP="00615EC7">
            <w:pPr>
              <w:jc w:val="center"/>
              <w:rPr>
                <w:sz w:val="18"/>
                <w:szCs w:val="18"/>
                <w:lang w:val="en-US"/>
              </w:rPr>
            </w:pPr>
          </w:p>
        </w:tc>
      </w:tr>
      <w:tr w:rsidR="00615EC7" w:rsidRPr="00615EC7" w:rsidTr="00615EC7">
        <w:tc>
          <w:tcPr>
            <w:tcW w:w="568" w:type="dxa"/>
          </w:tcPr>
          <w:p w:rsidR="00615EC7" w:rsidRPr="007C2C0B" w:rsidRDefault="00615EC7" w:rsidP="00615EC7">
            <w:pPr>
              <w:jc w:val="center"/>
              <w:rPr>
                <w:b/>
                <w:sz w:val="18"/>
                <w:szCs w:val="18"/>
              </w:rPr>
            </w:pPr>
            <w:r w:rsidRPr="007C2C0B">
              <w:rPr>
                <w:b/>
                <w:sz w:val="18"/>
                <w:szCs w:val="18"/>
              </w:rPr>
              <w:t>2.</w:t>
            </w:r>
          </w:p>
        </w:tc>
        <w:tc>
          <w:tcPr>
            <w:tcW w:w="5244" w:type="dxa"/>
            <w:vAlign w:val="center"/>
          </w:tcPr>
          <w:p w:rsidR="00615EC7" w:rsidRPr="007B23A7" w:rsidRDefault="00615EC7" w:rsidP="00615EC7">
            <w:pPr>
              <w:rPr>
                <w:bCs/>
                <w:sz w:val="20"/>
                <w:szCs w:val="20"/>
                <w:lang w:val="en-US"/>
              </w:rPr>
            </w:pPr>
            <w:r w:rsidRPr="007B23A7">
              <w:rPr>
                <w:bCs/>
                <w:sz w:val="20"/>
                <w:szCs w:val="20"/>
                <w:lang w:val="en-US"/>
              </w:rPr>
              <w:t>Kaspersky Industrial CyberSecurity for Nodes, Server, Enterprise Russian Edition 1 year Base License</w:t>
            </w:r>
          </w:p>
        </w:tc>
        <w:tc>
          <w:tcPr>
            <w:tcW w:w="993" w:type="dxa"/>
          </w:tcPr>
          <w:p w:rsidR="00615EC7" w:rsidRPr="00615EC7" w:rsidRDefault="00615EC7" w:rsidP="00615EC7">
            <w:pPr>
              <w:jc w:val="center"/>
              <w:rPr>
                <w:sz w:val="20"/>
                <w:szCs w:val="20"/>
              </w:rPr>
            </w:pPr>
            <w:r w:rsidRPr="00615EC7">
              <w:rPr>
                <w:sz w:val="20"/>
                <w:szCs w:val="20"/>
              </w:rPr>
              <w:t>шт.</w:t>
            </w:r>
          </w:p>
        </w:tc>
        <w:tc>
          <w:tcPr>
            <w:tcW w:w="850" w:type="dxa"/>
            <w:vAlign w:val="center"/>
          </w:tcPr>
          <w:p w:rsidR="00615EC7" w:rsidRPr="00615EC7" w:rsidRDefault="00615EC7" w:rsidP="00615EC7">
            <w:pPr>
              <w:jc w:val="center"/>
              <w:rPr>
                <w:sz w:val="20"/>
                <w:szCs w:val="20"/>
              </w:rPr>
            </w:pPr>
            <w:r w:rsidRPr="00615EC7">
              <w:rPr>
                <w:sz w:val="20"/>
                <w:szCs w:val="20"/>
              </w:rPr>
              <w:t>4</w:t>
            </w:r>
          </w:p>
        </w:tc>
        <w:tc>
          <w:tcPr>
            <w:tcW w:w="1134" w:type="dxa"/>
          </w:tcPr>
          <w:p w:rsidR="00615EC7" w:rsidRPr="00615EC7" w:rsidRDefault="00615EC7" w:rsidP="00615EC7">
            <w:pPr>
              <w:jc w:val="center"/>
              <w:rPr>
                <w:sz w:val="18"/>
                <w:szCs w:val="18"/>
                <w:lang w:val="en-US"/>
              </w:rPr>
            </w:pPr>
          </w:p>
        </w:tc>
        <w:tc>
          <w:tcPr>
            <w:tcW w:w="1276" w:type="dxa"/>
          </w:tcPr>
          <w:p w:rsidR="00615EC7" w:rsidRPr="00615EC7" w:rsidRDefault="00615EC7" w:rsidP="00615EC7">
            <w:pPr>
              <w:jc w:val="center"/>
              <w:rPr>
                <w:sz w:val="18"/>
                <w:szCs w:val="18"/>
                <w:lang w:val="en-US"/>
              </w:rPr>
            </w:pPr>
          </w:p>
        </w:tc>
      </w:tr>
      <w:tr w:rsidR="00615EC7" w:rsidRPr="007C2C0B" w:rsidTr="00615EC7">
        <w:tc>
          <w:tcPr>
            <w:tcW w:w="568" w:type="dxa"/>
          </w:tcPr>
          <w:p w:rsidR="00615EC7" w:rsidRPr="007C2C0B" w:rsidRDefault="00615EC7" w:rsidP="00615EC7">
            <w:pPr>
              <w:jc w:val="center"/>
              <w:rPr>
                <w:b/>
                <w:sz w:val="18"/>
                <w:szCs w:val="18"/>
              </w:rPr>
            </w:pPr>
            <w:r w:rsidRPr="007C2C0B">
              <w:rPr>
                <w:b/>
                <w:sz w:val="18"/>
                <w:szCs w:val="18"/>
              </w:rPr>
              <w:t>3.</w:t>
            </w:r>
          </w:p>
        </w:tc>
        <w:tc>
          <w:tcPr>
            <w:tcW w:w="5244" w:type="dxa"/>
            <w:vAlign w:val="center"/>
          </w:tcPr>
          <w:p w:rsidR="00615EC7" w:rsidRPr="007B23A7" w:rsidRDefault="00615EC7" w:rsidP="00615EC7">
            <w:pPr>
              <w:autoSpaceDE w:val="0"/>
              <w:autoSpaceDN w:val="0"/>
              <w:adjustRightInd w:val="0"/>
              <w:rPr>
                <w:bCs/>
                <w:sz w:val="20"/>
                <w:szCs w:val="20"/>
              </w:rPr>
            </w:pPr>
            <w:r w:rsidRPr="007B23A7">
              <w:rPr>
                <w:sz w:val="20"/>
                <w:szCs w:val="20"/>
                <w:lang w:val="en-US"/>
              </w:rPr>
              <w:t xml:space="preserve">Kaspersky Endpoint Security </w:t>
            </w:r>
            <w:r w:rsidRPr="007B23A7">
              <w:rPr>
                <w:sz w:val="20"/>
                <w:szCs w:val="20"/>
              </w:rPr>
              <w:t>для</w:t>
            </w:r>
            <w:r w:rsidRPr="007B23A7">
              <w:rPr>
                <w:sz w:val="20"/>
                <w:szCs w:val="20"/>
                <w:lang w:val="en-US"/>
              </w:rPr>
              <w:t xml:space="preserve"> </w:t>
            </w:r>
            <w:r w:rsidRPr="007B23A7">
              <w:rPr>
                <w:sz w:val="20"/>
                <w:szCs w:val="20"/>
              </w:rPr>
              <w:t>бизнеса</w:t>
            </w:r>
            <w:r w:rsidRPr="007B23A7">
              <w:rPr>
                <w:sz w:val="20"/>
                <w:szCs w:val="20"/>
                <w:lang w:val="en-US"/>
              </w:rPr>
              <w:t xml:space="preserve"> – </w:t>
            </w:r>
            <w:r w:rsidRPr="007B23A7">
              <w:rPr>
                <w:sz w:val="20"/>
                <w:szCs w:val="20"/>
              </w:rPr>
              <w:t>Расширенный</w:t>
            </w:r>
            <w:r w:rsidRPr="007B23A7">
              <w:rPr>
                <w:sz w:val="20"/>
                <w:szCs w:val="20"/>
                <w:lang w:val="en-US"/>
              </w:rPr>
              <w:t xml:space="preserve"> Russian Edition. </w:t>
            </w:r>
            <w:r w:rsidRPr="007B23A7">
              <w:rPr>
                <w:sz w:val="20"/>
                <w:szCs w:val="20"/>
              </w:rPr>
              <w:t>150-249 Node 1 year Base License</w:t>
            </w:r>
          </w:p>
        </w:tc>
        <w:tc>
          <w:tcPr>
            <w:tcW w:w="993" w:type="dxa"/>
          </w:tcPr>
          <w:p w:rsidR="00615EC7" w:rsidRPr="00615EC7" w:rsidRDefault="00615EC7" w:rsidP="00615EC7">
            <w:pPr>
              <w:jc w:val="center"/>
              <w:rPr>
                <w:sz w:val="20"/>
                <w:szCs w:val="20"/>
              </w:rPr>
            </w:pPr>
            <w:r w:rsidRPr="00615EC7">
              <w:rPr>
                <w:sz w:val="20"/>
                <w:szCs w:val="20"/>
              </w:rPr>
              <w:t>шт.</w:t>
            </w:r>
          </w:p>
        </w:tc>
        <w:tc>
          <w:tcPr>
            <w:tcW w:w="850" w:type="dxa"/>
            <w:vAlign w:val="center"/>
          </w:tcPr>
          <w:p w:rsidR="00615EC7" w:rsidRPr="00615EC7" w:rsidRDefault="00615EC7" w:rsidP="00615EC7">
            <w:pPr>
              <w:jc w:val="center"/>
              <w:rPr>
                <w:sz w:val="20"/>
                <w:szCs w:val="20"/>
              </w:rPr>
            </w:pPr>
            <w:r w:rsidRPr="00615EC7">
              <w:rPr>
                <w:sz w:val="20"/>
                <w:szCs w:val="20"/>
              </w:rPr>
              <w:t>200</w:t>
            </w:r>
          </w:p>
        </w:tc>
        <w:tc>
          <w:tcPr>
            <w:tcW w:w="1134" w:type="dxa"/>
          </w:tcPr>
          <w:p w:rsidR="00615EC7" w:rsidRPr="007C2C0B" w:rsidRDefault="00615EC7" w:rsidP="00615EC7">
            <w:pPr>
              <w:jc w:val="center"/>
              <w:rPr>
                <w:sz w:val="18"/>
                <w:szCs w:val="18"/>
              </w:rPr>
            </w:pPr>
          </w:p>
        </w:tc>
        <w:tc>
          <w:tcPr>
            <w:tcW w:w="1276" w:type="dxa"/>
          </w:tcPr>
          <w:p w:rsidR="00615EC7" w:rsidRPr="007C2C0B" w:rsidRDefault="00615EC7" w:rsidP="00615EC7">
            <w:pPr>
              <w:jc w:val="center"/>
              <w:rPr>
                <w:sz w:val="18"/>
                <w:szCs w:val="18"/>
              </w:rPr>
            </w:pPr>
          </w:p>
        </w:tc>
      </w:tr>
      <w:tr w:rsidR="00615EC7" w:rsidRPr="007C2C0B" w:rsidTr="001978A0">
        <w:tc>
          <w:tcPr>
            <w:tcW w:w="5812" w:type="dxa"/>
            <w:gridSpan w:val="2"/>
          </w:tcPr>
          <w:p w:rsidR="00615EC7" w:rsidRPr="00615EC7" w:rsidRDefault="00615EC7" w:rsidP="00615EC7">
            <w:pPr>
              <w:jc w:val="right"/>
              <w:rPr>
                <w:b/>
                <w:sz w:val="18"/>
                <w:szCs w:val="18"/>
              </w:rPr>
            </w:pPr>
            <w:r w:rsidRPr="00615EC7">
              <w:rPr>
                <w:b/>
                <w:sz w:val="18"/>
                <w:szCs w:val="18"/>
              </w:rPr>
              <w:t>ИТОГО</w:t>
            </w:r>
          </w:p>
        </w:tc>
        <w:tc>
          <w:tcPr>
            <w:tcW w:w="993" w:type="dxa"/>
          </w:tcPr>
          <w:p w:rsidR="00615EC7" w:rsidRPr="007C2C0B" w:rsidRDefault="00615EC7" w:rsidP="005A6CC2">
            <w:pPr>
              <w:jc w:val="center"/>
              <w:rPr>
                <w:sz w:val="18"/>
                <w:szCs w:val="18"/>
                <w:lang w:val="en-US"/>
              </w:rPr>
            </w:pPr>
          </w:p>
        </w:tc>
        <w:tc>
          <w:tcPr>
            <w:tcW w:w="850" w:type="dxa"/>
          </w:tcPr>
          <w:p w:rsidR="00615EC7" w:rsidRPr="007C2C0B" w:rsidRDefault="00615EC7" w:rsidP="0081014A">
            <w:pPr>
              <w:jc w:val="center"/>
              <w:rPr>
                <w:sz w:val="18"/>
                <w:szCs w:val="18"/>
                <w:lang w:val="en-US"/>
              </w:rPr>
            </w:pPr>
          </w:p>
        </w:tc>
        <w:tc>
          <w:tcPr>
            <w:tcW w:w="1134" w:type="dxa"/>
          </w:tcPr>
          <w:p w:rsidR="00615EC7" w:rsidRPr="007C2C0B" w:rsidRDefault="00615EC7" w:rsidP="0081014A">
            <w:pPr>
              <w:jc w:val="center"/>
              <w:rPr>
                <w:sz w:val="18"/>
                <w:szCs w:val="18"/>
              </w:rPr>
            </w:pPr>
          </w:p>
        </w:tc>
        <w:tc>
          <w:tcPr>
            <w:tcW w:w="1276" w:type="dxa"/>
          </w:tcPr>
          <w:p w:rsidR="00615EC7" w:rsidRPr="007C2C0B" w:rsidRDefault="00615EC7" w:rsidP="0081014A">
            <w:pPr>
              <w:jc w:val="center"/>
              <w:rPr>
                <w:sz w:val="18"/>
                <w:szCs w:val="18"/>
              </w:rPr>
            </w:pPr>
          </w:p>
        </w:tc>
      </w:tr>
    </w:tbl>
    <w:p w:rsidR="00BD34AE" w:rsidRDefault="00BD34AE" w:rsidP="00615EC7">
      <w:pPr>
        <w:jc w:val="both"/>
        <w:rPr>
          <w:sz w:val="18"/>
          <w:szCs w:val="18"/>
        </w:rPr>
      </w:pPr>
    </w:p>
    <w:p w:rsidR="00615EC7" w:rsidRPr="006B67FE" w:rsidRDefault="00615EC7" w:rsidP="00615EC7">
      <w:pPr>
        <w:jc w:val="both"/>
        <w:rPr>
          <w:sz w:val="18"/>
          <w:szCs w:val="18"/>
        </w:rPr>
      </w:pPr>
      <w:r w:rsidRPr="006B67FE">
        <w:rPr>
          <w:sz w:val="18"/>
          <w:szCs w:val="18"/>
        </w:rPr>
        <w:t>*Сумма прописью: _______________________________, НДС не облагается на основании пп. 26 п. 2. ст. 149 части II Налогового Кодекса Российской Федерации.</w:t>
      </w:r>
    </w:p>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BD34AE"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C42EDC" w:rsidP="007C2C0B">
            <w:pPr>
              <w:pStyle w:val="2"/>
              <w:ind w:firstLine="0"/>
              <w:rPr>
                <w:rFonts w:eastAsia="Times New Roman"/>
                <w:b w:val="0"/>
                <w:bCs w:val="0"/>
              </w:rPr>
            </w:pPr>
            <w:r>
              <w:rPr>
                <w:rFonts w:eastAsia="Times New Roman"/>
              </w:rPr>
              <w:t>ООО «РИ-</w:t>
            </w:r>
            <w:r w:rsidR="00E6338A" w:rsidRPr="007C2C0B">
              <w:rPr>
                <w:rFonts w:eastAsia="Times New Roman"/>
              </w:rPr>
              <w:t>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D34AE">
          <w:rPr>
            <w:noProof/>
          </w:rPr>
          <w:t>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15EC7"/>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57925"/>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34AE"/>
    <w:rsid w:val="00BD6E05"/>
    <w:rsid w:val="00BE511E"/>
    <w:rsid w:val="00BE7F2D"/>
    <w:rsid w:val="00BF0157"/>
    <w:rsid w:val="00BF5565"/>
    <w:rsid w:val="00C07FCD"/>
    <w:rsid w:val="00C34C14"/>
    <w:rsid w:val="00C42EDC"/>
    <w:rsid w:val="00C50487"/>
    <w:rsid w:val="00C51E01"/>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BF617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15EC-38B1-4067-8EB7-3339A1C4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3979</Words>
  <Characters>22682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Кочергин Сергей Николаевич</cp:lastModifiedBy>
  <cp:revision>2</cp:revision>
  <cp:lastPrinted>2022-02-08T07:41:00Z</cp:lastPrinted>
  <dcterms:created xsi:type="dcterms:W3CDTF">2025-03-31T04:58:00Z</dcterms:created>
  <dcterms:modified xsi:type="dcterms:W3CDTF">2025-03-31T04:58:00Z</dcterms:modified>
</cp:coreProperties>
</file>