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D3207B" w:rsidRDefault="000761D6" w:rsidP="00CA6D88">
            <w:pPr>
              <w:rPr>
                <w:sz w:val="22"/>
                <w:szCs w:val="22"/>
                <w:lang w:val="en-US"/>
              </w:rPr>
            </w:pPr>
            <w:r w:rsidRPr="00A661C2">
              <w:rPr>
                <w:sz w:val="22"/>
                <w:szCs w:val="22"/>
              </w:rPr>
              <w:t>БИК</w:t>
            </w:r>
            <w:r w:rsidRPr="00D3207B">
              <w:rPr>
                <w:sz w:val="22"/>
                <w:szCs w:val="22"/>
                <w:lang w:val="en-US"/>
              </w:rPr>
              <w:t xml:space="preserve"> 044525225</w:t>
            </w:r>
          </w:p>
          <w:p w:rsidR="000761D6" w:rsidRPr="00D3207B" w:rsidRDefault="000761D6" w:rsidP="00CA6D88">
            <w:pPr>
              <w:ind w:right="176"/>
              <w:rPr>
                <w:sz w:val="22"/>
                <w:szCs w:val="22"/>
                <w:lang w:val="en-US"/>
              </w:rPr>
            </w:pPr>
            <w:r w:rsidRPr="00A661C2">
              <w:rPr>
                <w:sz w:val="22"/>
                <w:szCs w:val="22"/>
                <w:lang w:val="en-US"/>
              </w:rPr>
              <w:t>E</w:t>
            </w:r>
            <w:r w:rsidRPr="00D3207B">
              <w:rPr>
                <w:sz w:val="22"/>
                <w:szCs w:val="22"/>
                <w:lang w:val="en-US"/>
              </w:rPr>
              <w:t>-</w:t>
            </w:r>
            <w:r w:rsidRPr="00A661C2">
              <w:rPr>
                <w:sz w:val="22"/>
                <w:szCs w:val="22"/>
                <w:lang w:val="en-US"/>
              </w:rPr>
              <w:t>mail</w:t>
            </w:r>
            <w:r w:rsidRPr="00D3207B">
              <w:rPr>
                <w:sz w:val="22"/>
                <w:szCs w:val="22"/>
                <w:lang w:val="en-US"/>
              </w:rPr>
              <w:t xml:space="preserve">: </w:t>
            </w:r>
            <w:hyperlink r:id="rId9" w:history="1">
              <w:r w:rsidR="00484501" w:rsidRPr="00876F77">
                <w:rPr>
                  <w:rStyle w:val="aa"/>
                  <w:sz w:val="22"/>
                  <w:szCs w:val="22"/>
                  <w:lang w:val="en-US"/>
                </w:rPr>
                <w:t>info</w:t>
              </w:r>
              <w:r w:rsidR="00484501" w:rsidRPr="00D3207B">
                <w:rPr>
                  <w:rStyle w:val="aa"/>
                  <w:sz w:val="22"/>
                  <w:szCs w:val="22"/>
                  <w:lang w:val="en-US"/>
                </w:rPr>
                <w:t>@</w:t>
              </w:r>
              <w:r w:rsidR="00484501" w:rsidRPr="00876F77">
                <w:rPr>
                  <w:rStyle w:val="aa"/>
                  <w:sz w:val="22"/>
                  <w:szCs w:val="22"/>
                  <w:lang w:val="en-US"/>
                </w:rPr>
                <w:t>ri</w:t>
              </w:r>
              <w:r w:rsidR="00484501" w:rsidRPr="00D3207B">
                <w:rPr>
                  <w:rStyle w:val="aa"/>
                  <w:sz w:val="22"/>
                  <w:szCs w:val="22"/>
                  <w:lang w:val="en-US"/>
                </w:rPr>
                <w:t>-</w:t>
              </w:r>
              <w:r w:rsidR="00484501" w:rsidRPr="00876F77">
                <w:rPr>
                  <w:rStyle w:val="aa"/>
                  <w:sz w:val="22"/>
                  <w:szCs w:val="22"/>
                  <w:lang w:val="en-US"/>
                </w:rPr>
                <w:t>invest</w:t>
              </w:r>
              <w:r w:rsidR="00484501" w:rsidRPr="00D3207B">
                <w:rPr>
                  <w:rStyle w:val="aa"/>
                  <w:sz w:val="22"/>
                  <w:szCs w:val="22"/>
                  <w:lang w:val="en-US"/>
                </w:rPr>
                <w:t>.</w:t>
              </w:r>
              <w:r w:rsidR="00484501" w:rsidRPr="00876F77">
                <w:rPr>
                  <w:rStyle w:val="aa"/>
                  <w:sz w:val="22"/>
                  <w:szCs w:val="22"/>
                  <w:lang w:val="en-US"/>
                </w:rPr>
                <w:t>ru</w:t>
              </w:r>
            </w:hyperlink>
            <w:r w:rsidRPr="00D3207B">
              <w:rPr>
                <w:sz w:val="22"/>
                <w:szCs w:val="22"/>
                <w:lang w:val="en-US"/>
              </w:rPr>
              <w:t xml:space="preserve"> </w:t>
            </w:r>
          </w:p>
          <w:p w:rsidR="000761D6" w:rsidRPr="00D3207B"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d"/>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28788F">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Болт М12х1,5х170-8.8 ГОСТ Р ISO 8765-2013</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24</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Болт М12х1,5х50-8.8 ГОСТ Р ISO 8765-2013</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58</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Болт М6х30-5.6 ГОСТ Р ИСО 4014-2013</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198</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Гайка М12х1,5-10 ГОСТ ISO8673-2014</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164</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Гайка М6-8 шестигранная нормальная ГОСТ ISO 4032-2014</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396</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Гайка накидная см. 2019-011-300-ТК-06-007 лист 3</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2</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Гайка накидная см. по черт 2019-011-300-ТК-06-006/1 лист 5</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4</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Заглушка 1-21,3х3,2-12Х18Н10Т ГОСТ 17379-2001</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1</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 xml:space="preserve">Заглушка поворотная DN150 PN1,6 МПа 1-150-1,6-09Г2С, для светлых НП с </w:t>
            </w:r>
            <w:proofErr w:type="spellStart"/>
            <w:r w:rsidRPr="009A59D0">
              <w:rPr>
                <w:color w:val="000000"/>
                <w:sz w:val="18"/>
                <w:szCs w:val="18"/>
              </w:rPr>
              <w:t>повыш</w:t>
            </w:r>
            <w:proofErr w:type="spellEnd"/>
            <w:r w:rsidRPr="009A59D0">
              <w:rPr>
                <w:color w:val="000000"/>
                <w:sz w:val="18"/>
                <w:szCs w:val="18"/>
              </w:rPr>
              <w:t xml:space="preserve">. </w:t>
            </w:r>
            <w:proofErr w:type="spellStart"/>
            <w:r w:rsidRPr="009A59D0">
              <w:rPr>
                <w:color w:val="000000"/>
                <w:sz w:val="18"/>
                <w:szCs w:val="18"/>
              </w:rPr>
              <w:t>содерж</w:t>
            </w:r>
            <w:proofErr w:type="spellEnd"/>
            <w:r w:rsidRPr="009A59D0">
              <w:rPr>
                <w:color w:val="000000"/>
                <w:sz w:val="18"/>
                <w:szCs w:val="18"/>
              </w:rPr>
              <w:t xml:space="preserve">. серы, исп. </w:t>
            </w:r>
            <w:proofErr w:type="spellStart"/>
            <w:r w:rsidRPr="009A59D0">
              <w:rPr>
                <w:color w:val="000000"/>
                <w:sz w:val="18"/>
                <w:szCs w:val="18"/>
              </w:rPr>
              <w:t>уплот</w:t>
            </w:r>
            <w:proofErr w:type="spellEnd"/>
            <w:r w:rsidRPr="009A59D0">
              <w:rPr>
                <w:color w:val="000000"/>
                <w:sz w:val="18"/>
                <w:szCs w:val="18"/>
              </w:rPr>
              <w:t xml:space="preserve">. </w:t>
            </w:r>
            <w:proofErr w:type="spellStart"/>
            <w:r w:rsidRPr="009A59D0">
              <w:rPr>
                <w:color w:val="000000"/>
                <w:sz w:val="18"/>
                <w:szCs w:val="18"/>
              </w:rPr>
              <w:t>поверхн</w:t>
            </w:r>
            <w:proofErr w:type="spellEnd"/>
            <w:r w:rsidRPr="009A59D0">
              <w:rPr>
                <w:color w:val="000000"/>
                <w:sz w:val="18"/>
                <w:szCs w:val="18"/>
              </w:rPr>
              <w:t>-В, климат. исп. УХЛ1, АТК 26-18-5-93</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4</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 xml:space="preserve">Заглушка поворотная DN150 PN1,6 МПа 2-150-1,6-09Г2С, для светлых НП с </w:t>
            </w:r>
            <w:proofErr w:type="spellStart"/>
            <w:r w:rsidRPr="009A59D0">
              <w:rPr>
                <w:color w:val="000000"/>
                <w:sz w:val="18"/>
                <w:szCs w:val="18"/>
              </w:rPr>
              <w:t>повыш</w:t>
            </w:r>
            <w:proofErr w:type="spellEnd"/>
            <w:r w:rsidRPr="009A59D0">
              <w:rPr>
                <w:color w:val="000000"/>
                <w:sz w:val="18"/>
                <w:szCs w:val="18"/>
              </w:rPr>
              <w:t xml:space="preserve">. </w:t>
            </w:r>
            <w:proofErr w:type="spellStart"/>
            <w:r w:rsidRPr="009A59D0">
              <w:rPr>
                <w:color w:val="000000"/>
                <w:sz w:val="18"/>
                <w:szCs w:val="18"/>
              </w:rPr>
              <w:t>содерж</w:t>
            </w:r>
            <w:proofErr w:type="spellEnd"/>
            <w:r w:rsidRPr="009A59D0">
              <w:rPr>
                <w:color w:val="000000"/>
                <w:sz w:val="18"/>
                <w:szCs w:val="18"/>
              </w:rPr>
              <w:t xml:space="preserve">. серы, исп. </w:t>
            </w:r>
            <w:proofErr w:type="spellStart"/>
            <w:r w:rsidRPr="009A59D0">
              <w:rPr>
                <w:color w:val="000000"/>
                <w:sz w:val="18"/>
                <w:szCs w:val="18"/>
              </w:rPr>
              <w:t>уплот</w:t>
            </w:r>
            <w:proofErr w:type="spellEnd"/>
            <w:r w:rsidRPr="009A59D0">
              <w:rPr>
                <w:color w:val="000000"/>
                <w:sz w:val="18"/>
                <w:szCs w:val="18"/>
              </w:rPr>
              <w:t xml:space="preserve">. </w:t>
            </w:r>
            <w:proofErr w:type="spellStart"/>
            <w:r w:rsidRPr="009A59D0">
              <w:rPr>
                <w:color w:val="000000"/>
                <w:sz w:val="18"/>
                <w:szCs w:val="18"/>
              </w:rPr>
              <w:t>поверхн</w:t>
            </w:r>
            <w:proofErr w:type="spellEnd"/>
            <w:r w:rsidRPr="009A59D0">
              <w:rPr>
                <w:color w:val="000000"/>
                <w:sz w:val="18"/>
                <w:szCs w:val="18"/>
              </w:rPr>
              <w:t>-E/F, климат. исп. УХЛ1, АТК 26-18-5-93</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4</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 xml:space="preserve">Заглушка поворотная DN250 PN1,6 МПа 1-250-1,6-09Г2С, для светлых НП с </w:t>
            </w:r>
            <w:proofErr w:type="spellStart"/>
            <w:r w:rsidRPr="009A59D0">
              <w:rPr>
                <w:color w:val="000000"/>
                <w:sz w:val="18"/>
                <w:szCs w:val="18"/>
              </w:rPr>
              <w:t>повыш</w:t>
            </w:r>
            <w:proofErr w:type="spellEnd"/>
            <w:r w:rsidRPr="009A59D0">
              <w:rPr>
                <w:color w:val="000000"/>
                <w:sz w:val="18"/>
                <w:szCs w:val="18"/>
              </w:rPr>
              <w:t xml:space="preserve">. </w:t>
            </w:r>
            <w:proofErr w:type="spellStart"/>
            <w:r w:rsidRPr="009A59D0">
              <w:rPr>
                <w:color w:val="000000"/>
                <w:sz w:val="18"/>
                <w:szCs w:val="18"/>
              </w:rPr>
              <w:t>содерж</w:t>
            </w:r>
            <w:proofErr w:type="spellEnd"/>
            <w:r w:rsidRPr="009A59D0">
              <w:rPr>
                <w:color w:val="000000"/>
                <w:sz w:val="18"/>
                <w:szCs w:val="18"/>
              </w:rPr>
              <w:t xml:space="preserve">. серы, исп. </w:t>
            </w:r>
            <w:proofErr w:type="spellStart"/>
            <w:r w:rsidRPr="009A59D0">
              <w:rPr>
                <w:color w:val="000000"/>
                <w:sz w:val="18"/>
                <w:szCs w:val="18"/>
              </w:rPr>
              <w:t>уплот</w:t>
            </w:r>
            <w:proofErr w:type="spellEnd"/>
            <w:r w:rsidRPr="009A59D0">
              <w:rPr>
                <w:color w:val="000000"/>
                <w:sz w:val="18"/>
                <w:szCs w:val="18"/>
              </w:rPr>
              <w:t xml:space="preserve">. </w:t>
            </w:r>
            <w:proofErr w:type="spellStart"/>
            <w:r w:rsidRPr="009A59D0">
              <w:rPr>
                <w:color w:val="000000"/>
                <w:sz w:val="18"/>
                <w:szCs w:val="18"/>
              </w:rPr>
              <w:t>поверхн</w:t>
            </w:r>
            <w:proofErr w:type="spellEnd"/>
            <w:r w:rsidRPr="009A59D0">
              <w:rPr>
                <w:color w:val="000000"/>
                <w:sz w:val="18"/>
                <w:szCs w:val="18"/>
              </w:rPr>
              <w:t>-В, климат. исп. УХЛ1, АТК 26-18-5-93</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12</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 xml:space="preserve">Заглушка поворотная DN250 PN1,6 МПа 2-250-1,6-09Г2С, для светлых НП с </w:t>
            </w:r>
            <w:proofErr w:type="spellStart"/>
            <w:r w:rsidRPr="009A59D0">
              <w:rPr>
                <w:color w:val="000000"/>
                <w:sz w:val="18"/>
                <w:szCs w:val="18"/>
              </w:rPr>
              <w:t>повыш</w:t>
            </w:r>
            <w:proofErr w:type="spellEnd"/>
            <w:r w:rsidRPr="009A59D0">
              <w:rPr>
                <w:color w:val="000000"/>
                <w:sz w:val="18"/>
                <w:szCs w:val="18"/>
              </w:rPr>
              <w:t xml:space="preserve">. </w:t>
            </w:r>
            <w:proofErr w:type="spellStart"/>
            <w:r w:rsidRPr="009A59D0">
              <w:rPr>
                <w:color w:val="000000"/>
                <w:sz w:val="18"/>
                <w:szCs w:val="18"/>
              </w:rPr>
              <w:t>содерж</w:t>
            </w:r>
            <w:proofErr w:type="spellEnd"/>
            <w:r w:rsidRPr="009A59D0">
              <w:rPr>
                <w:color w:val="000000"/>
                <w:sz w:val="18"/>
                <w:szCs w:val="18"/>
              </w:rPr>
              <w:t xml:space="preserve">. серы, исп. </w:t>
            </w:r>
            <w:proofErr w:type="spellStart"/>
            <w:r w:rsidRPr="009A59D0">
              <w:rPr>
                <w:color w:val="000000"/>
                <w:sz w:val="18"/>
                <w:szCs w:val="18"/>
              </w:rPr>
              <w:t>уплот</w:t>
            </w:r>
            <w:proofErr w:type="spellEnd"/>
            <w:r w:rsidRPr="009A59D0">
              <w:rPr>
                <w:color w:val="000000"/>
                <w:sz w:val="18"/>
                <w:szCs w:val="18"/>
              </w:rPr>
              <w:t xml:space="preserve">. </w:t>
            </w:r>
            <w:proofErr w:type="spellStart"/>
            <w:r w:rsidRPr="009A59D0">
              <w:rPr>
                <w:color w:val="000000"/>
                <w:sz w:val="18"/>
                <w:szCs w:val="18"/>
              </w:rPr>
              <w:t>поверхн</w:t>
            </w:r>
            <w:proofErr w:type="spellEnd"/>
            <w:r w:rsidRPr="009A59D0">
              <w:rPr>
                <w:color w:val="000000"/>
                <w:sz w:val="18"/>
                <w:szCs w:val="18"/>
              </w:rPr>
              <w:t>-E/F, климат. исп. УХЛ1, АТК 26-18-5-93</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10</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 xml:space="preserve">Заглушка поворотная DN400 PN1,6 МПа 1-400-1,6-09Г2С, для светлых НП с </w:t>
            </w:r>
            <w:proofErr w:type="spellStart"/>
            <w:r w:rsidRPr="009A59D0">
              <w:rPr>
                <w:color w:val="000000"/>
                <w:sz w:val="18"/>
                <w:szCs w:val="18"/>
              </w:rPr>
              <w:t>повыш</w:t>
            </w:r>
            <w:proofErr w:type="spellEnd"/>
            <w:r w:rsidRPr="009A59D0">
              <w:rPr>
                <w:color w:val="000000"/>
                <w:sz w:val="18"/>
                <w:szCs w:val="18"/>
              </w:rPr>
              <w:t xml:space="preserve">. </w:t>
            </w:r>
            <w:proofErr w:type="spellStart"/>
            <w:r w:rsidRPr="009A59D0">
              <w:rPr>
                <w:color w:val="000000"/>
                <w:sz w:val="18"/>
                <w:szCs w:val="18"/>
              </w:rPr>
              <w:t>содерж</w:t>
            </w:r>
            <w:proofErr w:type="spellEnd"/>
            <w:r w:rsidRPr="009A59D0">
              <w:rPr>
                <w:color w:val="000000"/>
                <w:sz w:val="18"/>
                <w:szCs w:val="18"/>
              </w:rPr>
              <w:t xml:space="preserve">. серы, исп. </w:t>
            </w:r>
            <w:proofErr w:type="spellStart"/>
            <w:r w:rsidRPr="009A59D0">
              <w:rPr>
                <w:color w:val="000000"/>
                <w:sz w:val="18"/>
                <w:szCs w:val="18"/>
              </w:rPr>
              <w:t>уплот</w:t>
            </w:r>
            <w:proofErr w:type="spellEnd"/>
            <w:r w:rsidRPr="009A59D0">
              <w:rPr>
                <w:color w:val="000000"/>
                <w:sz w:val="18"/>
                <w:szCs w:val="18"/>
              </w:rPr>
              <w:t xml:space="preserve">. </w:t>
            </w:r>
            <w:proofErr w:type="spellStart"/>
            <w:r w:rsidRPr="009A59D0">
              <w:rPr>
                <w:color w:val="000000"/>
                <w:sz w:val="18"/>
                <w:szCs w:val="18"/>
              </w:rPr>
              <w:t>поверхн</w:t>
            </w:r>
            <w:proofErr w:type="spellEnd"/>
            <w:r w:rsidRPr="009A59D0">
              <w:rPr>
                <w:color w:val="000000"/>
                <w:sz w:val="18"/>
                <w:szCs w:val="18"/>
              </w:rPr>
              <w:t>-В, климат. исп. УХЛ1, АТК 26-18-5-93</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12</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 xml:space="preserve">Заглушка поворотная DN400 PN1,6 МПа 2-400-1,6-09Г2С, для светлых НП с </w:t>
            </w:r>
            <w:proofErr w:type="spellStart"/>
            <w:r w:rsidRPr="009A59D0">
              <w:rPr>
                <w:color w:val="000000"/>
                <w:sz w:val="18"/>
                <w:szCs w:val="18"/>
              </w:rPr>
              <w:t>повыш</w:t>
            </w:r>
            <w:proofErr w:type="spellEnd"/>
            <w:r w:rsidRPr="009A59D0">
              <w:rPr>
                <w:color w:val="000000"/>
                <w:sz w:val="18"/>
                <w:szCs w:val="18"/>
              </w:rPr>
              <w:t xml:space="preserve">. </w:t>
            </w:r>
            <w:proofErr w:type="spellStart"/>
            <w:r w:rsidRPr="009A59D0">
              <w:rPr>
                <w:color w:val="000000"/>
                <w:sz w:val="18"/>
                <w:szCs w:val="18"/>
              </w:rPr>
              <w:t>содерж</w:t>
            </w:r>
            <w:proofErr w:type="spellEnd"/>
            <w:r w:rsidRPr="009A59D0">
              <w:rPr>
                <w:color w:val="000000"/>
                <w:sz w:val="18"/>
                <w:szCs w:val="18"/>
              </w:rPr>
              <w:t xml:space="preserve">. серы, исп. </w:t>
            </w:r>
            <w:proofErr w:type="spellStart"/>
            <w:r w:rsidRPr="009A59D0">
              <w:rPr>
                <w:color w:val="000000"/>
                <w:sz w:val="18"/>
                <w:szCs w:val="18"/>
              </w:rPr>
              <w:t>уплот</w:t>
            </w:r>
            <w:proofErr w:type="spellEnd"/>
            <w:r w:rsidRPr="009A59D0">
              <w:rPr>
                <w:color w:val="000000"/>
                <w:sz w:val="18"/>
                <w:szCs w:val="18"/>
              </w:rPr>
              <w:t xml:space="preserve">. </w:t>
            </w:r>
            <w:proofErr w:type="spellStart"/>
            <w:r w:rsidRPr="009A59D0">
              <w:rPr>
                <w:color w:val="000000"/>
                <w:sz w:val="18"/>
                <w:szCs w:val="18"/>
              </w:rPr>
              <w:t>поверхн</w:t>
            </w:r>
            <w:proofErr w:type="spellEnd"/>
            <w:r w:rsidRPr="009A59D0">
              <w:rPr>
                <w:color w:val="000000"/>
                <w:sz w:val="18"/>
                <w:szCs w:val="18"/>
              </w:rPr>
              <w:t>-E/F, климат. исп. УХЛ1, АТК 26-18-5-93</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6</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 xml:space="preserve">Заглушка поворотная DN50 PN4,0 МПа 1-50-4,0-09Г2С, для светлых НП с </w:t>
            </w:r>
            <w:proofErr w:type="spellStart"/>
            <w:r w:rsidRPr="009A59D0">
              <w:rPr>
                <w:color w:val="000000"/>
                <w:sz w:val="18"/>
                <w:szCs w:val="18"/>
              </w:rPr>
              <w:t>повыш</w:t>
            </w:r>
            <w:proofErr w:type="spellEnd"/>
            <w:r w:rsidRPr="009A59D0">
              <w:rPr>
                <w:color w:val="000000"/>
                <w:sz w:val="18"/>
                <w:szCs w:val="18"/>
              </w:rPr>
              <w:t xml:space="preserve">. </w:t>
            </w:r>
            <w:proofErr w:type="spellStart"/>
            <w:r w:rsidRPr="009A59D0">
              <w:rPr>
                <w:color w:val="000000"/>
                <w:sz w:val="18"/>
                <w:szCs w:val="18"/>
              </w:rPr>
              <w:t>содерж</w:t>
            </w:r>
            <w:proofErr w:type="spellEnd"/>
            <w:r w:rsidRPr="009A59D0">
              <w:rPr>
                <w:color w:val="000000"/>
                <w:sz w:val="18"/>
                <w:szCs w:val="18"/>
              </w:rPr>
              <w:t xml:space="preserve">. серы, исп. </w:t>
            </w:r>
            <w:proofErr w:type="spellStart"/>
            <w:r w:rsidRPr="009A59D0">
              <w:rPr>
                <w:color w:val="000000"/>
                <w:sz w:val="18"/>
                <w:szCs w:val="18"/>
              </w:rPr>
              <w:t>уплот</w:t>
            </w:r>
            <w:proofErr w:type="spellEnd"/>
            <w:r w:rsidRPr="009A59D0">
              <w:rPr>
                <w:color w:val="000000"/>
                <w:sz w:val="18"/>
                <w:szCs w:val="18"/>
              </w:rPr>
              <w:t xml:space="preserve">. </w:t>
            </w:r>
            <w:proofErr w:type="spellStart"/>
            <w:r w:rsidRPr="009A59D0">
              <w:rPr>
                <w:color w:val="000000"/>
                <w:sz w:val="18"/>
                <w:szCs w:val="18"/>
              </w:rPr>
              <w:t>поверхн</w:t>
            </w:r>
            <w:proofErr w:type="spellEnd"/>
            <w:r w:rsidRPr="009A59D0">
              <w:rPr>
                <w:color w:val="000000"/>
                <w:sz w:val="18"/>
                <w:szCs w:val="18"/>
              </w:rPr>
              <w:t>-В, климат. исп. УХЛ1</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4</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 xml:space="preserve">Заглушка поворотная DN50 PN4,0 МПа 2-50-4,0-09Г2С, для светлых НП с </w:t>
            </w:r>
            <w:proofErr w:type="spellStart"/>
            <w:r w:rsidRPr="009A59D0">
              <w:rPr>
                <w:color w:val="000000"/>
                <w:sz w:val="18"/>
                <w:szCs w:val="18"/>
              </w:rPr>
              <w:t>повыш</w:t>
            </w:r>
            <w:proofErr w:type="spellEnd"/>
            <w:r w:rsidRPr="009A59D0">
              <w:rPr>
                <w:color w:val="000000"/>
                <w:sz w:val="18"/>
                <w:szCs w:val="18"/>
              </w:rPr>
              <w:t xml:space="preserve">. </w:t>
            </w:r>
            <w:proofErr w:type="spellStart"/>
            <w:r w:rsidRPr="009A59D0">
              <w:rPr>
                <w:color w:val="000000"/>
                <w:sz w:val="18"/>
                <w:szCs w:val="18"/>
              </w:rPr>
              <w:t>содерж</w:t>
            </w:r>
            <w:proofErr w:type="spellEnd"/>
            <w:r w:rsidRPr="009A59D0">
              <w:rPr>
                <w:color w:val="000000"/>
                <w:sz w:val="18"/>
                <w:szCs w:val="18"/>
              </w:rPr>
              <w:t xml:space="preserve">. серы, исп. </w:t>
            </w:r>
            <w:proofErr w:type="spellStart"/>
            <w:r w:rsidRPr="009A59D0">
              <w:rPr>
                <w:color w:val="000000"/>
                <w:sz w:val="18"/>
                <w:szCs w:val="18"/>
              </w:rPr>
              <w:t>уплот</w:t>
            </w:r>
            <w:proofErr w:type="spellEnd"/>
            <w:r w:rsidRPr="009A59D0">
              <w:rPr>
                <w:color w:val="000000"/>
                <w:sz w:val="18"/>
                <w:szCs w:val="18"/>
              </w:rPr>
              <w:t xml:space="preserve">. </w:t>
            </w:r>
            <w:proofErr w:type="spellStart"/>
            <w:r w:rsidRPr="009A59D0">
              <w:rPr>
                <w:color w:val="000000"/>
                <w:sz w:val="18"/>
                <w:szCs w:val="18"/>
              </w:rPr>
              <w:t>поверхн</w:t>
            </w:r>
            <w:proofErr w:type="spellEnd"/>
            <w:r w:rsidRPr="009A59D0">
              <w:rPr>
                <w:color w:val="000000"/>
                <w:sz w:val="18"/>
                <w:szCs w:val="18"/>
              </w:rPr>
              <w:t>-E/F, климат. исп. УХЛ1, АТК 26-18-5-93</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43</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 xml:space="preserve">Заглушка поворотная DN500 PN1,6 МПа 1-500-1,6-09Г2С, для светлых НП с </w:t>
            </w:r>
            <w:proofErr w:type="spellStart"/>
            <w:r w:rsidRPr="009A59D0">
              <w:rPr>
                <w:color w:val="000000"/>
                <w:sz w:val="18"/>
                <w:szCs w:val="18"/>
              </w:rPr>
              <w:t>повыш</w:t>
            </w:r>
            <w:proofErr w:type="spellEnd"/>
            <w:r w:rsidRPr="009A59D0">
              <w:rPr>
                <w:color w:val="000000"/>
                <w:sz w:val="18"/>
                <w:szCs w:val="18"/>
              </w:rPr>
              <w:t xml:space="preserve">. </w:t>
            </w:r>
            <w:proofErr w:type="spellStart"/>
            <w:r w:rsidRPr="009A59D0">
              <w:rPr>
                <w:color w:val="000000"/>
                <w:sz w:val="18"/>
                <w:szCs w:val="18"/>
              </w:rPr>
              <w:t>содерж</w:t>
            </w:r>
            <w:proofErr w:type="spellEnd"/>
            <w:r w:rsidRPr="009A59D0">
              <w:rPr>
                <w:color w:val="000000"/>
                <w:sz w:val="18"/>
                <w:szCs w:val="18"/>
              </w:rPr>
              <w:t xml:space="preserve">. серы, исп. </w:t>
            </w:r>
            <w:proofErr w:type="spellStart"/>
            <w:r w:rsidRPr="009A59D0">
              <w:rPr>
                <w:color w:val="000000"/>
                <w:sz w:val="18"/>
                <w:szCs w:val="18"/>
              </w:rPr>
              <w:t>уплот</w:t>
            </w:r>
            <w:proofErr w:type="spellEnd"/>
            <w:r w:rsidRPr="009A59D0">
              <w:rPr>
                <w:color w:val="000000"/>
                <w:sz w:val="18"/>
                <w:szCs w:val="18"/>
              </w:rPr>
              <w:t xml:space="preserve">. </w:t>
            </w:r>
            <w:proofErr w:type="spellStart"/>
            <w:r w:rsidRPr="009A59D0">
              <w:rPr>
                <w:color w:val="000000"/>
                <w:sz w:val="18"/>
                <w:szCs w:val="18"/>
              </w:rPr>
              <w:t>поверхн</w:t>
            </w:r>
            <w:proofErr w:type="spellEnd"/>
            <w:r w:rsidRPr="009A59D0">
              <w:rPr>
                <w:color w:val="000000"/>
                <w:sz w:val="18"/>
                <w:szCs w:val="18"/>
              </w:rPr>
              <w:t>-В, климат. исп. УХЛ1, АТК 26-18-5-93</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4</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 xml:space="preserve">Заглушка поворотная DN80 PN1,6 МПа 1-80-1,6-09Г2С, для светлых НП с </w:t>
            </w:r>
            <w:proofErr w:type="spellStart"/>
            <w:r w:rsidRPr="009A59D0">
              <w:rPr>
                <w:color w:val="000000"/>
                <w:sz w:val="18"/>
                <w:szCs w:val="18"/>
              </w:rPr>
              <w:t>повыш</w:t>
            </w:r>
            <w:proofErr w:type="spellEnd"/>
            <w:r w:rsidRPr="009A59D0">
              <w:rPr>
                <w:color w:val="000000"/>
                <w:sz w:val="18"/>
                <w:szCs w:val="18"/>
              </w:rPr>
              <w:t xml:space="preserve">. </w:t>
            </w:r>
            <w:proofErr w:type="spellStart"/>
            <w:r w:rsidRPr="009A59D0">
              <w:rPr>
                <w:color w:val="000000"/>
                <w:sz w:val="18"/>
                <w:szCs w:val="18"/>
              </w:rPr>
              <w:t>содерж</w:t>
            </w:r>
            <w:proofErr w:type="spellEnd"/>
            <w:r w:rsidRPr="009A59D0">
              <w:rPr>
                <w:color w:val="000000"/>
                <w:sz w:val="18"/>
                <w:szCs w:val="18"/>
              </w:rPr>
              <w:t xml:space="preserve">. серы, исп. </w:t>
            </w:r>
            <w:proofErr w:type="spellStart"/>
            <w:r w:rsidRPr="009A59D0">
              <w:rPr>
                <w:color w:val="000000"/>
                <w:sz w:val="18"/>
                <w:szCs w:val="18"/>
              </w:rPr>
              <w:t>уплот</w:t>
            </w:r>
            <w:proofErr w:type="spellEnd"/>
            <w:r w:rsidRPr="009A59D0">
              <w:rPr>
                <w:color w:val="000000"/>
                <w:sz w:val="18"/>
                <w:szCs w:val="18"/>
              </w:rPr>
              <w:t xml:space="preserve">. </w:t>
            </w:r>
            <w:proofErr w:type="spellStart"/>
            <w:r w:rsidRPr="009A59D0">
              <w:rPr>
                <w:color w:val="000000"/>
                <w:sz w:val="18"/>
                <w:szCs w:val="18"/>
              </w:rPr>
              <w:t>поверхн</w:t>
            </w:r>
            <w:proofErr w:type="spellEnd"/>
            <w:r w:rsidRPr="009A59D0">
              <w:rPr>
                <w:color w:val="000000"/>
                <w:sz w:val="18"/>
                <w:szCs w:val="18"/>
              </w:rPr>
              <w:t>-В, климат. исп. УХЛ1, АТК 26-18-5-93</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4</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Заглушка фланцевая 1-150-1,6-ст.20 АТК 24.200.02-90</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2</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Ниппель 50 ГОСТ 8967-75</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28</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Переходник см. 2019-011-300-ТК-06-007 лист 3</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2</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Переходник см. по черт 2019-011-300-ТК-06-006/1 лист 5</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4</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Соединение быстроразъемное под приварку DN50, PN1,6 МПа ТУ 3141-001-67104884-2012</w:t>
            </w:r>
          </w:p>
        </w:tc>
        <w:tc>
          <w:tcPr>
            <w:tcW w:w="1179" w:type="dxa"/>
          </w:tcPr>
          <w:p w:rsidR="00A85580" w:rsidRPr="002B342E" w:rsidRDefault="00A85580" w:rsidP="00A85580">
            <w:pPr>
              <w:jc w:val="center"/>
              <w:rPr>
                <w:color w:val="000000"/>
                <w:sz w:val="18"/>
                <w:szCs w:val="18"/>
              </w:rPr>
            </w:pPr>
            <w:r w:rsidRPr="002B342E">
              <w:rPr>
                <w:color w:val="000000"/>
                <w:sz w:val="18"/>
                <w:szCs w:val="18"/>
              </w:rPr>
              <w:t>компл</w:t>
            </w:r>
          </w:p>
        </w:tc>
        <w:tc>
          <w:tcPr>
            <w:tcW w:w="818" w:type="dxa"/>
          </w:tcPr>
          <w:p w:rsidR="00A85580" w:rsidRPr="002B342E" w:rsidRDefault="00A85580" w:rsidP="00A85580">
            <w:pPr>
              <w:jc w:val="center"/>
              <w:rPr>
                <w:color w:val="000000"/>
                <w:sz w:val="18"/>
                <w:szCs w:val="18"/>
              </w:rPr>
            </w:pPr>
            <w:r w:rsidRPr="002B342E">
              <w:rPr>
                <w:color w:val="000000"/>
                <w:sz w:val="18"/>
                <w:szCs w:val="18"/>
              </w:rPr>
              <w:t>12</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Соединение быстроразъемное под приварку, DN100, PN1,6 МПа ТУ 3141-001-67104884-2012</w:t>
            </w:r>
          </w:p>
        </w:tc>
        <w:tc>
          <w:tcPr>
            <w:tcW w:w="1179" w:type="dxa"/>
          </w:tcPr>
          <w:p w:rsidR="00A85580" w:rsidRPr="002B342E" w:rsidRDefault="00A85580" w:rsidP="00A85580">
            <w:pPr>
              <w:jc w:val="center"/>
              <w:rPr>
                <w:color w:val="000000"/>
                <w:sz w:val="18"/>
                <w:szCs w:val="18"/>
              </w:rPr>
            </w:pPr>
            <w:r w:rsidRPr="002B342E">
              <w:rPr>
                <w:color w:val="000000"/>
                <w:sz w:val="18"/>
                <w:szCs w:val="18"/>
              </w:rPr>
              <w:t>компл</w:t>
            </w:r>
          </w:p>
        </w:tc>
        <w:tc>
          <w:tcPr>
            <w:tcW w:w="818" w:type="dxa"/>
          </w:tcPr>
          <w:p w:rsidR="00A85580" w:rsidRPr="002B342E" w:rsidRDefault="00A85580" w:rsidP="00A85580">
            <w:pPr>
              <w:jc w:val="center"/>
              <w:rPr>
                <w:color w:val="000000"/>
                <w:sz w:val="18"/>
                <w:szCs w:val="18"/>
              </w:rPr>
            </w:pPr>
            <w:r w:rsidRPr="002B342E">
              <w:rPr>
                <w:color w:val="000000"/>
                <w:sz w:val="18"/>
                <w:szCs w:val="18"/>
              </w:rPr>
              <w:t>3</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Соединение штуцерно-</w:t>
            </w:r>
            <w:r w:rsidRPr="009A59D0">
              <w:rPr>
                <w:color w:val="000000"/>
                <w:sz w:val="18"/>
                <w:szCs w:val="18"/>
              </w:rPr>
              <w:lastRenderedPageBreak/>
              <w:t>ниппельное соединение КД-2019-027-СБ</w:t>
            </w:r>
          </w:p>
        </w:tc>
        <w:tc>
          <w:tcPr>
            <w:tcW w:w="1179" w:type="dxa"/>
          </w:tcPr>
          <w:p w:rsidR="00A85580" w:rsidRPr="002B342E" w:rsidRDefault="00A85580" w:rsidP="00A85580">
            <w:pPr>
              <w:jc w:val="center"/>
              <w:rPr>
                <w:color w:val="000000"/>
                <w:sz w:val="18"/>
                <w:szCs w:val="18"/>
              </w:rPr>
            </w:pPr>
            <w:r w:rsidRPr="002B342E">
              <w:rPr>
                <w:color w:val="000000"/>
                <w:sz w:val="18"/>
                <w:szCs w:val="18"/>
              </w:rPr>
              <w:lastRenderedPageBreak/>
              <w:t>шт</w:t>
            </w:r>
          </w:p>
        </w:tc>
        <w:tc>
          <w:tcPr>
            <w:tcW w:w="818" w:type="dxa"/>
          </w:tcPr>
          <w:p w:rsidR="00A85580" w:rsidRPr="002B342E" w:rsidRDefault="00A85580" w:rsidP="00A85580">
            <w:pPr>
              <w:jc w:val="center"/>
              <w:rPr>
                <w:color w:val="000000"/>
                <w:sz w:val="18"/>
                <w:szCs w:val="18"/>
              </w:rPr>
            </w:pPr>
            <w:r w:rsidRPr="002B342E">
              <w:rPr>
                <w:color w:val="000000"/>
                <w:sz w:val="18"/>
                <w:szCs w:val="18"/>
              </w:rPr>
              <w:t>2</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85580"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9A59D0" w:rsidRDefault="00A85580" w:rsidP="00A85580">
            <w:pPr>
              <w:rPr>
                <w:color w:val="000000"/>
                <w:sz w:val="20"/>
                <w:szCs w:val="20"/>
                <w:lang w:val="en-US"/>
              </w:rPr>
            </w:pPr>
            <w:r w:rsidRPr="009A59D0">
              <w:rPr>
                <w:color w:val="000000"/>
                <w:sz w:val="18"/>
                <w:szCs w:val="18"/>
              </w:rPr>
              <w:t>Фланец</w:t>
            </w:r>
            <w:r w:rsidRPr="009A59D0">
              <w:rPr>
                <w:color w:val="000000"/>
                <w:sz w:val="18"/>
                <w:szCs w:val="18"/>
                <w:lang w:val="en-US"/>
              </w:rPr>
              <w:t xml:space="preserve"> </w:t>
            </w:r>
            <w:proofErr w:type="spellStart"/>
            <w:r w:rsidRPr="009A59D0">
              <w:rPr>
                <w:color w:val="000000"/>
                <w:sz w:val="18"/>
                <w:szCs w:val="18"/>
              </w:rPr>
              <w:t>Ду</w:t>
            </w:r>
            <w:proofErr w:type="spellEnd"/>
            <w:r w:rsidRPr="009A59D0">
              <w:rPr>
                <w:color w:val="000000"/>
                <w:sz w:val="18"/>
                <w:szCs w:val="18"/>
                <w:lang w:val="en-US"/>
              </w:rPr>
              <w:t xml:space="preserve">50 ASTM A182 GR F9 </w:t>
            </w:r>
            <w:r w:rsidRPr="009A59D0">
              <w:rPr>
                <w:color w:val="000000"/>
                <w:sz w:val="18"/>
                <w:szCs w:val="18"/>
              </w:rPr>
              <w:t>СБ</w:t>
            </w:r>
            <w:r w:rsidRPr="009A59D0">
              <w:rPr>
                <w:color w:val="000000"/>
                <w:sz w:val="18"/>
                <w:szCs w:val="18"/>
                <w:lang w:val="en-US"/>
              </w:rPr>
              <w:t xml:space="preserve"> 153.6093.00.039</w:t>
            </w:r>
          </w:p>
        </w:tc>
        <w:tc>
          <w:tcPr>
            <w:tcW w:w="1179" w:type="dxa"/>
          </w:tcPr>
          <w:p w:rsidR="00A85580" w:rsidRPr="002B342E" w:rsidRDefault="00A85580" w:rsidP="00A85580">
            <w:pPr>
              <w:jc w:val="center"/>
              <w:rPr>
                <w:color w:val="000000"/>
                <w:sz w:val="18"/>
                <w:szCs w:val="18"/>
                <w:lang w:val="en-US"/>
              </w:rPr>
            </w:pPr>
            <w:r w:rsidRPr="002B342E">
              <w:rPr>
                <w:color w:val="000000"/>
                <w:sz w:val="18"/>
                <w:szCs w:val="18"/>
              </w:rPr>
              <w:t>шт</w:t>
            </w:r>
          </w:p>
        </w:tc>
        <w:tc>
          <w:tcPr>
            <w:tcW w:w="818" w:type="dxa"/>
          </w:tcPr>
          <w:p w:rsidR="00A85580" w:rsidRPr="002B342E" w:rsidRDefault="00A85580" w:rsidP="00A85580">
            <w:pPr>
              <w:jc w:val="center"/>
              <w:rPr>
                <w:color w:val="000000"/>
                <w:sz w:val="18"/>
                <w:szCs w:val="18"/>
                <w:lang w:val="en-US"/>
              </w:rPr>
            </w:pPr>
            <w:r w:rsidRPr="002B342E">
              <w:rPr>
                <w:color w:val="000000"/>
                <w:sz w:val="18"/>
                <w:szCs w:val="18"/>
              </w:rPr>
              <w:t>1</w:t>
            </w:r>
          </w:p>
        </w:tc>
        <w:tc>
          <w:tcPr>
            <w:tcW w:w="1368" w:type="dxa"/>
            <w:vAlign w:val="center"/>
          </w:tcPr>
          <w:p w:rsidR="00A85580" w:rsidRPr="00A85580" w:rsidRDefault="00A85580" w:rsidP="00A85580">
            <w:pPr>
              <w:jc w:val="center"/>
              <w:rPr>
                <w:sz w:val="18"/>
                <w:szCs w:val="18"/>
                <w:lang w:val="en-US"/>
              </w:rPr>
            </w:pPr>
          </w:p>
        </w:tc>
        <w:tc>
          <w:tcPr>
            <w:tcW w:w="1365" w:type="dxa"/>
            <w:vAlign w:val="center"/>
          </w:tcPr>
          <w:p w:rsidR="00A85580" w:rsidRPr="00A85580" w:rsidRDefault="00A85580" w:rsidP="00A85580">
            <w:pPr>
              <w:jc w:val="center"/>
              <w:rPr>
                <w:sz w:val="18"/>
                <w:szCs w:val="18"/>
                <w:lang w:val="en-US"/>
              </w:rPr>
            </w:pPr>
          </w:p>
        </w:tc>
        <w:tc>
          <w:tcPr>
            <w:tcW w:w="1500" w:type="dxa"/>
            <w:vAlign w:val="center"/>
          </w:tcPr>
          <w:p w:rsidR="00A85580" w:rsidRPr="00A85580" w:rsidRDefault="00A85580" w:rsidP="00A85580">
            <w:pPr>
              <w:jc w:val="center"/>
              <w:rPr>
                <w:sz w:val="18"/>
                <w:szCs w:val="18"/>
                <w:lang w:val="en-US"/>
              </w:rPr>
            </w:pPr>
          </w:p>
        </w:tc>
        <w:tc>
          <w:tcPr>
            <w:tcW w:w="1399" w:type="dxa"/>
            <w:vAlign w:val="center"/>
          </w:tcPr>
          <w:p w:rsidR="00A85580" w:rsidRPr="00A85580" w:rsidRDefault="00A85580" w:rsidP="00A85580">
            <w:pPr>
              <w:jc w:val="center"/>
              <w:rPr>
                <w:sz w:val="18"/>
                <w:szCs w:val="18"/>
                <w:lang w:val="en-US"/>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lang w:val="en-US"/>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 xml:space="preserve">Фланец приварной встык 150-16-11-2-B-Ст.20-III, </w:t>
            </w:r>
            <w:proofErr w:type="spellStart"/>
            <w:r w:rsidRPr="009A59D0">
              <w:rPr>
                <w:color w:val="000000"/>
                <w:sz w:val="18"/>
                <w:szCs w:val="18"/>
              </w:rPr>
              <w:t>Ду</w:t>
            </w:r>
            <w:proofErr w:type="spellEnd"/>
            <w:r w:rsidRPr="009A59D0">
              <w:rPr>
                <w:color w:val="000000"/>
                <w:sz w:val="18"/>
                <w:szCs w:val="18"/>
              </w:rPr>
              <w:t xml:space="preserve"> 150, </w:t>
            </w:r>
            <w:proofErr w:type="spellStart"/>
            <w:r w:rsidRPr="009A59D0">
              <w:rPr>
                <w:color w:val="000000"/>
                <w:sz w:val="18"/>
                <w:szCs w:val="18"/>
              </w:rPr>
              <w:t>Ру</w:t>
            </w:r>
            <w:proofErr w:type="spellEnd"/>
            <w:r w:rsidRPr="009A59D0">
              <w:rPr>
                <w:color w:val="000000"/>
                <w:sz w:val="18"/>
                <w:szCs w:val="18"/>
              </w:rPr>
              <w:t>=1,6 Мпа ГОСТ 33259-2015</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4</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Шайба А.12.01.08кп.016 ГОСТ 11371-78</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164</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Шайба А.6.01.08кп.016 ГОСТ 11371-78</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198</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Штуцер 3-R1/2-100-09Г2С АТК 26-1811-96</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40</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7C71C4">
        <w:trPr>
          <w:trHeight w:val="211"/>
        </w:trPr>
        <w:tc>
          <w:tcPr>
            <w:tcW w:w="586" w:type="dxa"/>
          </w:tcPr>
          <w:p w:rsidR="00A85580" w:rsidRPr="009A59D0" w:rsidRDefault="00A85580" w:rsidP="00A85580">
            <w:pPr>
              <w:pStyle w:val="ab"/>
              <w:numPr>
                <w:ilvl w:val="0"/>
                <w:numId w:val="9"/>
              </w:numPr>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A85580" w:rsidRPr="007D68B9" w:rsidRDefault="00A85580" w:rsidP="00A85580">
            <w:pPr>
              <w:rPr>
                <w:color w:val="000000"/>
                <w:sz w:val="20"/>
                <w:szCs w:val="20"/>
              </w:rPr>
            </w:pPr>
            <w:r w:rsidRPr="009A59D0">
              <w:rPr>
                <w:color w:val="000000"/>
                <w:sz w:val="18"/>
                <w:szCs w:val="18"/>
              </w:rPr>
              <w:t xml:space="preserve">Штуцер приварной </w:t>
            </w:r>
            <w:proofErr w:type="spellStart"/>
            <w:r w:rsidRPr="009A59D0">
              <w:rPr>
                <w:color w:val="000000"/>
                <w:sz w:val="18"/>
                <w:szCs w:val="18"/>
              </w:rPr>
              <w:t>Шц</w:t>
            </w:r>
            <w:proofErr w:type="spellEnd"/>
            <w:r w:rsidRPr="009A59D0">
              <w:rPr>
                <w:color w:val="000000"/>
                <w:sz w:val="18"/>
                <w:szCs w:val="18"/>
              </w:rPr>
              <w:t xml:space="preserve"> М20х1,5 L=50 мм, 12Х18Н10Т Применительно ТУ 36-1118-84/ТУ 4218-048-01395839-2007/ТУ 25.99.29-001-65431426-2018</w:t>
            </w:r>
          </w:p>
        </w:tc>
        <w:tc>
          <w:tcPr>
            <w:tcW w:w="1179" w:type="dxa"/>
          </w:tcPr>
          <w:p w:rsidR="00A85580" w:rsidRPr="002B342E" w:rsidRDefault="00A85580" w:rsidP="00A85580">
            <w:pPr>
              <w:jc w:val="center"/>
              <w:rPr>
                <w:color w:val="000000"/>
                <w:sz w:val="18"/>
                <w:szCs w:val="18"/>
              </w:rPr>
            </w:pPr>
            <w:r w:rsidRPr="002B342E">
              <w:rPr>
                <w:color w:val="000000"/>
                <w:sz w:val="18"/>
                <w:szCs w:val="18"/>
              </w:rPr>
              <w:t>шт</w:t>
            </w:r>
          </w:p>
        </w:tc>
        <w:tc>
          <w:tcPr>
            <w:tcW w:w="818" w:type="dxa"/>
          </w:tcPr>
          <w:p w:rsidR="00A85580" w:rsidRPr="002B342E" w:rsidRDefault="00A85580" w:rsidP="00A85580">
            <w:pPr>
              <w:jc w:val="center"/>
              <w:rPr>
                <w:color w:val="000000"/>
                <w:sz w:val="18"/>
                <w:szCs w:val="18"/>
              </w:rPr>
            </w:pPr>
            <w:r w:rsidRPr="002B342E">
              <w:rPr>
                <w:color w:val="000000"/>
                <w:sz w:val="18"/>
                <w:szCs w:val="18"/>
              </w:rPr>
              <w:t>8</w:t>
            </w:r>
          </w:p>
        </w:tc>
        <w:tc>
          <w:tcPr>
            <w:tcW w:w="1368" w:type="dxa"/>
            <w:vAlign w:val="center"/>
          </w:tcPr>
          <w:p w:rsidR="00A85580" w:rsidRPr="0028788F" w:rsidRDefault="00A85580" w:rsidP="00A85580">
            <w:pPr>
              <w:jc w:val="center"/>
              <w:rPr>
                <w:sz w:val="18"/>
                <w:szCs w:val="18"/>
              </w:rPr>
            </w:pPr>
          </w:p>
        </w:tc>
        <w:tc>
          <w:tcPr>
            <w:tcW w:w="1365" w:type="dxa"/>
            <w:vAlign w:val="center"/>
          </w:tcPr>
          <w:p w:rsidR="00A85580" w:rsidRPr="0028788F" w:rsidRDefault="00A85580" w:rsidP="00A85580">
            <w:pPr>
              <w:jc w:val="center"/>
              <w:rPr>
                <w:sz w:val="18"/>
                <w:szCs w:val="18"/>
              </w:rPr>
            </w:pPr>
          </w:p>
        </w:tc>
        <w:tc>
          <w:tcPr>
            <w:tcW w:w="1500" w:type="dxa"/>
            <w:vAlign w:val="center"/>
          </w:tcPr>
          <w:p w:rsidR="00A85580" w:rsidRPr="0028788F" w:rsidRDefault="00A85580" w:rsidP="00A85580">
            <w:pPr>
              <w:jc w:val="center"/>
              <w:rPr>
                <w:sz w:val="18"/>
                <w:szCs w:val="18"/>
              </w:rPr>
            </w:pPr>
          </w:p>
        </w:tc>
        <w:tc>
          <w:tcPr>
            <w:tcW w:w="1399" w:type="dxa"/>
            <w:vAlign w:val="center"/>
          </w:tcPr>
          <w:p w:rsidR="00A85580" w:rsidRPr="0028788F" w:rsidRDefault="00A85580" w:rsidP="00A85580">
            <w:pPr>
              <w:jc w:val="center"/>
              <w:rPr>
                <w:sz w:val="18"/>
                <w:szCs w:val="18"/>
              </w:rPr>
            </w:pPr>
          </w:p>
        </w:tc>
      </w:tr>
      <w:tr w:rsidR="00A85580" w:rsidRPr="00A661C2" w:rsidTr="00625E5B">
        <w:trPr>
          <w:trHeight w:val="211"/>
        </w:trPr>
        <w:tc>
          <w:tcPr>
            <w:tcW w:w="5858" w:type="dxa"/>
            <w:gridSpan w:val="5"/>
          </w:tcPr>
          <w:p w:rsidR="00A85580" w:rsidRPr="00A661C2" w:rsidRDefault="00A85580" w:rsidP="00A85580">
            <w:pPr>
              <w:jc w:val="right"/>
              <w:rPr>
                <w:sz w:val="18"/>
                <w:szCs w:val="18"/>
              </w:rPr>
            </w:pPr>
            <w:r w:rsidRPr="00A661C2">
              <w:rPr>
                <w:b/>
                <w:sz w:val="18"/>
                <w:szCs w:val="18"/>
              </w:rPr>
              <w:t>ИТОГО:</w:t>
            </w:r>
          </w:p>
        </w:tc>
        <w:tc>
          <w:tcPr>
            <w:tcW w:w="1365" w:type="dxa"/>
          </w:tcPr>
          <w:p w:rsidR="00A85580" w:rsidRPr="00A661C2" w:rsidRDefault="00A85580" w:rsidP="00A85580">
            <w:pPr>
              <w:jc w:val="center"/>
              <w:rPr>
                <w:sz w:val="18"/>
                <w:szCs w:val="18"/>
              </w:rPr>
            </w:pPr>
          </w:p>
        </w:tc>
        <w:tc>
          <w:tcPr>
            <w:tcW w:w="1500" w:type="dxa"/>
          </w:tcPr>
          <w:p w:rsidR="00A85580" w:rsidRPr="00A661C2" w:rsidRDefault="00A85580" w:rsidP="00A85580">
            <w:pPr>
              <w:jc w:val="center"/>
              <w:rPr>
                <w:sz w:val="18"/>
                <w:szCs w:val="18"/>
              </w:rPr>
            </w:pPr>
          </w:p>
        </w:tc>
        <w:tc>
          <w:tcPr>
            <w:tcW w:w="1399" w:type="dxa"/>
          </w:tcPr>
          <w:p w:rsidR="00A85580" w:rsidRPr="00A661C2" w:rsidRDefault="00A85580" w:rsidP="00A85580">
            <w:pPr>
              <w:jc w:val="center"/>
              <w:rPr>
                <w:sz w:val="18"/>
                <w:szCs w:val="18"/>
              </w:rPr>
            </w:pPr>
          </w:p>
        </w:tc>
      </w:tr>
    </w:tbl>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28788F">
        <w:rPr>
          <w:sz w:val="22"/>
          <w:szCs w:val="22"/>
        </w:rPr>
        <w:t>50</w:t>
      </w:r>
      <w:r w:rsidRPr="00A661C2">
        <w:rPr>
          <w:sz w:val="22"/>
          <w:szCs w:val="22"/>
        </w:rPr>
        <w:t xml:space="preserve"> (</w:t>
      </w:r>
      <w:r w:rsidR="0028788F">
        <w:rPr>
          <w:sz w:val="22"/>
          <w:szCs w:val="22"/>
        </w:rPr>
        <w:t>пятьдесят</w:t>
      </w:r>
      <w:r w:rsidRPr="00A661C2">
        <w:rPr>
          <w:sz w:val="22"/>
          <w:szCs w:val="22"/>
        </w:rPr>
        <w:t xml:space="preserve">) </w:t>
      </w:r>
      <w:r w:rsidR="0028788F">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28788F">
        <w:rPr>
          <w:sz w:val="22"/>
          <w:szCs w:val="22"/>
        </w:rPr>
        <w:t>30</w:t>
      </w:r>
      <w:r w:rsidRPr="00A661C2">
        <w:rPr>
          <w:sz w:val="22"/>
          <w:szCs w:val="22"/>
        </w:rPr>
        <w:t xml:space="preserve"> (</w:t>
      </w:r>
      <w:r w:rsidR="0028788F">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w:t>
      </w:r>
      <w:bookmarkStart w:id="0" w:name="_GoBack"/>
      <w:bookmarkEnd w:id="0"/>
      <w:r w:rsidRPr="00A661C2">
        <w:rPr>
          <w:sz w:val="22"/>
          <w:szCs w:val="22"/>
        </w:rPr>
        <w:t>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tbl>
      <w:tblPr>
        <w:tblpPr w:leftFromText="180" w:rightFromText="180" w:vertAnchor="text" w:horzAnchor="margin" w:tblpY="9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A85580" w:rsidRPr="00A85580" w:rsidTr="00A85580">
        <w:trPr>
          <w:trHeight w:val="1692"/>
        </w:trPr>
        <w:tc>
          <w:tcPr>
            <w:tcW w:w="4957" w:type="dxa"/>
          </w:tcPr>
          <w:p w:rsidR="00A85580" w:rsidRPr="00A85580" w:rsidRDefault="00A85580" w:rsidP="00A85580">
            <w:pPr>
              <w:tabs>
                <w:tab w:val="left" w:pos="36"/>
              </w:tabs>
              <w:ind w:right="-143"/>
              <w:rPr>
                <w:b/>
                <w:sz w:val="18"/>
                <w:szCs w:val="18"/>
              </w:rPr>
            </w:pPr>
            <w:r w:rsidRPr="00A85580">
              <w:rPr>
                <w:b/>
                <w:i/>
                <w:iCs/>
                <w:sz w:val="18"/>
                <w:szCs w:val="18"/>
              </w:rPr>
              <w:tab/>
            </w:r>
            <w:r w:rsidRPr="00A85580">
              <w:rPr>
                <w:b/>
                <w:sz w:val="18"/>
                <w:szCs w:val="18"/>
              </w:rPr>
              <w:t>ПОСТАВЩИК:</w:t>
            </w:r>
          </w:p>
          <w:sdt>
            <w:sdtPr>
              <w:rPr>
                <w:rFonts w:eastAsia="Times New Roman"/>
                <w:sz w:val="18"/>
                <w:szCs w:val="18"/>
              </w:rPr>
              <w:id w:val="1081402080"/>
              <w:placeholder>
                <w:docPart w:val="9A1DBBDE367C4BF3B75383326C5A25B1"/>
              </w:placeholder>
              <w:text/>
            </w:sdtPr>
            <w:sdtContent>
              <w:p w:rsidR="00A85580" w:rsidRPr="00A85580" w:rsidRDefault="00A85580" w:rsidP="00A85580">
                <w:pPr>
                  <w:pStyle w:val="2"/>
                  <w:ind w:firstLine="0"/>
                  <w:rPr>
                    <w:rFonts w:eastAsia="Times New Roman"/>
                    <w:b w:val="0"/>
                    <w:bCs w:val="0"/>
                    <w:sz w:val="18"/>
                    <w:szCs w:val="18"/>
                  </w:rPr>
                </w:pPr>
                <w:r w:rsidRPr="00A85580">
                  <w:rPr>
                    <w:rFonts w:eastAsia="Times New Roman"/>
                    <w:sz w:val="18"/>
                    <w:szCs w:val="18"/>
                  </w:rPr>
                  <w:t>______________________________</w:t>
                </w:r>
              </w:p>
            </w:sdtContent>
          </w:sdt>
          <w:p w:rsidR="00A85580" w:rsidRPr="00A85580" w:rsidRDefault="00A85580" w:rsidP="00A85580">
            <w:pPr>
              <w:rPr>
                <w:rFonts w:eastAsiaTheme="minorHAnsi"/>
                <w:sz w:val="18"/>
                <w:szCs w:val="18"/>
              </w:rPr>
            </w:pPr>
          </w:p>
          <w:p w:rsidR="00A85580" w:rsidRPr="00A85580" w:rsidRDefault="00A85580" w:rsidP="00A85580">
            <w:pPr>
              <w:rPr>
                <w:b/>
                <w:sz w:val="18"/>
                <w:szCs w:val="18"/>
              </w:rPr>
            </w:pPr>
            <w:sdt>
              <w:sdtPr>
                <w:rPr>
                  <w:b/>
                  <w:sz w:val="18"/>
                  <w:szCs w:val="18"/>
                </w:rPr>
                <w:id w:val="1804578813"/>
                <w:placeholder>
                  <w:docPart w:val="9A1DBBDE367C4BF3B75383326C5A25B1"/>
                </w:placeholder>
                <w:text/>
              </w:sdtPr>
              <w:sdtContent>
                <w:r w:rsidRPr="00A85580">
                  <w:rPr>
                    <w:b/>
                    <w:sz w:val="18"/>
                    <w:szCs w:val="18"/>
                  </w:rPr>
                  <w:t>________________________________</w:t>
                </w:r>
              </w:sdtContent>
            </w:sdt>
          </w:p>
          <w:p w:rsidR="00A85580" w:rsidRPr="00A85580" w:rsidRDefault="00A85580" w:rsidP="00A85580">
            <w:pPr>
              <w:tabs>
                <w:tab w:val="left" w:pos="48"/>
              </w:tabs>
              <w:rPr>
                <w:b/>
                <w:sz w:val="18"/>
                <w:szCs w:val="18"/>
              </w:rPr>
            </w:pPr>
          </w:p>
          <w:p w:rsidR="00A85580" w:rsidRPr="00A85580" w:rsidRDefault="00A85580" w:rsidP="00A85580">
            <w:pPr>
              <w:rPr>
                <w:b/>
                <w:sz w:val="18"/>
                <w:szCs w:val="18"/>
              </w:rPr>
            </w:pPr>
            <w:r w:rsidRPr="00A85580">
              <w:rPr>
                <w:b/>
                <w:sz w:val="18"/>
                <w:szCs w:val="18"/>
              </w:rPr>
              <w:t>___________________/</w:t>
            </w:r>
            <w:sdt>
              <w:sdtPr>
                <w:rPr>
                  <w:b/>
                  <w:sz w:val="18"/>
                  <w:szCs w:val="18"/>
                </w:rPr>
                <w:id w:val="-320971271"/>
                <w:placeholder>
                  <w:docPart w:val="9A1DBBDE367C4BF3B75383326C5A25B1"/>
                </w:placeholder>
                <w:text/>
              </w:sdtPr>
              <w:sdtContent>
                <w:r w:rsidRPr="00A85580">
                  <w:rPr>
                    <w:b/>
                    <w:sz w:val="18"/>
                    <w:szCs w:val="18"/>
                  </w:rPr>
                  <w:t>______________________</w:t>
                </w:r>
              </w:sdtContent>
            </w:sdt>
            <w:r w:rsidRPr="00A85580">
              <w:rPr>
                <w:b/>
                <w:sz w:val="18"/>
                <w:szCs w:val="18"/>
              </w:rPr>
              <w:t>/</w:t>
            </w:r>
          </w:p>
          <w:p w:rsidR="00A85580" w:rsidRPr="00A85580" w:rsidRDefault="00A85580" w:rsidP="00A85580">
            <w:pPr>
              <w:rPr>
                <w:b/>
                <w:sz w:val="18"/>
                <w:szCs w:val="18"/>
              </w:rPr>
            </w:pPr>
          </w:p>
          <w:p w:rsidR="00A85580" w:rsidRPr="00A85580" w:rsidRDefault="00A85580" w:rsidP="00A85580">
            <w:pPr>
              <w:rPr>
                <w:b/>
                <w:bCs/>
                <w:sz w:val="18"/>
                <w:szCs w:val="18"/>
              </w:rPr>
            </w:pPr>
            <w:r w:rsidRPr="00A85580">
              <w:rPr>
                <w:b/>
                <w:bCs/>
                <w:sz w:val="18"/>
                <w:szCs w:val="18"/>
              </w:rPr>
              <w:t xml:space="preserve"> </w:t>
            </w:r>
          </w:p>
        </w:tc>
        <w:tc>
          <w:tcPr>
            <w:tcW w:w="4961" w:type="dxa"/>
          </w:tcPr>
          <w:p w:rsidR="00A85580" w:rsidRPr="00A85580" w:rsidRDefault="00A85580" w:rsidP="00A85580">
            <w:pPr>
              <w:rPr>
                <w:b/>
                <w:sz w:val="18"/>
                <w:szCs w:val="18"/>
              </w:rPr>
            </w:pPr>
            <w:r w:rsidRPr="00A85580">
              <w:rPr>
                <w:b/>
                <w:sz w:val="18"/>
                <w:szCs w:val="18"/>
              </w:rPr>
              <w:t>ПОКУПАТЕЛЬ:</w:t>
            </w:r>
          </w:p>
          <w:p w:rsidR="00A85580" w:rsidRPr="00A85580" w:rsidRDefault="00A85580" w:rsidP="00A85580">
            <w:pPr>
              <w:pStyle w:val="2"/>
              <w:ind w:firstLine="0"/>
              <w:rPr>
                <w:rFonts w:eastAsia="Times New Roman"/>
                <w:b w:val="0"/>
                <w:bCs w:val="0"/>
                <w:sz w:val="18"/>
                <w:szCs w:val="18"/>
              </w:rPr>
            </w:pPr>
            <w:r w:rsidRPr="00A85580">
              <w:rPr>
                <w:rFonts w:eastAsia="Times New Roman"/>
                <w:sz w:val="18"/>
                <w:szCs w:val="18"/>
              </w:rPr>
              <w:t>ООО «РИ-ИНВЕСТ»</w:t>
            </w:r>
          </w:p>
          <w:p w:rsidR="00A85580" w:rsidRPr="00A85580" w:rsidRDefault="00A85580" w:rsidP="00A85580">
            <w:pPr>
              <w:rPr>
                <w:rFonts w:eastAsiaTheme="minorHAnsi"/>
                <w:sz w:val="18"/>
                <w:szCs w:val="18"/>
              </w:rPr>
            </w:pPr>
          </w:p>
          <w:sdt>
            <w:sdtPr>
              <w:rPr>
                <w:b/>
                <w:sz w:val="18"/>
                <w:szCs w:val="18"/>
              </w:rPr>
              <w:id w:val="-1103333931"/>
              <w:placeholder>
                <w:docPart w:val="45FF7D9ADDC6421BA628D4994C473A47"/>
              </w:placeholder>
            </w:sdtPr>
            <w:sdtContent>
              <w:p w:rsidR="00A85580" w:rsidRPr="00A85580" w:rsidRDefault="00A85580" w:rsidP="00A85580">
                <w:pPr>
                  <w:rPr>
                    <w:b/>
                    <w:sz w:val="18"/>
                    <w:szCs w:val="18"/>
                  </w:rPr>
                </w:pPr>
                <w:r w:rsidRPr="00A85580">
                  <w:rPr>
                    <w:b/>
                    <w:sz w:val="18"/>
                    <w:szCs w:val="18"/>
                  </w:rPr>
                  <w:t>Генеральный директор</w:t>
                </w:r>
              </w:p>
            </w:sdtContent>
          </w:sdt>
          <w:p w:rsidR="00A85580" w:rsidRPr="00A85580" w:rsidRDefault="00A85580" w:rsidP="00A85580">
            <w:pPr>
              <w:rPr>
                <w:b/>
                <w:sz w:val="18"/>
                <w:szCs w:val="18"/>
              </w:rPr>
            </w:pPr>
            <w:r w:rsidRPr="00A85580">
              <w:rPr>
                <w:b/>
                <w:sz w:val="18"/>
                <w:szCs w:val="18"/>
              </w:rPr>
              <w:t xml:space="preserve">   </w:t>
            </w:r>
          </w:p>
          <w:p w:rsidR="00A85580" w:rsidRPr="00A85580" w:rsidRDefault="00A85580" w:rsidP="00A85580">
            <w:pPr>
              <w:rPr>
                <w:b/>
                <w:sz w:val="18"/>
                <w:szCs w:val="18"/>
              </w:rPr>
            </w:pPr>
            <w:r w:rsidRPr="00A85580">
              <w:rPr>
                <w:b/>
                <w:sz w:val="18"/>
                <w:szCs w:val="18"/>
              </w:rPr>
              <w:t xml:space="preserve"> ____________________/ </w:t>
            </w:r>
            <w:sdt>
              <w:sdtPr>
                <w:rPr>
                  <w:b/>
                  <w:sz w:val="18"/>
                  <w:szCs w:val="18"/>
                </w:rPr>
                <w:id w:val="-1218590030"/>
                <w:placeholder>
                  <w:docPart w:val="45FF7D9ADDC6421BA628D4994C473A47"/>
                </w:placeholder>
              </w:sdtPr>
              <w:sdtContent>
                <w:r w:rsidRPr="00A85580">
                  <w:rPr>
                    <w:b/>
                    <w:sz w:val="18"/>
                    <w:szCs w:val="18"/>
                  </w:rPr>
                  <w:t xml:space="preserve">И.И. Самарина </w:t>
                </w:r>
              </w:sdtContent>
            </w:sdt>
          </w:p>
          <w:p w:rsidR="00A85580" w:rsidRPr="00A85580" w:rsidRDefault="00A85580" w:rsidP="00A85580">
            <w:pPr>
              <w:rPr>
                <w:b/>
                <w:sz w:val="18"/>
                <w:szCs w:val="18"/>
              </w:rPr>
            </w:pPr>
          </w:p>
          <w:p w:rsidR="00A85580" w:rsidRPr="00A85580" w:rsidRDefault="00A85580" w:rsidP="00A85580">
            <w:pPr>
              <w:suppressAutoHyphens/>
              <w:ind w:right="-143"/>
              <w:rPr>
                <w:bCs/>
                <w:sz w:val="18"/>
                <w:szCs w:val="18"/>
              </w:rPr>
            </w:pPr>
            <w:r w:rsidRPr="00A85580">
              <w:rPr>
                <w:b/>
                <w:sz w:val="18"/>
                <w:szCs w:val="18"/>
              </w:rPr>
              <w:t xml:space="preserve"> </w:t>
            </w:r>
          </w:p>
        </w:tc>
      </w:tr>
    </w:tbl>
    <w:p w:rsidR="00E6338A" w:rsidRPr="00E6338A" w:rsidRDefault="00E6338A" w:rsidP="00A85580">
      <w:pPr>
        <w:jc w:val="both"/>
        <w:rPr>
          <w:sz w:val="22"/>
          <w:szCs w:val="22"/>
        </w:rPr>
      </w:pPr>
    </w:p>
    <w:sectPr w:rsidR="00E6338A" w:rsidRPr="00E6338A" w:rsidSect="00A85580">
      <w:pgSz w:w="11906" w:h="16838"/>
      <w:pgMar w:top="1134" w:right="707" w:bottom="28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497" w:rsidRDefault="00DA4497" w:rsidP="00DC636A">
      <w:r>
        <w:separator/>
      </w:r>
    </w:p>
  </w:endnote>
  <w:endnote w:type="continuationSeparator" w:id="0">
    <w:p w:rsidR="00DA4497" w:rsidRDefault="00DA4497"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497" w:rsidRDefault="00DA4497" w:rsidP="00DC636A">
      <w:r>
        <w:separator/>
      </w:r>
    </w:p>
  </w:footnote>
  <w:footnote w:type="continuationSeparator" w:id="0">
    <w:p w:rsidR="00DA4497" w:rsidRDefault="00DA4497"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A85580">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5"/>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8788F"/>
    <w:rsid w:val="00290064"/>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10B8"/>
    <w:rsid w:val="00A83A62"/>
    <w:rsid w:val="00A84CFA"/>
    <w:rsid w:val="00A8550D"/>
    <w:rsid w:val="00A85580"/>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A4497"/>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C2AA9"/>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3_Абзац списка,List Paragraph"/>
    <w:basedOn w:val="a"/>
    <w:link w:val="ac"/>
    <w:uiPriority w:val="34"/>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3_Абзац списка Знак,List Paragraph Знак"/>
    <w:basedOn w:val="a0"/>
    <w:link w:val="ab"/>
    <w:uiPriority w:val="34"/>
    <w:locked/>
    <w:rsid w:val="00A8558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2679">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9A1DBBDE367C4BF3B75383326C5A25B1"/>
        <w:category>
          <w:name w:val="Общие"/>
          <w:gallery w:val="placeholder"/>
        </w:category>
        <w:types>
          <w:type w:val="bbPlcHdr"/>
        </w:types>
        <w:behaviors>
          <w:behavior w:val="content"/>
        </w:behaviors>
        <w:guid w:val="{0268DDBF-A4A2-4393-BA51-29B77B027E6C}"/>
      </w:docPartPr>
      <w:docPartBody>
        <w:p w:rsidR="00000000" w:rsidRDefault="001A6B5F" w:rsidP="001A6B5F">
          <w:pPr>
            <w:pStyle w:val="9A1DBBDE367C4BF3B75383326C5A25B1"/>
          </w:pPr>
          <w:r w:rsidRPr="009343B3">
            <w:rPr>
              <w:rStyle w:val="a3"/>
            </w:rPr>
            <w:t>Место для ввода текста.</w:t>
          </w:r>
        </w:p>
      </w:docPartBody>
    </w:docPart>
    <w:docPart>
      <w:docPartPr>
        <w:name w:val="45FF7D9ADDC6421BA628D4994C473A47"/>
        <w:category>
          <w:name w:val="Общие"/>
          <w:gallery w:val="placeholder"/>
        </w:category>
        <w:types>
          <w:type w:val="bbPlcHdr"/>
        </w:types>
        <w:behaviors>
          <w:behavior w:val="content"/>
        </w:behaviors>
        <w:guid w:val="{2B194526-0D6D-4150-A82A-BFF4B91C86F3}"/>
      </w:docPartPr>
      <w:docPartBody>
        <w:p w:rsidR="00000000" w:rsidRDefault="001A6B5F" w:rsidP="001A6B5F">
          <w:pPr>
            <w:pStyle w:val="45FF7D9ADDC6421BA628D4994C473A4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00AF1"/>
    <w:rsid w:val="00192018"/>
    <w:rsid w:val="001A6B5F"/>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06472"/>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A6B5F"/>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9A1DBBDE367C4BF3B75383326C5A25B1">
    <w:name w:val="9A1DBBDE367C4BF3B75383326C5A25B1"/>
    <w:rsid w:val="001A6B5F"/>
    <w:pPr>
      <w:spacing w:after="160" w:line="259" w:lineRule="auto"/>
    </w:pPr>
  </w:style>
  <w:style w:type="paragraph" w:customStyle="1" w:styleId="45FF7D9ADDC6421BA628D4994C473A47">
    <w:name w:val="45FF7D9ADDC6421BA628D4994C473A47"/>
    <w:rsid w:val="001A6B5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11115-E867-43EB-8ABE-235E0255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7810</Words>
  <Characters>44521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4</cp:revision>
  <cp:lastPrinted>2022-07-27T04:53:00Z</cp:lastPrinted>
  <dcterms:created xsi:type="dcterms:W3CDTF">2025-04-04T05:12:00Z</dcterms:created>
  <dcterms:modified xsi:type="dcterms:W3CDTF">2025-05-20T08:18:00Z</dcterms:modified>
</cp:coreProperties>
</file>