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6ADFFC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45D35">
        <w:rPr>
          <w:rStyle w:val="aff5"/>
          <w:rFonts w:ascii="Times New Roman" w:hAnsi="Times New Roman"/>
          <w:bCs/>
        </w:rPr>
        <w:t>выполнение</w:t>
      </w:r>
      <w:r w:rsidR="00217298">
        <w:rPr>
          <w:rStyle w:val="aff5"/>
          <w:rFonts w:ascii="Times New Roman" w:hAnsi="Times New Roman"/>
          <w:bCs/>
        </w:rPr>
        <w:t xml:space="preserve"> </w:t>
      </w:r>
      <w:r w:rsidR="00F45D35">
        <w:rPr>
          <w:rStyle w:val="aff5"/>
          <w:rFonts w:ascii="Times New Roman" w:hAnsi="Times New Roman"/>
          <w:bCs/>
        </w:rPr>
        <w:t>у</w:t>
      </w:r>
      <w:r w:rsidR="00F45D35" w:rsidRPr="00F45D35">
        <w:rPr>
          <w:rStyle w:val="aff5"/>
          <w:rFonts w:ascii="Times New Roman" w:hAnsi="Times New Roman"/>
          <w:bCs/>
        </w:rPr>
        <w:t>слуг</w:t>
      </w:r>
      <w:r w:rsidR="00F45D35">
        <w:rPr>
          <w:rStyle w:val="aff5"/>
          <w:rFonts w:ascii="Times New Roman" w:hAnsi="Times New Roman"/>
          <w:bCs/>
        </w:rPr>
        <w:t>и</w:t>
      </w:r>
      <w:r w:rsidR="00F45D35" w:rsidRPr="00F45D35">
        <w:rPr>
          <w:rStyle w:val="aff5"/>
          <w:rFonts w:ascii="Times New Roman" w:hAnsi="Times New Roman"/>
          <w:bCs/>
        </w:rPr>
        <w:t xml:space="preserve"> по кузовному ремонту автобуса Higer KLQ6826Q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217298">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32BB63AB" w:rsidR="00D33484" w:rsidRPr="00D33484" w:rsidRDefault="00F45D35" w:rsidP="00D33484">
            <w:pPr>
              <w:spacing w:after="0" w:line="240" w:lineRule="auto"/>
              <w:jc w:val="both"/>
              <w:rPr>
                <w:rFonts w:ascii="Times New Roman" w:hAnsi="Times New Roman"/>
                <w:bCs/>
                <w:sz w:val="24"/>
                <w:szCs w:val="24"/>
              </w:rPr>
            </w:pPr>
            <w:r w:rsidRPr="00CD4059">
              <w:rPr>
                <w:rFonts w:ascii="Times New Roman" w:hAnsi="Times New Roman"/>
                <w:bCs/>
                <w:sz w:val="24"/>
                <w:szCs w:val="24"/>
              </w:rPr>
              <w:t>Услуга по кузовному ремонту автобуса Higer KLQ6826Q</w:t>
            </w:r>
            <w:r w:rsidR="00A063C4"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(без рассмотрения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0799697" w:rsidR="0063331D" w:rsidRPr="009007F6" w:rsidRDefault="00F45D35" w:rsidP="0063331D">
            <w:pPr>
              <w:pStyle w:val="afffffa"/>
              <w:rPr>
                <w:rFonts w:ascii="Times New Roman" w:hAnsi="Times New Roman"/>
                <w:b/>
                <w:sz w:val="24"/>
                <w:szCs w:val="24"/>
              </w:rPr>
            </w:pPr>
            <w:r>
              <w:rPr>
                <w:rFonts w:ascii="Times New Roman" w:hAnsi="Times New Roman"/>
                <w:b/>
                <w:sz w:val="24"/>
                <w:szCs w:val="24"/>
              </w:rPr>
              <w:t>1102</w:t>
            </w:r>
            <w:r w:rsidR="00217298">
              <w:rPr>
                <w:rFonts w:ascii="Times New Roman" w:hAnsi="Times New Roman"/>
                <w:b/>
                <w:sz w:val="24"/>
                <w:szCs w:val="24"/>
              </w:rPr>
              <w:t>-ОД-2026</w:t>
            </w:r>
            <w:r w:rsidR="00217298" w:rsidRPr="00B1123F">
              <w:rPr>
                <w:rFonts w:ascii="Times New Roman" w:hAnsi="Times New Roman"/>
                <w:b/>
                <w:sz w:val="24"/>
                <w:szCs w:val="24"/>
              </w:rPr>
              <w:t>-РИ</w:t>
            </w:r>
            <w:r w:rsidR="00217298"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511FAA3" w14:textId="77777777" w:rsidR="00F45D35" w:rsidRDefault="00F45D35" w:rsidP="0091212D">
            <w:pPr>
              <w:pStyle w:val="afffff6"/>
              <w:spacing w:before="0"/>
              <w:ind w:left="0" w:firstLine="0"/>
              <w:rPr>
                <w:rFonts w:ascii="Times New Roman" w:hAnsi="Times New Roman"/>
                <w:bCs/>
                <w:sz w:val="24"/>
                <w:szCs w:val="24"/>
              </w:rPr>
            </w:pPr>
            <w:r w:rsidRPr="00F45D35">
              <w:rPr>
                <w:rFonts w:ascii="Times New Roman" w:hAnsi="Times New Roman"/>
                <w:bCs/>
                <w:sz w:val="24"/>
                <w:szCs w:val="24"/>
              </w:rPr>
              <w:t xml:space="preserve">1 255 000 (один миллион двести пятьдесят пять тысяч) руб. 00 коп., в т.ч. НДС 22% </w:t>
            </w:r>
          </w:p>
          <w:p w14:paraId="33F6808A" w14:textId="210983CC" w:rsidR="0063331D" w:rsidRPr="00046C98" w:rsidRDefault="0063331D" w:rsidP="0091212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91212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91212D" w:rsidRDefault="0091212D" w:rsidP="0091212D">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91212D"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09FF4A6E" w:rsidR="0091212D" w:rsidRPr="00217298" w:rsidRDefault="0091212D" w:rsidP="0091212D">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sidR="00F45D35">
              <w:rPr>
                <w:rFonts w:ascii="Times New Roman" w:hAnsi="Times New Roman"/>
                <w:sz w:val="24"/>
                <w:szCs w:val="24"/>
              </w:rPr>
              <w:t>10-30</w:t>
            </w:r>
            <w:r w:rsidRPr="004F2F40">
              <w:rPr>
                <w:rFonts w:ascii="Times New Roman" w:hAnsi="Times New Roman"/>
                <w:sz w:val="24"/>
                <w:szCs w:val="24"/>
              </w:rPr>
              <w:t xml:space="preserve"> </w:t>
            </w:r>
            <w:r w:rsidR="00F45D35">
              <w:rPr>
                <w:rFonts w:ascii="Times New Roman" w:hAnsi="Times New Roman"/>
                <w:sz w:val="24"/>
                <w:szCs w:val="24"/>
              </w:rPr>
              <w:t>рабочих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1212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1212D" w:rsidRDefault="0091212D" w:rsidP="0091212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5322FB85" w:rsidR="0091212D" w:rsidRPr="00217298" w:rsidRDefault="00F45D35" w:rsidP="0091212D">
            <w:pPr>
              <w:pStyle w:val="afffff6"/>
              <w:spacing w:before="0"/>
              <w:ind w:left="0" w:firstLine="0"/>
              <w:rPr>
                <w:rFonts w:ascii="Times New Roman" w:eastAsiaTheme="minorHAnsi" w:hAnsi="Times New Roman"/>
                <w:b/>
                <w:bCs/>
                <w:sz w:val="24"/>
                <w:szCs w:val="24"/>
                <w:lang w:eastAsia="en-US"/>
              </w:rPr>
            </w:pPr>
            <w:r w:rsidRPr="00F45D35">
              <w:rPr>
                <w:rFonts w:ascii="Times New Roman" w:eastAsiaTheme="minorHAnsi" w:hAnsi="Times New Roman"/>
                <w:b/>
                <w:bCs/>
                <w:sz w:val="24"/>
                <w:szCs w:val="24"/>
                <w:lang w:eastAsia="en-US"/>
              </w:rPr>
              <w:t>с даты заключения Договора до 31.12.2026 г.</w:t>
            </w:r>
          </w:p>
        </w:tc>
      </w:tr>
      <w:tr w:rsidR="0091212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1212D" w:rsidRDefault="0091212D" w:rsidP="0091212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1212D" w:rsidRDefault="0091212D" w:rsidP="0091212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1212D"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1212D" w:rsidRDefault="0091212D" w:rsidP="0091212D">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1212D" w:rsidRDefault="0091212D" w:rsidP="0091212D">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1212D" w:rsidRDefault="0091212D" w:rsidP="0091212D">
            <w:pPr>
              <w:spacing w:after="0" w:line="240" w:lineRule="auto"/>
              <w:jc w:val="both"/>
              <w:rPr>
                <w:rFonts w:ascii="Times New Roman" w:hAnsi="Times New Roman"/>
                <w:b/>
                <w:bCs/>
                <w:sz w:val="24"/>
                <w:szCs w:val="24"/>
              </w:rPr>
            </w:pPr>
          </w:p>
        </w:tc>
      </w:tr>
      <w:tr w:rsidR="0091212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1212D" w:rsidRDefault="0091212D" w:rsidP="0091212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1212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1212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1212D" w:rsidRDefault="0091212D" w:rsidP="0091212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1212D" w:rsidRDefault="0091212D" w:rsidP="0091212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1212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установлены</w:t>
            </w:r>
          </w:p>
        </w:tc>
      </w:tr>
      <w:tr w:rsidR="0091212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1212D" w:rsidRDefault="0091212D" w:rsidP="0091212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1212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установлены</w:t>
            </w:r>
          </w:p>
        </w:tc>
      </w:tr>
      <w:tr w:rsidR="0091212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1212D" w:rsidRDefault="0091212D" w:rsidP="0091212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1212D" w:rsidRDefault="0091212D" w:rsidP="0091212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1212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1212D" w:rsidRDefault="0091212D" w:rsidP="0091212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1212D" w:rsidRDefault="0091212D" w:rsidP="0091212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1212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1212D" w:rsidRDefault="0091212D" w:rsidP="0091212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p>
        </w:tc>
      </w:tr>
      <w:tr w:rsidR="0091212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1212D" w:rsidRDefault="0091212D" w:rsidP="0091212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1212D" w:rsidRDefault="0091212D" w:rsidP="0091212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1212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1212D" w:rsidRDefault="0091212D" w:rsidP="0091212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1212D" w:rsidRDefault="0091212D" w:rsidP="0091212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1212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1212D" w:rsidRDefault="0091212D" w:rsidP="0091212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92858B1" w:rsidR="0091212D" w:rsidRDefault="0091212D" w:rsidP="0091212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«03»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E42FB">
              <w:rPr>
                <w:rFonts w:ascii="Times New Roman" w:hAnsi="Times New Roman"/>
                <w:bCs/>
                <w:spacing w:val="-6"/>
                <w:sz w:val="24"/>
              </w:rPr>
              <w:t>2</w:t>
            </w:r>
            <w:r w:rsidR="00671564">
              <w:rPr>
                <w:rFonts w:ascii="Times New Roman" w:hAnsi="Times New Roman"/>
                <w:bCs/>
                <w:spacing w:val="-6"/>
                <w:sz w:val="24"/>
              </w:rPr>
              <w:t>2</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91212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1212D" w:rsidRDefault="0091212D" w:rsidP="0091212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98BDB05"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03</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E42FB">
              <w:rPr>
                <w:rFonts w:ascii="Times New Roman" w:hAnsi="Times New Roman"/>
                <w:bCs/>
                <w:spacing w:val="-6"/>
                <w:sz w:val="24"/>
              </w:rPr>
              <w:t>2</w:t>
            </w:r>
            <w:r w:rsidR="00671564">
              <w:rPr>
                <w:rFonts w:ascii="Times New Roman" w:hAnsi="Times New Roman"/>
                <w:bCs/>
                <w:spacing w:val="-6"/>
                <w:sz w:val="24"/>
              </w:rPr>
              <w:t>1</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91212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1212D" w:rsidRDefault="0091212D" w:rsidP="0091212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1212D" w:rsidRDefault="0091212D" w:rsidP="0091212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1212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1212D" w:rsidRDefault="0091212D" w:rsidP="0091212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BD1F522"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w:t>
            </w:r>
            <w:r w:rsidR="00A30EC0">
              <w:rPr>
                <w:rFonts w:ascii="Times New Roman" w:hAnsi="Times New Roman"/>
                <w:bCs/>
                <w:spacing w:val="-6"/>
                <w:sz w:val="24"/>
              </w:rPr>
              <w:t>22</w:t>
            </w:r>
            <w:r>
              <w:rPr>
                <w:rFonts w:ascii="Times New Roman" w:hAnsi="Times New Roman"/>
                <w:bCs/>
                <w:spacing w:val="-6"/>
                <w:sz w:val="24"/>
              </w:rPr>
              <w:t>» мая 2026 г.</w:t>
            </w:r>
          </w:p>
          <w:p w14:paraId="3B7DBDEF" w14:textId="77777777"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1212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1212D" w:rsidRDefault="0091212D" w:rsidP="0091212D">
            <w:pPr>
              <w:pStyle w:val="afffff6"/>
              <w:ind w:left="0" w:firstLine="0"/>
              <w:rPr>
                <w:rFonts w:ascii="Times New Roman" w:hAnsi="Times New Roman"/>
                <w:bCs/>
                <w:spacing w:val="-6"/>
                <w:sz w:val="24"/>
              </w:rPr>
            </w:pPr>
          </w:p>
        </w:tc>
      </w:tr>
      <w:tr w:rsidR="0091212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1212D" w:rsidRDefault="0091212D" w:rsidP="0091212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1212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1212D" w:rsidRDefault="0091212D" w:rsidP="0091212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1212D" w:rsidRDefault="0091212D" w:rsidP="0091212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1212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1212D" w:rsidRDefault="0091212D" w:rsidP="0091212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1212D" w:rsidRDefault="0091212D" w:rsidP="0091212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1212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1212D" w:rsidRPr="00BF440D" w:rsidRDefault="0091212D" w:rsidP="0091212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1212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1212D" w:rsidRDefault="0091212D" w:rsidP="0091212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1212D" w:rsidRDefault="0091212D" w:rsidP="0091212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1212D" w:rsidRDefault="0091212D" w:rsidP="0091212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1212D" w:rsidRDefault="0091212D" w:rsidP="0091212D">
            <w:pPr>
              <w:pStyle w:val="afffff6"/>
              <w:ind w:left="0" w:firstLine="0"/>
              <w:rPr>
                <w:rFonts w:ascii="Times New Roman" w:hAnsi="Times New Roman"/>
                <w:bCs/>
                <w:spacing w:val="-6"/>
                <w:sz w:val="24"/>
              </w:rPr>
            </w:pPr>
          </w:p>
        </w:tc>
      </w:tr>
      <w:tr w:rsidR="0091212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1212D" w:rsidRDefault="0091212D" w:rsidP="0091212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1212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1212D" w:rsidRDefault="0091212D" w:rsidP="0091212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1212D" w:rsidRDefault="0091212D" w:rsidP="0091212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1212D" w:rsidRDefault="0091212D" w:rsidP="0091212D">
            <w:pPr>
              <w:pStyle w:val="afffff6"/>
              <w:ind w:left="0" w:firstLine="0"/>
              <w:rPr>
                <w:rFonts w:ascii="Times New Roman" w:hAnsi="Times New Roman"/>
                <w:sz w:val="24"/>
              </w:rPr>
            </w:pPr>
            <w:r>
              <w:rPr>
                <w:rFonts w:ascii="Times New Roman" w:hAnsi="Times New Roman"/>
                <w:sz w:val="24"/>
                <w:szCs w:val="24"/>
              </w:rPr>
              <w:t>Электронная</w:t>
            </w:r>
          </w:p>
        </w:tc>
      </w:tr>
      <w:tr w:rsidR="0091212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1212D" w:rsidRDefault="0091212D" w:rsidP="0091212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1212D" w:rsidRDefault="0091212D" w:rsidP="0091212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afffffc"/>
        <w:tblW w:w="9776" w:type="dxa"/>
        <w:tblLayout w:type="fixed"/>
        <w:tblLook w:val="04A0" w:firstRow="1" w:lastRow="0" w:firstColumn="1" w:lastColumn="0" w:noHBand="0" w:noVBand="1"/>
      </w:tblPr>
      <w:tblGrid>
        <w:gridCol w:w="675"/>
        <w:gridCol w:w="6975"/>
        <w:gridCol w:w="992"/>
        <w:gridCol w:w="1134"/>
      </w:tblGrid>
      <w:tr w:rsidR="00F45D35" w:rsidRPr="00562602" w14:paraId="01092A03" w14:textId="77777777" w:rsidTr="00A74B4F">
        <w:trPr>
          <w:tblHeader/>
        </w:trPr>
        <w:tc>
          <w:tcPr>
            <w:tcW w:w="675" w:type="dxa"/>
            <w:vAlign w:val="center"/>
          </w:tcPr>
          <w:p w14:paraId="7E38EB45" w14:textId="77777777" w:rsidR="00F45D35" w:rsidRPr="00562602" w:rsidRDefault="00F45D35" w:rsidP="00A74B4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п/п</w:t>
            </w:r>
          </w:p>
        </w:tc>
        <w:tc>
          <w:tcPr>
            <w:tcW w:w="6975" w:type="dxa"/>
            <w:vAlign w:val="center"/>
          </w:tcPr>
          <w:p w14:paraId="68A6AD0D" w14:textId="77777777" w:rsidR="00F45D35" w:rsidRPr="00562602" w:rsidRDefault="00F45D35" w:rsidP="00A74B4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Порядок оценки по критерию (подкритерию)</w:t>
            </w:r>
          </w:p>
        </w:tc>
        <w:tc>
          <w:tcPr>
            <w:tcW w:w="992" w:type="dxa"/>
          </w:tcPr>
          <w:p w14:paraId="5D49B6A5" w14:textId="77777777" w:rsidR="00F45D35" w:rsidRPr="00562602" w:rsidRDefault="00F45D35" w:rsidP="00A74B4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xml:space="preserve">Значимость (весомость) критерия </w:t>
            </w:r>
          </w:p>
        </w:tc>
        <w:tc>
          <w:tcPr>
            <w:tcW w:w="1134" w:type="dxa"/>
            <w:tcBorders>
              <w:bottom w:val="single" w:sz="4" w:space="0" w:color="auto"/>
            </w:tcBorders>
          </w:tcPr>
          <w:p w14:paraId="6FF0B97F" w14:textId="77777777" w:rsidR="00F45D35" w:rsidRPr="00562602" w:rsidRDefault="00F45D35" w:rsidP="00A74B4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Значимость (весомость) подкритерия</w:t>
            </w:r>
          </w:p>
        </w:tc>
      </w:tr>
      <w:tr w:rsidR="00F45D35" w:rsidRPr="00562602" w14:paraId="5BBE5553" w14:textId="77777777" w:rsidTr="00A74B4F">
        <w:tc>
          <w:tcPr>
            <w:tcW w:w="675" w:type="dxa"/>
            <w:vMerge w:val="restart"/>
          </w:tcPr>
          <w:p w14:paraId="579D65B8" w14:textId="77777777" w:rsidR="00F45D35" w:rsidRPr="00562602" w:rsidRDefault="00F45D35" w:rsidP="00F45D35">
            <w:pPr>
              <w:pStyle w:val="52"/>
              <w:numPr>
                <w:ilvl w:val="0"/>
                <w:numId w:val="26"/>
              </w:numPr>
              <w:jc w:val="center"/>
              <w:rPr>
                <w:rFonts w:ascii="Times New Roman" w:eastAsiaTheme="majorEastAsia" w:hAnsi="Times New Roman"/>
                <w:sz w:val="24"/>
                <w:szCs w:val="26"/>
                <w:lang w:val="ru" w:eastAsia="en-US"/>
              </w:rPr>
            </w:pPr>
          </w:p>
        </w:tc>
        <w:tc>
          <w:tcPr>
            <w:tcW w:w="6975" w:type="dxa"/>
          </w:tcPr>
          <w:p w14:paraId="4C541943"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hAnsi="Times New Roman"/>
                <w:b/>
                <w:sz w:val="24"/>
              </w:rPr>
              <w:t>Цена договора или цена за единицу продукции:</w:t>
            </w:r>
          </w:p>
        </w:tc>
        <w:tc>
          <w:tcPr>
            <w:tcW w:w="992" w:type="dxa"/>
            <w:vMerge w:val="restart"/>
          </w:tcPr>
          <w:p w14:paraId="515A0757" w14:textId="77777777" w:rsidR="00F45D35" w:rsidRPr="00562602" w:rsidRDefault="00F45D35" w:rsidP="00A74B4F">
            <w:pPr>
              <w:pStyle w:val="52"/>
              <w:ind w:left="0" w:firstLine="0"/>
              <w:jc w:val="center"/>
              <w:rPr>
                <w:rFonts w:ascii="Times New Roman" w:hAnsi="Times New Roman"/>
                <w:b/>
                <w:sz w:val="24"/>
              </w:rPr>
            </w:pPr>
            <w:r w:rsidRPr="00562602">
              <w:rPr>
                <w:rFonts w:ascii="Times New Roman" w:hAnsi="Times New Roman"/>
                <w:b/>
                <w:sz w:val="24"/>
              </w:rPr>
              <w:t>80 %</w:t>
            </w:r>
          </w:p>
        </w:tc>
        <w:tc>
          <w:tcPr>
            <w:tcW w:w="1134" w:type="dxa"/>
            <w:vMerge w:val="restart"/>
            <w:shd w:val="clear" w:color="auto" w:fill="D9D9D9" w:themeFill="background1" w:themeFillShade="D9"/>
          </w:tcPr>
          <w:p w14:paraId="05D872F2"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3172F225" w14:textId="77777777" w:rsidTr="00A74B4F">
        <w:tc>
          <w:tcPr>
            <w:tcW w:w="675" w:type="dxa"/>
            <w:vMerge/>
          </w:tcPr>
          <w:p w14:paraId="2FDC3FD3"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2F893FFE"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Содержание критерия</w:t>
            </w:r>
            <w:r w:rsidRPr="00562602">
              <w:rPr>
                <w:rFonts w:ascii="Times New Roman" w:hAnsi="Times New Roman"/>
                <w:sz w:val="24"/>
              </w:rPr>
              <w:t xml:space="preserve">: </w:t>
            </w:r>
          </w:p>
          <w:p w14:paraId="3F68D1E9"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rPr>
              <w:t>В рамках критерия оценивается предлагаемая участником</w:t>
            </w:r>
            <w:r w:rsidRPr="00562602">
              <w:rPr>
                <w:rFonts w:ascii="Times New Roman" w:hAnsi="Times New Roman"/>
                <w:bCs/>
                <w:spacing w:val="-6"/>
                <w:sz w:val="24"/>
              </w:rPr>
              <w:t xml:space="preserve">: </w:t>
            </w:r>
            <w:r w:rsidRPr="00562602">
              <w:rPr>
                <w:rFonts w:ascii="Times New Roman" w:hAnsi="Times New Roman"/>
                <w:sz w:val="24"/>
              </w:rPr>
              <w:t>цена договора</w:t>
            </w:r>
          </w:p>
        </w:tc>
        <w:tc>
          <w:tcPr>
            <w:tcW w:w="992" w:type="dxa"/>
            <w:vMerge/>
          </w:tcPr>
          <w:p w14:paraId="33499AEE"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29C97AA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7005D242" w14:textId="77777777" w:rsidTr="00A74B4F">
        <w:tc>
          <w:tcPr>
            <w:tcW w:w="675" w:type="dxa"/>
            <w:vMerge/>
          </w:tcPr>
          <w:p w14:paraId="21C045FE"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6849DEDD"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Подтверждающие документы</w:t>
            </w:r>
            <w:r w:rsidRPr="00562602">
              <w:rPr>
                <w:rFonts w:ascii="Times New Roman" w:hAnsi="Times New Roman"/>
                <w:sz w:val="24"/>
              </w:rPr>
              <w:t xml:space="preserve">: </w:t>
            </w:r>
          </w:p>
          <w:p w14:paraId="74F7A9F6" w14:textId="77777777" w:rsidR="00F45D35" w:rsidRPr="00562602" w:rsidRDefault="00F45D35" w:rsidP="00A74B4F">
            <w:pPr>
              <w:pStyle w:val="52"/>
              <w:ind w:left="0" w:firstLine="0"/>
              <w:rPr>
                <w:rFonts w:ascii="Times New Roman" w:hAnsi="Times New Roman"/>
                <w:sz w:val="24"/>
                <w:u w:val="single"/>
              </w:rPr>
            </w:pPr>
            <w:r w:rsidRPr="00562602">
              <w:rPr>
                <w:rFonts w:ascii="Times New Roman" w:hAnsi="Times New Roman"/>
                <w:sz w:val="24"/>
              </w:rPr>
              <w:t>Заявка по установленной форме (подраздел </w:t>
            </w:r>
            <w:r w:rsidRPr="00562602">
              <w:rPr>
                <w:rFonts w:ascii="Times New Roman" w:hAnsi="Times New Roman"/>
                <w:sz w:val="24"/>
              </w:rPr>
              <w:fldChar w:fldCharType="begin"/>
            </w:r>
            <w:r w:rsidRPr="00562602">
              <w:rPr>
                <w:rFonts w:ascii="Times New Roman" w:hAnsi="Times New Roman"/>
                <w:sz w:val="24"/>
              </w:rPr>
              <w:instrText xml:space="preserve"> REF _Ref55336310 \r \h  \* MERGEFORMAT </w:instrText>
            </w:r>
            <w:r w:rsidRPr="00562602">
              <w:rPr>
                <w:rFonts w:ascii="Times New Roman" w:hAnsi="Times New Roman"/>
                <w:sz w:val="24"/>
              </w:rPr>
            </w:r>
            <w:r w:rsidRPr="00562602">
              <w:rPr>
                <w:rFonts w:ascii="Times New Roman" w:hAnsi="Times New Roman"/>
                <w:sz w:val="24"/>
              </w:rPr>
              <w:fldChar w:fldCharType="separate"/>
            </w:r>
            <w:r w:rsidRPr="00562602">
              <w:rPr>
                <w:rFonts w:ascii="Times New Roman" w:hAnsi="Times New Roman"/>
                <w:sz w:val="24"/>
              </w:rPr>
              <w:t>7.1</w:t>
            </w:r>
            <w:r w:rsidRPr="00562602">
              <w:rPr>
                <w:rFonts w:ascii="Times New Roman" w:hAnsi="Times New Roman"/>
                <w:sz w:val="24"/>
              </w:rPr>
              <w:fldChar w:fldCharType="end"/>
            </w:r>
            <w:r w:rsidRPr="00562602">
              <w:rPr>
                <w:rFonts w:ascii="Times New Roman" w:hAnsi="Times New Roman"/>
                <w:sz w:val="24"/>
              </w:rPr>
              <w:t>)</w:t>
            </w:r>
          </w:p>
        </w:tc>
        <w:tc>
          <w:tcPr>
            <w:tcW w:w="992" w:type="dxa"/>
            <w:vMerge/>
          </w:tcPr>
          <w:p w14:paraId="5C402EDD"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2552AEBA"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24DAFAB8" w14:textId="77777777" w:rsidTr="00A74B4F">
        <w:tc>
          <w:tcPr>
            <w:tcW w:w="675" w:type="dxa"/>
            <w:vMerge/>
          </w:tcPr>
          <w:p w14:paraId="2A603320"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479623EC"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Порядок оценки по критерию</w:t>
            </w:r>
            <w:r w:rsidRPr="00562602">
              <w:rPr>
                <w:rFonts w:ascii="Times New Roman" w:hAnsi="Times New Roman"/>
                <w:sz w:val="24"/>
              </w:rPr>
              <w:t xml:space="preserve">: </w:t>
            </w:r>
          </w:p>
          <w:p w14:paraId="65ECF1A5"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F45D35" w:rsidRPr="00562602" w14:paraId="2E01CE50" w14:textId="77777777" w:rsidTr="00A74B4F">
              <w:trPr>
                <w:trHeight w:val="451"/>
              </w:trPr>
              <w:tc>
                <w:tcPr>
                  <w:tcW w:w="1350" w:type="dxa"/>
                  <w:vMerge w:val="restart"/>
                  <w:vAlign w:val="center"/>
                </w:tcPr>
                <w:p w14:paraId="4DFF29C5" w14:textId="77777777" w:rsidR="00F45D35" w:rsidRPr="00562602" w:rsidRDefault="00F45D35" w:rsidP="00A74B4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50F25ACF"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7C9294C8" w14:textId="77777777" w:rsidR="00F45D35" w:rsidRPr="00562602" w:rsidRDefault="00F45D35" w:rsidP="00A74B4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1E62B7D7" w14:textId="77777777" w:rsidR="00F45D35" w:rsidRPr="00562602" w:rsidRDefault="00F45D35" w:rsidP="00A74B4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4C337E42"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6E7F8AEE"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F45D35" w:rsidRPr="00562602" w14:paraId="4C49DDB3" w14:textId="77777777" w:rsidTr="00A74B4F">
              <w:trPr>
                <w:trHeight w:val="452"/>
              </w:trPr>
              <w:tc>
                <w:tcPr>
                  <w:tcW w:w="1350" w:type="dxa"/>
                  <w:vMerge/>
                </w:tcPr>
                <w:p w14:paraId="1654A4AA" w14:textId="77777777" w:rsidR="00F45D35" w:rsidRPr="00562602" w:rsidRDefault="00F45D35" w:rsidP="00F45D35">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68" w:name="_Toc451172413"/>
                  <w:bookmarkStart w:id="569" w:name="_Toc491338718"/>
                  <w:bookmarkStart w:id="570" w:name="_Toc492311731"/>
                  <w:bookmarkStart w:id="571" w:name="_Toc511114764"/>
                  <w:bookmarkStart w:id="572" w:name="_Toc517350832"/>
                  <w:bookmarkStart w:id="573" w:name="_Toc532300458"/>
                  <w:bookmarkStart w:id="574" w:name="_Toc5887580"/>
                  <w:bookmarkStart w:id="575" w:name="_Toc65151844"/>
                  <w:bookmarkEnd w:id="568"/>
                  <w:bookmarkEnd w:id="569"/>
                  <w:bookmarkEnd w:id="570"/>
                  <w:bookmarkEnd w:id="571"/>
                  <w:bookmarkEnd w:id="572"/>
                  <w:bookmarkEnd w:id="573"/>
                  <w:bookmarkEnd w:id="574"/>
                  <w:bookmarkEnd w:id="575"/>
                </w:p>
              </w:tc>
              <w:tc>
                <w:tcPr>
                  <w:tcW w:w="1393" w:type="dxa"/>
                </w:tcPr>
                <w:p w14:paraId="483DB9D1" w14:textId="77777777" w:rsidR="00F45D35" w:rsidRPr="00562602" w:rsidRDefault="00F45D35" w:rsidP="00A74B4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030E5947"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i</w:t>
                  </w:r>
                </w:p>
              </w:tc>
              <w:tc>
                <w:tcPr>
                  <w:tcW w:w="1500" w:type="dxa"/>
                  <w:vMerge/>
                </w:tcPr>
                <w:p w14:paraId="58839DCE" w14:textId="77777777" w:rsidR="00F45D35" w:rsidRPr="00562602" w:rsidRDefault="00F45D35" w:rsidP="00F45D35">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76" w:name="_Toc451172414"/>
                  <w:bookmarkStart w:id="577" w:name="_Toc491338719"/>
                  <w:bookmarkStart w:id="578" w:name="_Toc492311732"/>
                  <w:bookmarkStart w:id="579" w:name="_Toc511114765"/>
                  <w:bookmarkStart w:id="580" w:name="_Toc517350833"/>
                  <w:bookmarkStart w:id="581" w:name="_Toc532300459"/>
                  <w:bookmarkStart w:id="582" w:name="_Toc5887581"/>
                  <w:bookmarkStart w:id="583" w:name="_Toc65151845"/>
                  <w:bookmarkEnd w:id="576"/>
                  <w:bookmarkEnd w:id="577"/>
                  <w:bookmarkEnd w:id="578"/>
                  <w:bookmarkEnd w:id="579"/>
                  <w:bookmarkEnd w:id="580"/>
                  <w:bookmarkEnd w:id="581"/>
                  <w:bookmarkEnd w:id="582"/>
                  <w:bookmarkEnd w:id="583"/>
                </w:p>
              </w:tc>
            </w:tr>
          </w:tbl>
          <w:p w14:paraId="48CB0228"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2F1E821D"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Цmin– минимальное предложение о цене договора или цене за единицу продукции из предложенных участниками закупки;</w:t>
            </w:r>
          </w:p>
          <w:p w14:paraId="4072543F"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Цi – предложение участника закупки, заявка которого оценивается.</w:t>
            </w:r>
          </w:p>
          <w:p w14:paraId="7D16DA30"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по формуле:</w:t>
            </w:r>
          </w:p>
          <w:p w14:paraId="70BD537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РЗКЦД = РЗЦД × КЗКЦД, где:</w:t>
            </w:r>
          </w:p>
          <w:p w14:paraId="2A377843"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РЗКЦД – рейтинг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w:t>
            </w:r>
          </w:p>
          <w:p w14:paraId="2D0D643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75C9EBC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КЗКЦД – коэффициент значимости критерия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(лота).</w:t>
            </w:r>
          </w:p>
          <w:p w14:paraId="5E66A5FA"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Сравнение цен заявок производится по предложенной цене договора без учета НДС.</w:t>
            </w:r>
          </w:p>
          <w:p w14:paraId="22FA57B1" w14:textId="77777777" w:rsidR="00F45D35" w:rsidRPr="00562602" w:rsidRDefault="00F45D35" w:rsidP="00F45D35">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562602">
              <w:rPr>
                <w:rFonts w:ascii="Times New Roman" w:hAnsi="Times New Roman"/>
                <w:b/>
                <w:bCs/>
                <w:sz w:val="24"/>
              </w:rPr>
              <w:t xml:space="preserve">«Цена договора </w:t>
            </w:r>
            <w:r w:rsidRPr="00562602">
              <w:rPr>
                <w:rFonts w:ascii="Times New Roman" w:hAnsi="Times New Roman"/>
                <w:b/>
                <w:bCs/>
                <w:sz w:val="24"/>
              </w:rPr>
              <w:lastRenderedPageBreak/>
              <w:t>или цена за единицу продукции»</w:t>
            </w:r>
            <w:r w:rsidRPr="00562602">
              <w:rPr>
                <w:rFonts w:ascii="Times New Roman" w:hAnsi="Times New Roman"/>
                <w:bCs/>
                <w:sz w:val="24"/>
              </w:rPr>
              <w:t xml:space="preserve"> (РЗКЦД) суммируется с рейтингами заявки по иным критериям оценки.</w:t>
            </w:r>
          </w:p>
          <w:p w14:paraId="7902DC0B" w14:textId="77777777" w:rsidR="00F45D35" w:rsidRPr="00562602" w:rsidRDefault="00F45D35" w:rsidP="00F45D35">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7DC07B6B" w14:textId="77777777" w:rsidR="00F45D35" w:rsidRPr="00562602" w:rsidRDefault="00F45D35" w:rsidP="00A74B4F">
            <w:pPr>
              <w:pStyle w:val="52"/>
              <w:ind w:left="33" w:firstLine="0"/>
              <w:rPr>
                <w:rFonts w:ascii="Times New Roman" w:hAnsi="Times New Roman"/>
                <w:bCs/>
                <w:sz w:val="24"/>
              </w:rPr>
            </w:pPr>
            <w:r w:rsidRPr="00562602">
              <w:rPr>
                <w:rFonts w:ascii="Times New Roman" w:hAnsi="Times New Roman"/>
                <w:bCs/>
                <w:sz w:val="24"/>
              </w:rPr>
              <w:t xml:space="preserve">По результатам проведения переторжки оценка заявок по критерию </w:t>
            </w:r>
            <w:r w:rsidRPr="00562602">
              <w:rPr>
                <w:rFonts w:ascii="Times New Roman" w:hAnsi="Times New Roman"/>
                <w:b/>
                <w:bCs/>
                <w:sz w:val="24"/>
              </w:rPr>
              <w:t xml:space="preserve">«Цена договора или цена за единицу продукции» </w:t>
            </w:r>
            <w:r w:rsidRPr="00562602">
              <w:rPr>
                <w:rFonts w:ascii="Times New Roman" w:hAnsi="Times New Roman"/>
                <w:bCs/>
                <w:sz w:val="24"/>
              </w:rPr>
              <w:t>проводится в отношении окончательных предложений участников закупки.</w:t>
            </w:r>
          </w:p>
        </w:tc>
        <w:tc>
          <w:tcPr>
            <w:tcW w:w="992" w:type="dxa"/>
            <w:vMerge/>
          </w:tcPr>
          <w:p w14:paraId="5C4BA796"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5D691F19"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58104909" w14:textId="77777777" w:rsidTr="00A74B4F">
        <w:tc>
          <w:tcPr>
            <w:tcW w:w="675" w:type="dxa"/>
            <w:vMerge w:val="restart"/>
          </w:tcPr>
          <w:p w14:paraId="7FD12940"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t>2.</w:t>
            </w:r>
          </w:p>
        </w:tc>
        <w:tc>
          <w:tcPr>
            <w:tcW w:w="6975" w:type="dxa"/>
          </w:tcPr>
          <w:p w14:paraId="1628763C" w14:textId="77777777" w:rsidR="00F45D35" w:rsidRPr="00562602" w:rsidRDefault="00F45D35" w:rsidP="00A74B4F">
            <w:pPr>
              <w:pStyle w:val="52"/>
              <w:ind w:left="0" w:firstLine="0"/>
              <w:rPr>
                <w:rFonts w:ascii="Times New Roman" w:hAnsi="Times New Roman"/>
                <w:sz w:val="24"/>
                <w:szCs w:val="24"/>
                <w:u w:val="single"/>
              </w:rPr>
            </w:pPr>
            <w:r w:rsidRPr="00562602">
              <w:rPr>
                <w:rFonts w:ascii="Times New Roman" w:hAnsi="Times New Roman"/>
                <w:b/>
                <w:sz w:val="24"/>
              </w:rPr>
              <w:t>Квалификация участника закупки:</w:t>
            </w:r>
          </w:p>
        </w:tc>
        <w:tc>
          <w:tcPr>
            <w:tcW w:w="992" w:type="dxa"/>
            <w:vMerge w:val="restart"/>
          </w:tcPr>
          <w:p w14:paraId="294CAA8C" w14:textId="77777777" w:rsidR="00F45D35" w:rsidRPr="00562602" w:rsidRDefault="00F45D35" w:rsidP="00A74B4F">
            <w:pPr>
              <w:pStyle w:val="52"/>
              <w:ind w:left="360" w:hanging="47"/>
              <w:jc w:val="left"/>
              <w:rPr>
                <w:rFonts w:ascii="Times New Roman" w:hAnsi="Times New Roman"/>
                <w:b/>
                <w:sz w:val="24"/>
              </w:rPr>
            </w:pPr>
            <w:r w:rsidRPr="00562602">
              <w:rPr>
                <w:rFonts w:ascii="Times New Roman" w:hAnsi="Times New Roman"/>
                <w:b/>
                <w:sz w:val="24"/>
              </w:rPr>
              <w:t>20%</w:t>
            </w:r>
          </w:p>
        </w:tc>
        <w:tc>
          <w:tcPr>
            <w:tcW w:w="1134" w:type="dxa"/>
            <w:vMerge w:val="restart"/>
            <w:shd w:val="clear" w:color="auto" w:fill="D9D9D9" w:themeFill="background1" w:themeFillShade="D9"/>
          </w:tcPr>
          <w:p w14:paraId="7D37930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35E6F0C4" w14:textId="77777777" w:rsidTr="00A74B4F">
        <w:tc>
          <w:tcPr>
            <w:tcW w:w="675" w:type="dxa"/>
            <w:vMerge/>
          </w:tcPr>
          <w:p w14:paraId="03CEC1DA"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2DEF8B08"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Содержание критерия</w:t>
            </w:r>
            <w:r w:rsidRPr="00562602">
              <w:rPr>
                <w:rFonts w:ascii="Times New Roman" w:hAnsi="Times New Roman"/>
                <w:sz w:val="24"/>
                <w:szCs w:val="24"/>
              </w:rPr>
              <w:t xml:space="preserve">: </w:t>
            </w:r>
          </w:p>
          <w:p w14:paraId="59B58CA5" w14:textId="77777777" w:rsidR="00F45D35" w:rsidRPr="00562602" w:rsidRDefault="00F45D35" w:rsidP="00A74B4F">
            <w:pPr>
              <w:pStyle w:val="52"/>
              <w:ind w:left="0" w:firstLine="0"/>
              <w:rPr>
                <w:rFonts w:ascii="Times New Roman" w:eastAsia="Calibri" w:hAnsi="Times New Roman"/>
                <w:b/>
                <w:sz w:val="24"/>
                <w:szCs w:val="24"/>
              </w:rPr>
            </w:pPr>
            <w:r w:rsidRPr="00562602">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tcPr>
          <w:p w14:paraId="24E16E82"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77593F8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5318460D" w14:textId="77777777" w:rsidTr="00A74B4F">
        <w:tc>
          <w:tcPr>
            <w:tcW w:w="675" w:type="dxa"/>
            <w:vMerge/>
          </w:tcPr>
          <w:p w14:paraId="77AF570E"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1CABBBB5"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034CDFE8" w14:textId="77777777" w:rsidR="00F45D35" w:rsidRPr="00562602" w:rsidRDefault="00F45D35" w:rsidP="00A74B4F">
            <w:pPr>
              <w:pStyle w:val="52"/>
              <w:widowControl w:val="0"/>
              <w:suppressAutoHyphens w:val="0"/>
              <w:ind w:left="175" w:hanging="175"/>
              <w:rPr>
                <w:rFonts w:ascii="Times New Roman" w:hAnsi="Times New Roman"/>
                <w:sz w:val="24"/>
              </w:rPr>
            </w:pPr>
            <w:r w:rsidRPr="00562602">
              <w:rPr>
                <w:rFonts w:ascii="Times New Roman" w:hAnsi="Times New Roman"/>
                <w:sz w:val="24"/>
                <w:szCs w:val="24"/>
              </w:rPr>
              <w:t>См. подтверждающие документы по каждому подкритерию.</w:t>
            </w:r>
          </w:p>
        </w:tc>
        <w:tc>
          <w:tcPr>
            <w:tcW w:w="992" w:type="dxa"/>
            <w:vMerge/>
          </w:tcPr>
          <w:p w14:paraId="37366FE5"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3E6F68E7"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6FFB64E1" w14:textId="77777777" w:rsidTr="00A74B4F">
        <w:tc>
          <w:tcPr>
            <w:tcW w:w="675" w:type="dxa"/>
            <w:vMerge/>
          </w:tcPr>
          <w:p w14:paraId="65443C48"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05C99504"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Порядок оценки по критерию</w:t>
            </w:r>
            <w:r w:rsidRPr="00562602">
              <w:rPr>
                <w:rFonts w:ascii="Times New Roman" w:hAnsi="Times New Roman"/>
                <w:sz w:val="24"/>
                <w:szCs w:val="24"/>
              </w:rPr>
              <w:t xml:space="preserve">: </w:t>
            </w:r>
          </w:p>
          <w:p w14:paraId="21665B6C" w14:textId="77777777" w:rsidR="00F45D35" w:rsidRPr="00562602" w:rsidRDefault="00F45D35" w:rsidP="00F45D35">
            <w:pPr>
              <w:pStyle w:val="afff4"/>
              <w:numPr>
                <w:ilvl w:val="0"/>
                <w:numId w:val="28"/>
              </w:numPr>
              <w:suppressAutoHyphens w:val="0"/>
              <w:spacing w:before="120" w:after="0" w:line="240" w:lineRule="auto"/>
              <w:ind w:left="39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=C1, где:</w:t>
            </w:r>
          </w:p>
          <w:p w14:paraId="6ECE1513"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730B67BF" w14:textId="77777777" w:rsidR="00F45D35" w:rsidRPr="00562602" w:rsidRDefault="00F45D35" w:rsidP="00A74B4F">
            <w:pPr>
              <w:pStyle w:val="52"/>
              <w:ind w:left="33" w:right="175" w:firstLine="0"/>
              <w:rPr>
                <w:rFonts w:ascii="Times New Roman" w:hAnsi="Times New Roman"/>
                <w:sz w:val="24"/>
                <w:szCs w:val="24"/>
              </w:rPr>
            </w:pPr>
            <w:r w:rsidRPr="00562602">
              <w:rPr>
                <w:rFonts w:ascii="Times New Roman" w:hAnsi="Times New Roman"/>
                <w:sz w:val="24"/>
                <w:szCs w:val="24"/>
              </w:rPr>
              <w:t>C1 – о</w:t>
            </w:r>
            <w:r>
              <w:rPr>
                <w:rFonts w:ascii="Times New Roman" w:hAnsi="Times New Roman"/>
                <w:sz w:val="24"/>
                <w:szCs w:val="24"/>
              </w:rPr>
              <w:t xml:space="preserve">ценки в баллах по подкритерию </w:t>
            </w:r>
            <w:r w:rsidRPr="00562602">
              <w:rPr>
                <w:rFonts w:ascii="Times New Roman" w:hAnsi="Times New Roman"/>
                <w:b/>
                <w:sz w:val="24"/>
                <w:szCs w:val="24"/>
              </w:rPr>
              <w:t>«наличие опыта по успешной поставке продукции сопоставимого характера и объема»,</w:t>
            </w:r>
            <w:r w:rsidRPr="00562602">
              <w:rPr>
                <w:rFonts w:ascii="Times New Roman" w:hAnsi="Times New Roman"/>
                <w:sz w:val="24"/>
                <w:szCs w:val="24"/>
              </w:rPr>
              <w:t xml:space="preserve"> скорректированные с учетом значимости каждого из показателей.</w:t>
            </w:r>
          </w:p>
          <w:p w14:paraId="1797EF51" w14:textId="77777777" w:rsidR="00F45D35" w:rsidRPr="00562602" w:rsidRDefault="00F45D35" w:rsidP="00F45D35">
            <w:pPr>
              <w:pStyle w:val="afff4"/>
              <w:widowControl w:val="0"/>
              <w:numPr>
                <w:ilvl w:val="0"/>
                <w:numId w:val="28"/>
              </w:numPr>
              <w:tabs>
                <w:tab w:val="left" w:pos="459"/>
              </w:tabs>
              <w:suppressAutoHyphens w:val="0"/>
              <w:spacing w:before="120" w:after="0" w:line="240" w:lineRule="auto"/>
              <w:ind w:left="33" w:firstLine="0"/>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3AC4C3AD"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 xml:space="preserve">К </w:t>
            </w:r>
            <w:r w:rsidRPr="00562602">
              <w:rPr>
                <w:rFonts w:ascii="Times New Roman" w:eastAsia="Times New Roman" w:hAnsi="Times New Roman"/>
                <w:sz w:val="24"/>
                <w:szCs w:val="24"/>
                <w:lang w:eastAsia="ru-RU"/>
              </w:rPr>
              <w:t>= 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КЗК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где:</w:t>
            </w:r>
          </w:p>
          <w:p w14:paraId="2993A81A"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20A4C8A3"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6CB1CADC" w14:textId="77777777" w:rsidR="00F45D35" w:rsidRPr="00562602" w:rsidRDefault="00F45D35" w:rsidP="00A74B4F">
            <w:pPr>
              <w:pStyle w:val="52"/>
              <w:widowControl w:val="0"/>
              <w:suppressAutoHyphens w:val="0"/>
              <w:ind w:left="0" w:firstLine="0"/>
              <w:rPr>
                <w:rFonts w:ascii="Times New Roman" w:hAnsi="Times New Roman"/>
                <w:sz w:val="24"/>
              </w:rPr>
            </w:pPr>
            <w:r w:rsidRPr="00562602">
              <w:rPr>
                <w:rFonts w:ascii="Times New Roman" w:hAnsi="Times New Roman"/>
                <w:sz w:val="24"/>
                <w:szCs w:val="24"/>
              </w:rPr>
              <w:t>КЗК</w:t>
            </w:r>
            <w:r w:rsidRPr="00562602">
              <w:rPr>
                <w:rFonts w:ascii="Times New Roman" w:hAnsi="Times New Roman"/>
                <w:sz w:val="24"/>
                <w:szCs w:val="24"/>
                <w:vertAlign w:val="subscript"/>
              </w:rPr>
              <w:t>К</w:t>
            </w:r>
            <w:r w:rsidRPr="00562602">
              <w:rPr>
                <w:rFonts w:ascii="Times New Roman" w:hAnsi="Times New Roman"/>
                <w:sz w:val="24"/>
                <w:szCs w:val="24"/>
              </w:rPr>
              <w:t xml:space="preserve"> – коэффициент значимости критерия «Квалификация участника закупки».</w:t>
            </w:r>
          </w:p>
        </w:tc>
        <w:tc>
          <w:tcPr>
            <w:tcW w:w="992" w:type="dxa"/>
            <w:vMerge/>
          </w:tcPr>
          <w:p w14:paraId="7BC05C38"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1D9ECBC1"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0C51FF59" w14:textId="77777777" w:rsidTr="00A74B4F">
        <w:tc>
          <w:tcPr>
            <w:tcW w:w="675" w:type="dxa"/>
            <w:vMerge w:val="restart"/>
          </w:tcPr>
          <w:p w14:paraId="1A5A0DAB"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lastRenderedPageBreak/>
              <w:t>2.1.</w:t>
            </w:r>
          </w:p>
        </w:tc>
        <w:tc>
          <w:tcPr>
            <w:tcW w:w="6975" w:type="dxa"/>
          </w:tcPr>
          <w:p w14:paraId="0BCB0B67"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hemeFill="background1" w:themeFillShade="D9"/>
          </w:tcPr>
          <w:p w14:paraId="07811D54" w14:textId="77777777" w:rsidR="00F45D35" w:rsidRPr="00562602" w:rsidRDefault="00F45D35" w:rsidP="00A74B4F">
            <w:pPr>
              <w:pStyle w:val="52"/>
              <w:ind w:left="0" w:firstLine="0"/>
              <w:jc w:val="center"/>
              <w:rPr>
                <w:rFonts w:ascii="Times New Roman" w:hAnsi="Times New Roman"/>
                <w:b/>
                <w:sz w:val="24"/>
              </w:rPr>
            </w:pPr>
          </w:p>
        </w:tc>
        <w:tc>
          <w:tcPr>
            <w:tcW w:w="1134" w:type="dxa"/>
            <w:vMerge w:val="restart"/>
          </w:tcPr>
          <w:p w14:paraId="7F4EC7C0" w14:textId="77777777" w:rsidR="00F45D35" w:rsidRPr="00562602" w:rsidRDefault="00F45D35" w:rsidP="00A74B4F">
            <w:pPr>
              <w:pStyle w:val="52"/>
              <w:ind w:left="0" w:firstLine="0"/>
              <w:jc w:val="center"/>
              <w:rPr>
                <w:rFonts w:ascii="Times New Roman" w:hAnsi="Times New Roman"/>
                <w:b/>
                <w:sz w:val="24"/>
              </w:rPr>
            </w:pPr>
            <w:r w:rsidRPr="00562602">
              <w:rPr>
                <w:rFonts w:ascii="Times New Roman" w:hAnsi="Times New Roman"/>
                <w:b/>
                <w:sz w:val="24"/>
              </w:rPr>
              <w:t>100 %</w:t>
            </w:r>
          </w:p>
        </w:tc>
      </w:tr>
      <w:tr w:rsidR="00F45D35" w:rsidRPr="00562602" w14:paraId="7F825B62" w14:textId="77777777" w:rsidTr="00A74B4F">
        <w:tc>
          <w:tcPr>
            <w:tcW w:w="675" w:type="dxa"/>
            <w:vMerge/>
          </w:tcPr>
          <w:p w14:paraId="40BDB0B4"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4830CC25" w14:textId="77777777" w:rsidR="00F45D35" w:rsidRPr="00562602" w:rsidRDefault="00F45D35" w:rsidP="00A74B4F">
            <w:pPr>
              <w:pStyle w:val="52"/>
              <w:ind w:left="33" w:firstLine="0"/>
              <w:rPr>
                <w:rFonts w:ascii="Times New Roman" w:hAnsi="Times New Roman"/>
                <w:sz w:val="24"/>
                <w:szCs w:val="24"/>
              </w:rPr>
            </w:pPr>
            <w:r w:rsidRPr="00562602">
              <w:rPr>
                <w:rFonts w:ascii="Times New Roman" w:hAnsi="Times New Roman"/>
                <w:sz w:val="24"/>
                <w:szCs w:val="24"/>
                <w:u w:val="single"/>
              </w:rPr>
              <w:t>Содержание подкритерия</w:t>
            </w:r>
            <w:r w:rsidRPr="00562602">
              <w:rPr>
                <w:rFonts w:ascii="Times New Roman" w:hAnsi="Times New Roman"/>
                <w:sz w:val="24"/>
                <w:szCs w:val="24"/>
              </w:rPr>
              <w:t xml:space="preserve">: </w:t>
            </w:r>
          </w:p>
          <w:p w14:paraId="131490B8" w14:textId="77777777" w:rsidR="00F45D35" w:rsidRPr="00562602" w:rsidRDefault="00F45D35" w:rsidP="00A74B4F">
            <w:pPr>
              <w:pStyle w:val="52"/>
              <w:ind w:left="33" w:firstLine="0"/>
              <w:rPr>
                <w:rFonts w:ascii="Times New Roman" w:hAnsi="Times New Roman"/>
                <w:sz w:val="24"/>
                <w:szCs w:val="24"/>
                <w:u w:val="single"/>
              </w:rPr>
            </w:pPr>
            <w:r w:rsidRPr="00562602">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562602">
              <w:rPr>
                <w:rFonts w:ascii="Times New Roman" w:hAnsi="Times New Roman"/>
                <w:sz w:val="24"/>
                <w:szCs w:val="24"/>
                <w:u w:val="single"/>
              </w:rPr>
              <w:t>а именно количество договоров, исполненных в срок, без начислений штрафных санкций.</w:t>
            </w:r>
          </w:p>
          <w:p w14:paraId="17009E31"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rPr>
              <w:t xml:space="preserve">Под договорами сопоставимого характера понимаются договоры по </w:t>
            </w:r>
            <w:r w:rsidRPr="00562602">
              <w:rPr>
                <w:rFonts w:ascii="Times New Roman" w:hAnsi="Times New Roman"/>
                <w:b/>
                <w:i/>
                <w:iCs/>
                <w:sz w:val="24"/>
                <w:szCs w:val="24"/>
                <w:u w:val="single"/>
              </w:rPr>
              <w:t>поставке запасных частей и материалов</w:t>
            </w:r>
            <w:r w:rsidRPr="00562602">
              <w:rPr>
                <w:rFonts w:ascii="Times New Roman" w:hAnsi="Times New Roman"/>
                <w:b/>
                <w:i/>
                <w:iCs/>
                <w:sz w:val="22"/>
                <w:u w:val="single"/>
              </w:rPr>
              <w:t xml:space="preserve"> для газодожимных компрессоров производства фирмы GEA GRASSO </w:t>
            </w:r>
            <w:r w:rsidRPr="00562602">
              <w:rPr>
                <w:rFonts w:ascii="Times New Roman" w:hAnsi="Times New Roman"/>
                <w:b/>
                <w:i/>
                <w:iCs/>
                <w:sz w:val="24"/>
                <w:szCs w:val="24"/>
              </w:rPr>
              <w:t>(пример),</w:t>
            </w:r>
            <w:r w:rsidRPr="00562602">
              <w:rPr>
                <w:rFonts w:ascii="Times New Roman" w:hAnsi="Times New Roman"/>
                <w:b/>
                <w:sz w:val="24"/>
                <w:szCs w:val="24"/>
              </w:rPr>
              <w:t xml:space="preserve"> </w:t>
            </w:r>
            <w:r w:rsidRPr="00562602">
              <w:rPr>
                <w:rFonts w:ascii="Times New Roman" w:hAnsi="Times New Roman"/>
                <w:sz w:val="24"/>
                <w:szCs w:val="24"/>
              </w:rPr>
              <w:t>свыше объема, указанного в п.3.1 Приложения №1 к Информационной карте.</w:t>
            </w:r>
          </w:p>
          <w:p w14:paraId="0DC16BE3"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hemeFill="background1" w:themeFillShade="D9"/>
          </w:tcPr>
          <w:p w14:paraId="50548BC7"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5683207E"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2FECE536" w14:textId="77777777" w:rsidTr="00A74B4F">
        <w:tc>
          <w:tcPr>
            <w:tcW w:w="675" w:type="dxa"/>
            <w:vMerge/>
          </w:tcPr>
          <w:p w14:paraId="46F8C818"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5121268C" w14:textId="77777777" w:rsidR="00F45D35" w:rsidRPr="00562602" w:rsidRDefault="00F45D35" w:rsidP="00A74B4F">
            <w:pPr>
              <w:pStyle w:val="52"/>
              <w:ind w:left="33"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7FD09CED" w14:textId="77777777" w:rsidR="00F45D35" w:rsidRPr="00562602" w:rsidRDefault="00F45D35" w:rsidP="00A74B4F">
            <w:pPr>
              <w:pStyle w:val="afffff6"/>
              <w:tabs>
                <w:tab w:val="left" w:pos="0"/>
              </w:tabs>
              <w:ind w:left="33" w:firstLine="0"/>
              <w:rPr>
                <w:rFonts w:ascii="Times New Roman" w:hAnsi="Times New Roman"/>
                <w:sz w:val="24"/>
                <w:szCs w:val="24"/>
              </w:rPr>
            </w:pPr>
            <w:r w:rsidRPr="00562602">
              <w:rPr>
                <w:rFonts w:ascii="Times New Roman" w:hAnsi="Times New Roman"/>
                <w:sz w:val="24"/>
                <w:szCs w:val="24"/>
                <w:u w:val="single"/>
              </w:rPr>
              <w:fldChar w:fldCharType="begin"/>
            </w:r>
            <w:r w:rsidRPr="00562602">
              <w:rPr>
                <w:rFonts w:ascii="Times New Roman" w:hAnsi="Times New Roman"/>
                <w:sz w:val="24"/>
                <w:szCs w:val="24"/>
              </w:rPr>
              <w:instrText xml:space="preserve"> REF _Ref55336378 \h </w:instrText>
            </w:r>
            <w:r w:rsidRPr="00562602">
              <w:rPr>
                <w:rFonts w:ascii="Times New Roman" w:hAnsi="Times New Roman"/>
                <w:sz w:val="24"/>
                <w:szCs w:val="24"/>
                <w:u w:val="single"/>
              </w:rPr>
            </w:r>
            <w:r w:rsidRPr="00562602">
              <w:rPr>
                <w:rFonts w:ascii="Times New Roman" w:hAnsi="Times New Roman"/>
                <w:sz w:val="24"/>
                <w:szCs w:val="24"/>
                <w:u w:val="single"/>
              </w:rPr>
              <w:fldChar w:fldCharType="separate"/>
            </w:r>
            <w:r w:rsidRPr="00562602">
              <w:rPr>
                <w:rFonts w:ascii="Times New Roman" w:hAnsi="Times New Roman"/>
                <w:sz w:val="24"/>
              </w:rPr>
              <w:t xml:space="preserve">Справка </w:t>
            </w:r>
            <w:r w:rsidRPr="00562602">
              <w:rPr>
                <w:rFonts w:ascii="Times New Roman" w:hAnsi="Times New Roman"/>
                <w:bCs/>
                <w:sz w:val="24"/>
              </w:rPr>
              <w:t xml:space="preserve">о наличии опыта </w:t>
            </w:r>
            <w:r w:rsidRPr="00562602">
              <w:rPr>
                <w:rFonts w:ascii="Times New Roman" w:hAnsi="Times New Roman"/>
                <w:sz w:val="24"/>
              </w:rPr>
              <w:t>(форма </w:t>
            </w:r>
            <w:r w:rsidRPr="00562602">
              <w:rPr>
                <w:rFonts w:ascii="Times New Roman" w:hAnsi="Times New Roman"/>
                <w:noProof/>
                <w:sz w:val="24"/>
              </w:rPr>
              <w:t>3</w:t>
            </w:r>
            <w:r w:rsidRPr="00562602">
              <w:rPr>
                <w:rFonts w:ascii="Times New Roman" w:hAnsi="Times New Roman"/>
                <w:sz w:val="24"/>
              </w:rPr>
              <w:t>)</w:t>
            </w:r>
            <w:r w:rsidRPr="00562602">
              <w:rPr>
                <w:rFonts w:ascii="Times New Roman" w:hAnsi="Times New Roman"/>
                <w:sz w:val="24"/>
                <w:szCs w:val="24"/>
                <w:u w:val="single"/>
              </w:rPr>
              <w:fldChar w:fldCharType="end"/>
            </w:r>
            <w:r w:rsidRPr="00562602">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012128A9" w14:textId="77777777" w:rsidR="00F45D35" w:rsidRPr="00562602" w:rsidRDefault="00F45D35" w:rsidP="00A74B4F">
            <w:pPr>
              <w:pStyle w:val="afffff6"/>
              <w:tabs>
                <w:tab w:val="left" w:pos="0"/>
              </w:tabs>
              <w:ind w:left="33" w:firstLine="0"/>
              <w:rPr>
                <w:rFonts w:ascii="Times New Roman" w:hAnsi="Times New Roman"/>
                <w:sz w:val="24"/>
                <w:szCs w:val="24"/>
              </w:rPr>
            </w:pPr>
            <w:r w:rsidRPr="00562602">
              <w:rPr>
                <w:rFonts w:ascii="Times New Roman" w:hAnsi="Times New Roman"/>
                <w:sz w:val="24"/>
                <w:szCs w:val="24"/>
              </w:rPr>
              <w:t xml:space="preserve">К расчету принимаются договоры стоимостью </w:t>
            </w:r>
            <w:r w:rsidRPr="00562602">
              <w:rPr>
                <w:rFonts w:ascii="Times New Roman" w:hAnsi="Times New Roman"/>
                <w:i/>
                <w:iCs/>
                <w:sz w:val="24"/>
                <w:szCs w:val="24"/>
              </w:rPr>
              <w:t>2 000 000,00 руб. и более каждый, заключенные в период с 2018-2021гг. (пример)</w:t>
            </w:r>
          </w:p>
          <w:p w14:paraId="702198E8" w14:textId="77777777" w:rsidR="00F45D35" w:rsidRPr="00562602" w:rsidRDefault="00F45D35" w:rsidP="00A74B4F">
            <w:pPr>
              <w:pStyle w:val="52"/>
              <w:ind w:left="0" w:firstLine="0"/>
              <w:rPr>
                <w:rFonts w:ascii="Times New Roman" w:hAnsi="Times New Roman"/>
                <w:sz w:val="24"/>
                <w:u w:val="single"/>
              </w:rPr>
            </w:pPr>
            <w:r w:rsidRPr="00562602">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hemeFill="background1" w:themeFillShade="D9"/>
          </w:tcPr>
          <w:p w14:paraId="53F4015B"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52E4D5DA"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7DA7EE62" w14:textId="77777777" w:rsidTr="00A74B4F">
        <w:tc>
          <w:tcPr>
            <w:tcW w:w="675" w:type="dxa"/>
            <w:vMerge/>
          </w:tcPr>
          <w:p w14:paraId="2E221A5E"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6D5A4224" w14:textId="77777777" w:rsidR="00F45D35" w:rsidRPr="00562602" w:rsidRDefault="00F45D35" w:rsidP="00A74B4F">
            <w:pPr>
              <w:pStyle w:val="52"/>
              <w:spacing w:before="0"/>
              <w:ind w:left="34" w:firstLine="0"/>
              <w:rPr>
                <w:rFonts w:ascii="Times New Roman" w:hAnsi="Times New Roman"/>
                <w:sz w:val="24"/>
                <w:szCs w:val="24"/>
              </w:rPr>
            </w:pPr>
            <w:r w:rsidRPr="00562602">
              <w:rPr>
                <w:rFonts w:ascii="Times New Roman" w:hAnsi="Times New Roman"/>
                <w:sz w:val="24"/>
                <w:szCs w:val="24"/>
                <w:u w:val="single"/>
              </w:rPr>
              <w:t>Порядок оценки по подкритерию</w:t>
            </w:r>
            <w:r w:rsidRPr="00562602">
              <w:rPr>
                <w:rFonts w:ascii="Times New Roman" w:hAnsi="Times New Roman"/>
                <w:sz w:val="24"/>
                <w:szCs w:val="24"/>
              </w:rPr>
              <w:t xml:space="preserve">: </w:t>
            </w:r>
          </w:p>
          <w:p w14:paraId="3AA84F8C"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&lt;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vertAlign w:val="subscript"/>
              </w:rPr>
              <w:t xml:space="preserve"> </w:t>
            </w:r>
            <w:r w:rsidRPr="00562602">
              <w:rPr>
                <w:rFonts w:ascii="Times New Roman" w:hAnsi="Times New Roman"/>
                <w:sz w:val="24"/>
                <w:szCs w:val="24"/>
              </w:rPr>
              <w:t>/ К</w:t>
            </w:r>
            <w:r w:rsidRPr="00562602">
              <w:rPr>
                <w:rFonts w:ascii="Times New Roman" w:hAnsi="Times New Roman"/>
                <w:sz w:val="24"/>
                <w:szCs w:val="24"/>
                <w:vertAlign w:val="subscript"/>
                <w:lang w:val="en-US"/>
              </w:rPr>
              <w:t>max</w:t>
            </w:r>
            <w:r w:rsidRPr="00562602">
              <w:rPr>
                <w:rFonts w:ascii="Times New Roman" w:hAnsi="Times New Roman"/>
                <w:sz w:val="24"/>
                <w:szCs w:val="24"/>
              </w:rPr>
              <w:t>) × 100) × КЗП</w:t>
            </w:r>
          </w:p>
          <w:p w14:paraId="66007A0F"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rPr>
              <w:t xml:space="preserve"> / К</w:t>
            </w:r>
            <w:r w:rsidRPr="00562602">
              <w:rPr>
                <w:rFonts w:ascii="Times New Roman" w:hAnsi="Times New Roman"/>
                <w:sz w:val="24"/>
                <w:szCs w:val="24"/>
                <w:vertAlign w:val="subscript"/>
              </w:rPr>
              <w:t>пред</w:t>
            </w:r>
            <w:r w:rsidRPr="00562602">
              <w:rPr>
                <w:rFonts w:ascii="Times New Roman" w:hAnsi="Times New Roman"/>
                <w:sz w:val="24"/>
                <w:szCs w:val="24"/>
              </w:rPr>
              <w:t>) × 100) × КЗП, где:</w:t>
            </w:r>
          </w:p>
          <w:p w14:paraId="3B57873D"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КЗП – коэффициент значимости подкритерия</w:t>
            </w:r>
            <w:r w:rsidRPr="00562602">
              <w:rPr>
                <w:rFonts w:ascii="Times New Roman" w:hAnsi="Times New Roman"/>
                <w:sz w:val="24"/>
                <w:szCs w:val="24"/>
                <w:lang w:eastAsia="ru-RU"/>
              </w:rPr>
              <w:t>.</w:t>
            </w:r>
          </w:p>
          <w:p w14:paraId="27EBF751"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val="en-US" w:eastAsia="ru-RU"/>
              </w:rPr>
              <w:t>C</w:t>
            </w:r>
            <w:r w:rsidRPr="00562602">
              <w:rPr>
                <w:rFonts w:ascii="Times New Roman" w:eastAsia="Times New Roman" w:hAnsi="Times New Roman"/>
                <w:sz w:val="24"/>
                <w:szCs w:val="24"/>
                <w:vertAlign w:val="subscript"/>
                <w:lang w:eastAsia="ru-RU"/>
              </w:rPr>
              <w:t>1</w:t>
            </w:r>
            <w:r w:rsidRPr="00562602">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227BB532"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max</w:t>
            </w:r>
            <w:r w:rsidRPr="00562602">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7EE2FFAC"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i</w:t>
            </w:r>
            <w:r w:rsidRPr="00562602">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657778BF"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lastRenderedPageBreak/>
              <w:t>К</w:t>
            </w:r>
            <w:r w:rsidRPr="00562602">
              <w:rPr>
                <w:rFonts w:ascii="Times New Roman" w:hAnsi="Times New Roman"/>
                <w:sz w:val="24"/>
                <w:szCs w:val="24"/>
                <w:vertAlign w:val="subscript"/>
              </w:rPr>
              <w:t xml:space="preserve">пред </w:t>
            </w:r>
            <w:r w:rsidRPr="00562602">
              <w:rPr>
                <w:rFonts w:ascii="Times New Roman" w:hAnsi="Times New Roman"/>
                <w:sz w:val="24"/>
                <w:szCs w:val="24"/>
              </w:rPr>
              <w:t>= 10 договоров - предельно необходимое максимальное значение подкритерия, установленное в документации о закупке;</w:t>
            </w:r>
          </w:p>
          <w:p w14:paraId="33601C9E" w14:textId="77777777" w:rsidR="00F45D35" w:rsidRPr="00562602" w:rsidRDefault="00F45D35" w:rsidP="00A74B4F">
            <w:pPr>
              <w:pStyle w:val="52"/>
              <w:spacing w:before="0"/>
              <w:ind w:left="34" w:firstLine="0"/>
              <w:rPr>
                <w:rFonts w:ascii="Times New Roman" w:hAnsi="Times New Roman"/>
                <w:sz w:val="24"/>
                <w:szCs w:val="24"/>
              </w:rPr>
            </w:pPr>
            <w:r w:rsidRPr="00562602">
              <w:rPr>
                <w:rFonts w:ascii="Times New Roman" w:hAnsi="Times New Roman"/>
                <w:sz w:val="24"/>
                <w:szCs w:val="24"/>
              </w:rPr>
              <w:t>КЗП – коэффициент значимости показателя (подкритерия).</w:t>
            </w:r>
          </w:p>
          <w:p w14:paraId="09369C17" w14:textId="77777777" w:rsidR="00F45D35" w:rsidRPr="00562602" w:rsidRDefault="00F45D35" w:rsidP="00A74B4F">
            <w:pPr>
              <w:pStyle w:val="52"/>
              <w:ind w:left="0" w:firstLine="0"/>
              <w:rPr>
                <w:rFonts w:ascii="Times New Roman" w:hAnsi="Times New Roman"/>
                <w:bCs/>
                <w:sz w:val="24"/>
              </w:rPr>
            </w:pPr>
            <w:r w:rsidRPr="00562602">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№1  присваивается 0 баллов.</w:t>
            </w:r>
          </w:p>
          <w:p w14:paraId="0F0EC4CC" w14:textId="77777777" w:rsidR="00F45D35" w:rsidRPr="00562602" w:rsidRDefault="00F45D35" w:rsidP="00A74B4F">
            <w:pPr>
              <w:jc w:val="both"/>
              <w:rPr>
                <w:rFonts w:ascii="Times New Roman" w:hAnsi="Times New Roman"/>
                <w:sz w:val="24"/>
                <w:szCs w:val="24"/>
              </w:rPr>
            </w:pPr>
            <w:r w:rsidRPr="00562602">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562602">
              <w:rPr>
                <w:rFonts w:ascii="Times New Roman" w:hAnsi="Times New Roman"/>
                <w:sz w:val="24"/>
                <w:szCs w:val="24"/>
                <w:lang w:eastAsia="ru-RU"/>
              </w:rPr>
              <w:t>подкритерия</w:t>
            </w:r>
            <w:r w:rsidRPr="00562602">
              <w:rPr>
                <w:rFonts w:ascii="Times New Roman" w:hAnsi="Times New Roman"/>
                <w:sz w:val="24"/>
                <w:szCs w:val="24"/>
              </w:rPr>
              <w:t xml:space="preserve"> в общем порядке.</w:t>
            </w:r>
          </w:p>
          <w:p w14:paraId="44A0808E"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hemeFill="background1" w:themeFillShade="D9"/>
          </w:tcPr>
          <w:p w14:paraId="5C709523"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6616397A" w14:textId="77777777" w:rsidR="00F45D35" w:rsidRPr="00562602" w:rsidRDefault="00F45D35" w:rsidP="00A74B4F">
            <w:pPr>
              <w:pStyle w:val="52"/>
              <w:ind w:left="0" w:firstLine="0"/>
              <w:jc w:val="center"/>
              <w:rPr>
                <w:rFonts w:ascii="Times New Roman" w:hAnsi="Times New Roman"/>
                <w:b/>
                <w:sz w:val="24"/>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84"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4"/>
    </w:p>
    <w:p w14:paraId="279F0AF3" w14:textId="77777777" w:rsidR="00C56162" w:rsidRDefault="00A04975">
      <w:pPr>
        <w:spacing w:after="0" w:line="240" w:lineRule="auto"/>
        <w:jc w:val="center"/>
        <w:outlineLvl w:val="2"/>
        <w:rPr>
          <w:rFonts w:ascii="Times New Roman" w:hAnsi="Times New Roman"/>
          <w:b/>
          <w:sz w:val="24"/>
          <w:lang w:eastAsia="ru-RU"/>
        </w:rPr>
      </w:pPr>
      <w:bookmarkStart w:id="585" w:name="_Toc84711726"/>
      <w:r>
        <w:rPr>
          <w:rFonts w:ascii="Times New Roman" w:hAnsi="Times New Roman"/>
          <w:b/>
          <w:sz w:val="24"/>
          <w:lang w:eastAsia="ru-RU"/>
        </w:rPr>
        <w:t>ТРЕБОВАНИЯ К СОСТАВУ ЗАЯВКИ</w:t>
      </w:r>
      <w:bookmarkEnd w:id="585"/>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86" w:name="_Ref29981478"/>
            <w:bookmarkEnd w:id="586"/>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87" w:name="_Ref29981525"/>
            <w:bookmarkEnd w:id="587"/>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88" w:name="_Ref503802209"/>
            <w:bookmarkStart w:id="589" w:name="_Ref29981100"/>
            <w:bookmarkEnd w:id="588"/>
            <w:bookmarkEnd w:id="589"/>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90" w:name="_Ref503802251"/>
            <w:bookmarkEnd w:id="590"/>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1" w:name="_Ref503802257"/>
            <w:bookmarkEnd w:id="591"/>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92" w:name="Прил4"/>
      <w:bookmarkStart w:id="593" w:name="_Toc84711727"/>
      <w:bookmarkStart w:id="594" w:name="_Toc471395157"/>
      <w:bookmarkStart w:id="595" w:name="_Toc471578723"/>
      <w:r>
        <w:rPr>
          <w:rFonts w:ascii="Times New Roman" w:hAnsi="Times New Roman"/>
          <w:bCs/>
          <w:sz w:val="24"/>
        </w:rPr>
        <w:lastRenderedPageBreak/>
        <w:t>Приложение № 4</w:t>
      </w:r>
      <w:bookmarkEnd w:id="592"/>
      <w:r>
        <w:rPr>
          <w:rFonts w:ascii="Times New Roman" w:hAnsi="Times New Roman"/>
          <w:bCs/>
          <w:sz w:val="24"/>
        </w:rPr>
        <w:br/>
        <w:t>к информационной карте</w:t>
      </w:r>
      <w:bookmarkEnd w:id="593"/>
      <w:bookmarkEnd w:id="594"/>
      <w:bookmarkEnd w:id="595"/>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96" w:name="_Toc84711728"/>
      <w:bookmarkStart w:id="597" w:name="_Toc471395158"/>
      <w:bookmarkStart w:id="598"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96"/>
      <w:bookmarkEnd w:id="597"/>
      <w:bookmarkEnd w:id="59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F45D35" w:rsidRPr="00562602" w14:paraId="171297B1" w14:textId="77777777" w:rsidTr="00A74B4F">
        <w:trPr>
          <w:trHeight w:val="644"/>
        </w:trPr>
        <w:tc>
          <w:tcPr>
            <w:tcW w:w="680" w:type="dxa"/>
            <w:vAlign w:val="center"/>
          </w:tcPr>
          <w:p w14:paraId="047BC0B7"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1A9CDE76" w14:textId="77777777" w:rsidR="00F45D35" w:rsidRPr="00562602" w:rsidRDefault="00F45D35" w:rsidP="00A74B4F">
            <w:pPr>
              <w:spacing w:after="0" w:line="240" w:lineRule="auto"/>
              <w:jc w:val="center"/>
              <w:rPr>
                <w:rFonts w:ascii="Times New Roman" w:hAnsi="Times New Roman"/>
                <w:b/>
                <w:sz w:val="24"/>
                <w:szCs w:val="24"/>
              </w:rPr>
            </w:pPr>
          </w:p>
          <w:p w14:paraId="0F0F0E44"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4FA2FF6C" w14:textId="77777777" w:rsidR="00F45D35" w:rsidRPr="00562602" w:rsidRDefault="00F45D35" w:rsidP="00A74B4F">
            <w:pPr>
              <w:spacing w:after="0" w:line="240" w:lineRule="auto"/>
              <w:jc w:val="center"/>
              <w:rPr>
                <w:rFonts w:ascii="Times New Roman" w:hAnsi="Times New Roman"/>
                <w:b/>
                <w:sz w:val="24"/>
                <w:szCs w:val="24"/>
              </w:rPr>
            </w:pPr>
          </w:p>
          <w:p w14:paraId="3B2DBF55"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511E556"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A97FCB0"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3C5F415"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C31A51E"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798416C"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45D35" w:rsidRPr="00562602" w14:paraId="4875F8BA" w14:textId="77777777" w:rsidTr="00A74B4F">
        <w:trPr>
          <w:trHeight w:val="430"/>
        </w:trPr>
        <w:tc>
          <w:tcPr>
            <w:tcW w:w="680" w:type="dxa"/>
            <w:vAlign w:val="center"/>
          </w:tcPr>
          <w:p w14:paraId="3F521168" w14:textId="77777777" w:rsidR="00F45D35" w:rsidRPr="00562602" w:rsidRDefault="00F45D35" w:rsidP="00F45D35">
            <w:pPr>
              <w:numPr>
                <w:ilvl w:val="0"/>
                <w:numId w:val="22"/>
              </w:numPr>
              <w:suppressAutoHyphens w:val="0"/>
              <w:spacing w:after="0" w:line="240" w:lineRule="auto"/>
              <w:ind w:left="0" w:firstLine="0"/>
              <w:rPr>
                <w:rFonts w:ascii="Times New Roman" w:hAnsi="Times New Roman"/>
                <w:sz w:val="24"/>
                <w:szCs w:val="24"/>
              </w:rPr>
            </w:pPr>
          </w:p>
        </w:tc>
        <w:tc>
          <w:tcPr>
            <w:tcW w:w="2439" w:type="dxa"/>
            <w:vAlign w:val="center"/>
          </w:tcPr>
          <w:p w14:paraId="4A728DC9" w14:textId="77777777" w:rsidR="00F45D35" w:rsidRPr="00801595" w:rsidRDefault="00F45D35" w:rsidP="00A74B4F">
            <w:pPr>
              <w:spacing w:after="0" w:line="240" w:lineRule="auto"/>
              <w:jc w:val="center"/>
              <w:rPr>
                <w:rFonts w:ascii="Times New Roman" w:hAnsi="Times New Roman"/>
                <w:sz w:val="24"/>
                <w:szCs w:val="24"/>
                <w:lang w:eastAsia="ru-RU"/>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276" w:type="dxa"/>
            <w:vAlign w:val="center"/>
          </w:tcPr>
          <w:p w14:paraId="27B62B0B" w14:textId="77777777" w:rsidR="00F45D35" w:rsidRPr="00562602" w:rsidRDefault="00F45D35" w:rsidP="00A74B4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29E025E" w14:textId="77777777" w:rsidR="00F45D35" w:rsidRPr="00562602" w:rsidRDefault="00F45D35" w:rsidP="00A74B4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2CD7A8F" w14:textId="77777777" w:rsidR="00F45D35" w:rsidRPr="00562602" w:rsidRDefault="00F45D35" w:rsidP="00A74B4F">
            <w:pPr>
              <w:jc w:val="center"/>
              <w:rPr>
                <w:rFonts w:ascii="Times New Roman" w:hAnsi="Times New Roman"/>
                <w:sz w:val="24"/>
                <w:szCs w:val="24"/>
              </w:rPr>
            </w:pPr>
            <w:r w:rsidRPr="00824373">
              <w:rPr>
                <w:rFonts w:ascii="Times New Roman" w:hAnsi="Times New Roman"/>
                <w:bCs/>
                <w:sz w:val="24"/>
                <w:szCs w:val="24"/>
              </w:rPr>
              <w:t>1 255 000</w:t>
            </w:r>
          </w:p>
        </w:tc>
        <w:tc>
          <w:tcPr>
            <w:tcW w:w="2551" w:type="dxa"/>
            <w:vAlign w:val="center"/>
          </w:tcPr>
          <w:p w14:paraId="2FE39272" w14:textId="77777777" w:rsidR="00F45D35" w:rsidRPr="00562602" w:rsidRDefault="00F45D35" w:rsidP="00A74B4F">
            <w:pPr>
              <w:jc w:val="center"/>
              <w:rPr>
                <w:rFonts w:ascii="Times New Roman" w:hAnsi="Times New Roman"/>
                <w:sz w:val="24"/>
                <w:szCs w:val="24"/>
              </w:rPr>
            </w:pPr>
            <w:r w:rsidRPr="00824373">
              <w:rPr>
                <w:rFonts w:ascii="Times New Roman" w:hAnsi="Times New Roman"/>
                <w:bCs/>
                <w:sz w:val="24"/>
                <w:szCs w:val="24"/>
              </w:rPr>
              <w:t>1 255 000</w:t>
            </w:r>
          </w:p>
        </w:tc>
      </w:tr>
      <w:tr w:rsidR="00F45D35" w:rsidRPr="00562602" w14:paraId="628E719D" w14:textId="77777777" w:rsidTr="00A74B4F">
        <w:trPr>
          <w:trHeight w:val="2372"/>
        </w:trPr>
        <w:tc>
          <w:tcPr>
            <w:tcW w:w="7088" w:type="dxa"/>
            <w:gridSpan w:val="5"/>
            <w:vAlign w:val="center"/>
          </w:tcPr>
          <w:p w14:paraId="70D3E530" w14:textId="77777777" w:rsidR="00F45D35" w:rsidRDefault="00F45D35" w:rsidP="00A74B4F">
            <w:pPr>
              <w:rPr>
                <w:rFonts w:ascii="Times New Roman" w:hAnsi="Times New Roman"/>
                <w:b/>
                <w:bCs/>
                <w:sz w:val="24"/>
                <w:szCs w:val="24"/>
              </w:rPr>
            </w:pPr>
            <w:r w:rsidRPr="00562602">
              <w:rPr>
                <w:rFonts w:ascii="Times New Roman" w:hAnsi="Times New Roman"/>
                <w:b/>
                <w:bCs/>
                <w:sz w:val="24"/>
                <w:szCs w:val="24"/>
              </w:rPr>
              <w:t>Н</w:t>
            </w:r>
            <w:r>
              <w:rPr>
                <w:rFonts w:ascii="Times New Roman" w:hAnsi="Times New Roman"/>
                <w:b/>
                <w:bCs/>
                <w:sz w:val="24"/>
                <w:szCs w:val="24"/>
              </w:rPr>
              <w:t>а</w:t>
            </w:r>
            <w:r w:rsidRPr="00562602">
              <w:rPr>
                <w:rFonts w:ascii="Times New Roman" w:hAnsi="Times New Roman"/>
                <w:b/>
                <w:bCs/>
                <w:sz w:val="24"/>
                <w:szCs w:val="24"/>
              </w:rPr>
              <w:t>чальная (максимальная) цена договора, ИТОГО:</w:t>
            </w:r>
          </w:p>
          <w:p w14:paraId="0C0C58AE" w14:textId="77777777" w:rsidR="00F45D35" w:rsidRPr="00824373" w:rsidRDefault="00F45D35" w:rsidP="00A74B4F">
            <w:pPr>
              <w:pStyle w:val="afffff6"/>
              <w:spacing w:before="0"/>
              <w:ind w:left="0" w:firstLine="0"/>
              <w:rPr>
                <w:rFonts w:ascii="Times New Roman" w:hAnsi="Times New Roman"/>
                <w:bCs/>
                <w:sz w:val="24"/>
                <w:szCs w:val="24"/>
                <w:lang w:eastAsia="en-US"/>
              </w:rPr>
            </w:pPr>
            <w:r w:rsidRPr="00824373">
              <w:rPr>
                <w:rFonts w:ascii="Times New Roman" w:hAnsi="Times New Roman"/>
                <w:bCs/>
                <w:sz w:val="24"/>
                <w:szCs w:val="24"/>
                <w:lang w:eastAsia="en-US"/>
              </w:rPr>
              <w:t>Услуга по кузовному ремонту авто</w:t>
            </w:r>
            <w:r>
              <w:rPr>
                <w:rFonts w:ascii="Times New Roman" w:hAnsi="Times New Roman"/>
                <w:bCs/>
                <w:sz w:val="24"/>
                <w:szCs w:val="24"/>
                <w:lang w:eastAsia="en-US"/>
              </w:rPr>
              <w:t xml:space="preserve">буса </w:t>
            </w:r>
            <w:r>
              <w:rPr>
                <w:rFonts w:ascii="Times New Roman" w:hAnsi="Times New Roman"/>
                <w:bCs/>
                <w:sz w:val="24"/>
                <w:szCs w:val="24"/>
                <w:lang w:val="en-US" w:eastAsia="en-US"/>
              </w:rPr>
              <w:t>Higer</w:t>
            </w:r>
            <w:r w:rsidRPr="00824373">
              <w:rPr>
                <w:rFonts w:ascii="Times New Roman" w:hAnsi="Times New Roman"/>
                <w:bCs/>
                <w:sz w:val="24"/>
                <w:szCs w:val="24"/>
                <w:lang w:eastAsia="en-US"/>
              </w:rPr>
              <w:t xml:space="preserve"> </w:t>
            </w:r>
            <w:r>
              <w:rPr>
                <w:rFonts w:ascii="Times New Roman" w:hAnsi="Times New Roman"/>
                <w:bCs/>
                <w:sz w:val="24"/>
                <w:szCs w:val="24"/>
                <w:lang w:val="en-US" w:eastAsia="en-US"/>
              </w:rPr>
              <w:t>KLQ</w:t>
            </w:r>
            <w:r w:rsidRPr="00824373">
              <w:rPr>
                <w:rFonts w:ascii="Times New Roman" w:hAnsi="Times New Roman"/>
                <w:bCs/>
                <w:sz w:val="24"/>
                <w:szCs w:val="24"/>
                <w:lang w:eastAsia="en-US"/>
              </w:rPr>
              <w:t>6826</w:t>
            </w:r>
            <w:r>
              <w:rPr>
                <w:rFonts w:ascii="Times New Roman" w:hAnsi="Times New Roman"/>
                <w:bCs/>
                <w:sz w:val="24"/>
                <w:szCs w:val="24"/>
                <w:lang w:val="en-US" w:eastAsia="en-US"/>
              </w:rPr>
              <w:t>Q</w:t>
            </w:r>
            <w:r w:rsidRPr="00824373">
              <w:rPr>
                <w:rFonts w:ascii="Times New Roman" w:hAnsi="Times New Roman"/>
                <w:bCs/>
                <w:sz w:val="24"/>
                <w:szCs w:val="24"/>
                <w:lang w:eastAsia="en-US"/>
              </w:rPr>
              <w:t xml:space="preserve"> 1 255 000 (один миллион двести пятьдесят пять тысяч) руб. 00 коп., в т.ч. НДС 22% </w:t>
            </w:r>
          </w:p>
          <w:p w14:paraId="50B2B099" w14:textId="77777777" w:rsidR="00F45D35" w:rsidRPr="00562602" w:rsidRDefault="00F45D35" w:rsidP="00A74B4F">
            <w:pPr>
              <w:rPr>
                <w:rFonts w:ascii="Times New Roman" w:hAnsi="Times New Roman"/>
                <w:sz w:val="24"/>
                <w:szCs w:val="24"/>
              </w:rPr>
            </w:pPr>
          </w:p>
        </w:tc>
        <w:tc>
          <w:tcPr>
            <w:tcW w:w="2551" w:type="dxa"/>
          </w:tcPr>
          <w:p w14:paraId="722DCFEB" w14:textId="77777777" w:rsidR="00F45D35" w:rsidRPr="00562602" w:rsidRDefault="00F45D35" w:rsidP="00A74B4F">
            <w:pPr>
              <w:pStyle w:val="afffff6"/>
              <w:spacing w:before="0"/>
              <w:ind w:left="0" w:firstLine="0"/>
              <w:rPr>
                <w:rFonts w:ascii="Times New Roman" w:hAnsi="Times New Roman"/>
                <w:sz w:val="18"/>
                <w:szCs w:val="24"/>
              </w:rPr>
            </w:pPr>
            <w:r w:rsidRPr="00824373">
              <w:rPr>
                <w:rFonts w:ascii="Times New Roman" w:hAnsi="Times New Roman"/>
                <w:bCs/>
                <w:sz w:val="24"/>
                <w:szCs w:val="24"/>
                <w:lang w:eastAsia="en-US"/>
              </w:rPr>
              <w:t xml:space="preserve">1 255 000 (один миллион двести пятьдесят пять тысяч) руб. 00 коп., в т.ч. НДС 22% </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99" w:name="_Toc84711729"/>
      <w:bookmarkStart w:id="600" w:name="_Ref314161369"/>
      <w:bookmarkStart w:id="601" w:name="_Toc415874697"/>
      <w:bookmarkStart w:id="602" w:name="_Ref414291069"/>
      <w:bookmarkStart w:id="603" w:name="_Ref414276712"/>
      <w:r>
        <w:rPr>
          <w:rFonts w:ascii="Times New Roman" w:hAnsi="Times New Roman"/>
          <w:sz w:val="24"/>
        </w:rPr>
        <w:lastRenderedPageBreak/>
        <w:t>ОБРАЗЦЫ ФОРМ ДОКУМЕНТОВ, ВКЛЮЧАЕМЫХ В ЗАЯВКУ</w:t>
      </w:r>
      <w:bookmarkEnd w:id="599"/>
      <w:bookmarkEnd w:id="600"/>
      <w:bookmarkEnd w:id="601"/>
      <w:bookmarkEnd w:id="602"/>
      <w:bookmarkEnd w:id="603"/>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604" w:name="_Toc84711730"/>
      <w:bookmarkStart w:id="605" w:name="_Toc415874698"/>
      <w:bookmarkStart w:id="606" w:name="_Toc311975353"/>
      <w:bookmarkStart w:id="607" w:name="_Toc69728986"/>
      <w:bookmarkStart w:id="608" w:name="_Toc57314672"/>
      <w:bookmarkStart w:id="609" w:name="_Ref55336310"/>
      <w:r>
        <w:rPr>
          <w:rFonts w:ascii="Times New Roman" w:hAnsi="Times New Roman"/>
          <w:sz w:val="24"/>
        </w:rPr>
        <w:t xml:space="preserve">Заявка </w:t>
      </w:r>
      <w:bookmarkStart w:id="610" w:name="_Ref22846535"/>
      <w:r>
        <w:rPr>
          <w:rFonts w:ascii="Times New Roman" w:hAnsi="Times New Roman"/>
          <w:sz w:val="24"/>
        </w:rPr>
        <w:t>(</w:t>
      </w:r>
      <w:bookmarkEnd w:id="610"/>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04"/>
      <w:bookmarkEnd w:id="605"/>
      <w:bookmarkEnd w:id="606"/>
      <w:bookmarkEnd w:id="607"/>
      <w:bookmarkEnd w:id="608"/>
      <w:bookmarkEnd w:id="609"/>
    </w:p>
    <w:p w14:paraId="1EC5DF30" w14:textId="77777777" w:rsidR="00C56162" w:rsidRDefault="00A04975" w:rsidP="00604A6B">
      <w:pPr>
        <w:pStyle w:val="46"/>
        <w:numPr>
          <w:ilvl w:val="2"/>
          <w:numId w:val="4"/>
        </w:numPr>
        <w:rPr>
          <w:rFonts w:ascii="Times New Roman" w:hAnsi="Times New Roman"/>
          <w:sz w:val="24"/>
        </w:rPr>
      </w:pPr>
      <w:bookmarkStart w:id="611" w:name="_Toc311975354"/>
      <w:r>
        <w:rPr>
          <w:rFonts w:ascii="Times New Roman" w:hAnsi="Times New Roman"/>
          <w:sz w:val="24"/>
        </w:rPr>
        <w:t xml:space="preserve">Форма </w:t>
      </w:r>
      <w:bookmarkEnd w:id="611"/>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2" w:name="_Hlt440565644"/>
      <w:bookmarkEnd w:id="612"/>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613"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613"/>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14" w:name="_Hlk84711523"/>
      <w:bookmarkEnd w:id="614"/>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615" w:name="_Toc418282197"/>
      <w:bookmarkStart w:id="616" w:name="_Toc418282195"/>
      <w:bookmarkStart w:id="617" w:name="_Toc418282194"/>
      <w:bookmarkStart w:id="618" w:name="_Toc84711731"/>
      <w:bookmarkStart w:id="619" w:name="_Ref54083715"/>
      <w:bookmarkStart w:id="620" w:name="_Ref54083701"/>
      <w:bookmarkStart w:id="621" w:name="_Toc434234851"/>
      <w:bookmarkStart w:id="622" w:name="_Toc431493111"/>
      <w:bookmarkStart w:id="623" w:name="_Toc415874700"/>
      <w:bookmarkStart w:id="624" w:name="_Ref314250951"/>
      <w:bookmarkEnd w:id="615"/>
      <w:bookmarkEnd w:id="616"/>
      <w:bookmarkEnd w:id="617"/>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18"/>
      <w:bookmarkEnd w:id="619"/>
      <w:bookmarkEnd w:id="620"/>
      <w:bookmarkEnd w:id="621"/>
      <w:bookmarkEnd w:id="622"/>
      <w:bookmarkEnd w:id="623"/>
      <w:bookmarkEnd w:id="624"/>
    </w:p>
    <w:p w14:paraId="3A98D1EA" w14:textId="77777777" w:rsidR="00C56162" w:rsidRDefault="00A04975" w:rsidP="00604A6B">
      <w:pPr>
        <w:pStyle w:val="46"/>
        <w:numPr>
          <w:ilvl w:val="2"/>
          <w:numId w:val="4"/>
        </w:numPr>
        <w:rPr>
          <w:rFonts w:ascii="Times New Roman" w:hAnsi="Times New Roman"/>
          <w:sz w:val="24"/>
        </w:rPr>
      </w:pPr>
      <w:bookmarkStart w:id="625" w:name="_Ref54083702"/>
      <w:bookmarkStart w:id="626" w:name="_Toc311975357"/>
      <w:r>
        <w:rPr>
          <w:rFonts w:ascii="Times New Roman" w:hAnsi="Times New Roman"/>
          <w:sz w:val="24"/>
        </w:rPr>
        <w:t>Форма Технического предложения</w:t>
      </w:r>
      <w:bookmarkEnd w:id="625"/>
      <w:r>
        <w:rPr>
          <w:rFonts w:ascii="Times New Roman" w:hAnsi="Times New Roman"/>
          <w:sz w:val="24"/>
        </w:rPr>
        <w:t xml:space="preserve"> </w:t>
      </w:r>
      <w:bookmarkEnd w:id="626"/>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91212D" w14:paraId="39864EAA" w14:textId="77777777" w:rsidTr="00A063C4">
        <w:trPr>
          <w:trHeight w:val="640"/>
        </w:trPr>
        <w:tc>
          <w:tcPr>
            <w:tcW w:w="709" w:type="dxa"/>
            <w:vAlign w:val="center"/>
          </w:tcPr>
          <w:p w14:paraId="103D95C6"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91212D" w:rsidRDefault="00A063C4" w:rsidP="0091212D">
            <w:pPr>
              <w:spacing w:after="0" w:line="240" w:lineRule="auto"/>
              <w:jc w:val="center"/>
              <w:rPr>
                <w:rFonts w:ascii="Times New Roman" w:hAnsi="Times New Roman"/>
                <w:b/>
                <w:sz w:val="20"/>
                <w:szCs w:val="20"/>
                <w:vertAlign w:val="superscript"/>
              </w:rPr>
            </w:pPr>
            <w:r w:rsidRPr="0091212D">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Кол-во</w:t>
            </w:r>
          </w:p>
        </w:tc>
      </w:tr>
      <w:tr w:rsidR="00F45D35" w:rsidRPr="0091212D" w14:paraId="07EA80A2" w14:textId="77777777" w:rsidTr="00B805CA">
        <w:trPr>
          <w:trHeight w:val="441"/>
        </w:trPr>
        <w:tc>
          <w:tcPr>
            <w:tcW w:w="709" w:type="dxa"/>
            <w:tcBorders>
              <w:right w:val="single" w:sz="4" w:space="0" w:color="auto"/>
            </w:tcBorders>
            <w:vAlign w:val="center"/>
          </w:tcPr>
          <w:p w14:paraId="7084A699" w14:textId="77777777" w:rsidR="00F45D35" w:rsidRPr="0091212D" w:rsidRDefault="00F45D35" w:rsidP="00F45D3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4AB42685" w:rsidR="00F45D35" w:rsidRPr="0091212D" w:rsidRDefault="00F45D35" w:rsidP="00F45D35">
            <w:pPr>
              <w:spacing w:after="0" w:line="240" w:lineRule="auto"/>
              <w:rPr>
                <w:rFonts w:ascii="Times New Roman" w:hAnsi="Times New Roman"/>
                <w:sz w:val="20"/>
                <w:szCs w:val="20"/>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F45D35" w:rsidRPr="0091212D" w:rsidRDefault="00F45D35" w:rsidP="00F45D35">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5C4E7989" w:rsidR="00F45D35" w:rsidRPr="0091212D" w:rsidRDefault="00F45D35" w:rsidP="00F45D35">
            <w:pPr>
              <w:spacing w:after="0" w:line="240" w:lineRule="auto"/>
              <w:jc w:val="center"/>
              <w:rPr>
                <w:rFonts w:ascii="Times New Roman" w:hAnsi="Times New Roman"/>
                <w:sz w:val="20"/>
                <w:szCs w:val="20"/>
              </w:rPr>
            </w:pPr>
            <w:r>
              <w:rPr>
                <w:rFonts w:ascii="Times New Roman" w:hAnsi="Times New Roman"/>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E784B39" w14:textId="1D7C4F3D" w:rsidR="00F45D35" w:rsidRPr="0091212D" w:rsidRDefault="00F45D35" w:rsidP="00F45D35">
            <w:pPr>
              <w:spacing w:after="0" w:line="240" w:lineRule="auto"/>
              <w:jc w:val="center"/>
              <w:rPr>
                <w:rFonts w:ascii="Times New Roman" w:hAnsi="Times New Roman"/>
                <w:sz w:val="20"/>
                <w:szCs w:val="20"/>
              </w:rPr>
            </w:pPr>
            <w:r>
              <w:rPr>
                <w:rFonts w:ascii="Times New Roman" w:hAnsi="Times New Roman"/>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27" w:name="_Toc311975364"/>
      <w:bookmarkStart w:id="628" w:name="_Toc311975356"/>
      <w:bookmarkStart w:id="629" w:name="_Toc69728988"/>
      <w:bookmarkStart w:id="630" w:name="_Toc57314674"/>
      <w:bookmarkStart w:id="631" w:name="_Ref55336345"/>
      <w:bookmarkStart w:id="632" w:name="_Ref55335821"/>
      <w:bookmarkStart w:id="633" w:name="_Toc418282241"/>
      <w:bookmarkStart w:id="634" w:name="_Toc418282236"/>
      <w:bookmarkStart w:id="635" w:name="_Toc84711732"/>
      <w:bookmarkStart w:id="636" w:name="_Toc65578604"/>
      <w:bookmarkStart w:id="637" w:name="_Ref314100357"/>
      <w:bookmarkStart w:id="638" w:name="_Ref314100521"/>
      <w:bookmarkStart w:id="639" w:name="_Ref314100590"/>
      <w:bookmarkStart w:id="640" w:name="_Toc415874699"/>
      <w:bookmarkStart w:id="641" w:name="_Toc30594497"/>
      <w:bookmarkStart w:id="642" w:name="_Toc54086362"/>
      <w:bookmarkStart w:id="643" w:name="_Toc56176022"/>
      <w:bookmarkStart w:id="644" w:name="_Toc59454128"/>
      <w:bookmarkStart w:id="645" w:name="_Toc62140035"/>
      <w:bookmarkStart w:id="646" w:name="_Toc415874708"/>
      <w:bookmarkStart w:id="647" w:name="_Toc311975390"/>
      <w:bookmarkStart w:id="648" w:name="_Ref93268099"/>
      <w:bookmarkStart w:id="649" w:name="_Ref93268095"/>
      <w:bookmarkStart w:id="650" w:name="_Toc90385124"/>
      <w:bookmarkStart w:id="651" w:name="_Ref90381523"/>
      <w:bookmarkEnd w:id="627"/>
      <w:bookmarkEnd w:id="628"/>
      <w:bookmarkEnd w:id="629"/>
      <w:bookmarkEnd w:id="630"/>
      <w:bookmarkEnd w:id="631"/>
      <w:bookmarkEnd w:id="632"/>
      <w:bookmarkEnd w:id="633"/>
      <w:bookmarkEnd w:id="634"/>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35"/>
      <w:bookmarkEnd w:id="636"/>
      <w:bookmarkEnd w:id="637"/>
      <w:bookmarkEnd w:id="638"/>
      <w:bookmarkEnd w:id="639"/>
      <w:bookmarkEnd w:id="640"/>
      <w:bookmarkEnd w:id="641"/>
      <w:bookmarkEnd w:id="642"/>
      <w:bookmarkEnd w:id="643"/>
      <w:bookmarkEnd w:id="644"/>
      <w:bookmarkEnd w:id="645"/>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1212D" w14:paraId="6D1994CF" w14:textId="77777777" w:rsidTr="004C4F40">
        <w:trPr>
          <w:trHeight w:val="640"/>
        </w:trPr>
        <w:tc>
          <w:tcPr>
            <w:tcW w:w="586" w:type="dxa"/>
            <w:vAlign w:val="center"/>
          </w:tcPr>
          <w:p w14:paraId="0763F5B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п/п</w:t>
            </w:r>
          </w:p>
        </w:tc>
        <w:tc>
          <w:tcPr>
            <w:tcW w:w="1907" w:type="dxa"/>
            <w:vAlign w:val="center"/>
          </w:tcPr>
          <w:p w14:paraId="20D6D83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Цена </w:t>
            </w:r>
          </w:p>
          <w:p w14:paraId="7C547226"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A6259FE"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Сумма</w:t>
            </w:r>
          </w:p>
          <w:p w14:paraId="65922932"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950D57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 НДС 22%, руб.</w:t>
            </w:r>
          </w:p>
        </w:tc>
      </w:tr>
      <w:tr w:rsidR="00F45D35" w:rsidRPr="0091212D" w14:paraId="0D57A057" w14:textId="77777777" w:rsidTr="00D764F5">
        <w:trPr>
          <w:trHeight w:val="211"/>
        </w:trPr>
        <w:tc>
          <w:tcPr>
            <w:tcW w:w="586" w:type="dxa"/>
          </w:tcPr>
          <w:p w14:paraId="096EC8F5" w14:textId="0D279947" w:rsidR="00F45D35" w:rsidRPr="0091212D" w:rsidRDefault="00F45D35" w:rsidP="00F45D3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56767C34" w:rsidR="00F45D35" w:rsidRPr="0091212D" w:rsidRDefault="00F45D35" w:rsidP="00F45D35">
            <w:pPr>
              <w:spacing w:after="0" w:line="240" w:lineRule="auto"/>
              <w:rPr>
                <w:rFonts w:ascii="Times New Roman" w:eastAsia="Times New Roman" w:hAnsi="Times New Roman"/>
                <w:sz w:val="20"/>
                <w:szCs w:val="20"/>
                <w:lang w:eastAsia="ru-RU"/>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179" w:type="dxa"/>
            <w:vAlign w:val="center"/>
          </w:tcPr>
          <w:p w14:paraId="39B71E46" w14:textId="606B244B" w:rsidR="00F45D35" w:rsidRPr="0091212D" w:rsidRDefault="00F45D35" w:rsidP="00F45D35">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317D4AB0" w:rsidR="00F45D35" w:rsidRPr="0091212D" w:rsidRDefault="00F45D35" w:rsidP="00F45D35">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r>
      <w:tr w:rsidR="00B92AED" w:rsidRPr="0091212D" w14:paraId="173B1A1B" w14:textId="77777777" w:rsidTr="004C4F40">
        <w:trPr>
          <w:trHeight w:val="211"/>
        </w:trPr>
        <w:tc>
          <w:tcPr>
            <w:tcW w:w="5858" w:type="dxa"/>
            <w:gridSpan w:val="5"/>
          </w:tcPr>
          <w:p w14:paraId="78FD56B1" w14:textId="77777777" w:rsidR="00B92AED" w:rsidRPr="0091212D" w:rsidRDefault="00B92AED" w:rsidP="0091212D">
            <w:pPr>
              <w:spacing w:after="0" w:line="240" w:lineRule="auto"/>
              <w:jc w:val="right"/>
              <w:rPr>
                <w:rFonts w:ascii="Times New Roman" w:eastAsia="Times New Roman" w:hAnsi="Times New Roman"/>
                <w:sz w:val="20"/>
                <w:szCs w:val="20"/>
                <w:lang w:eastAsia="ru-RU"/>
              </w:rPr>
            </w:pPr>
            <w:r w:rsidRPr="0091212D">
              <w:rPr>
                <w:rFonts w:ascii="Times New Roman" w:eastAsia="Times New Roman" w:hAnsi="Times New Roman"/>
                <w:b/>
                <w:sz w:val="20"/>
                <w:szCs w:val="20"/>
                <w:lang w:eastAsia="ru-RU"/>
              </w:rPr>
              <w:t>ИТОГО:</w:t>
            </w:r>
          </w:p>
        </w:tc>
        <w:tc>
          <w:tcPr>
            <w:tcW w:w="1365" w:type="dxa"/>
          </w:tcPr>
          <w:p w14:paraId="29F3BE96"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46"/>
      <w:bookmarkEnd w:id="647"/>
      <w:bookmarkEnd w:id="648"/>
      <w:bookmarkEnd w:id="649"/>
      <w:bookmarkEnd w:id="650"/>
      <w:bookmarkEnd w:id="651"/>
    </w:p>
    <w:p w14:paraId="731098FA" w14:textId="77777777" w:rsidR="00C56162" w:rsidRDefault="00A04975" w:rsidP="00604A6B">
      <w:pPr>
        <w:pStyle w:val="46"/>
        <w:numPr>
          <w:ilvl w:val="2"/>
          <w:numId w:val="4"/>
        </w:numPr>
        <w:rPr>
          <w:rFonts w:ascii="Times New Roman" w:hAnsi="Times New Roman"/>
          <w:sz w:val="24"/>
        </w:rPr>
      </w:pPr>
      <w:bookmarkStart w:id="652" w:name="_Ref314250898"/>
      <w:bookmarkStart w:id="653" w:name="_Toc90385125"/>
      <w:r>
        <w:rPr>
          <w:rFonts w:ascii="Times New Roman" w:hAnsi="Times New Roman"/>
          <w:sz w:val="24"/>
        </w:rPr>
        <w:t>Форма Плана распределения объемов поставки продукции внутри коллективного участника</w:t>
      </w:r>
      <w:bookmarkEnd w:id="652"/>
      <w:bookmarkEnd w:id="653"/>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54" w:name="_Toc84711734"/>
      <w:bookmarkStart w:id="655"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54"/>
      <w:bookmarkEnd w:id="655"/>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56" w:name="_Toc415874776"/>
      <w:bookmarkStart w:id="657" w:name="_Toc415874775"/>
      <w:bookmarkStart w:id="658" w:name="_Toc415874774"/>
      <w:bookmarkStart w:id="659" w:name="_Toc415874773"/>
      <w:bookmarkStart w:id="660" w:name="_Toc415874772"/>
      <w:bookmarkStart w:id="661" w:name="_Toc415874771"/>
      <w:bookmarkStart w:id="662" w:name="_Toc415874770"/>
      <w:bookmarkStart w:id="663" w:name="_Toc415874769"/>
      <w:bookmarkStart w:id="664" w:name="_Toc415874768"/>
      <w:bookmarkStart w:id="665" w:name="_Toc415874767"/>
      <w:bookmarkStart w:id="666" w:name="_Toc415874766"/>
      <w:bookmarkStart w:id="667" w:name="_Toc415874765"/>
      <w:bookmarkStart w:id="668" w:name="_Toc415874764"/>
      <w:bookmarkStart w:id="669" w:name="_Toc415874763"/>
      <w:bookmarkStart w:id="670" w:name="_Toc415874762"/>
      <w:bookmarkStart w:id="671" w:name="_Toc415874743"/>
      <w:bookmarkStart w:id="672" w:name="_Toc415874736"/>
      <w:bookmarkStart w:id="673" w:name="_Toc415874729"/>
      <w:bookmarkStart w:id="674" w:name="_Toc415874722"/>
      <w:bookmarkStart w:id="675" w:name="_Toc415874715"/>
      <w:bookmarkStart w:id="676" w:name="_Toc415874714"/>
      <w:bookmarkStart w:id="677" w:name="_Toc415874713"/>
      <w:bookmarkStart w:id="678" w:name="_Toc415874712"/>
      <w:bookmarkStart w:id="679" w:name="_Toc415874711"/>
      <w:bookmarkStart w:id="680" w:name="_Toc415874710"/>
      <w:bookmarkStart w:id="681" w:name="_Toc415874709"/>
      <w:bookmarkStart w:id="682" w:name="_Toc418282252"/>
      <w:bookmarkStart w:id="683" w:name="_Toc41828224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C8779A" w14:textId="77777777" w:rsidR="00C56162" w:rsidRDefault="00A04975" w:rsidP="00604A6B">
      <w:pPr>
        <w:pStyle w:val="2f3"/>
        <w:numPr>
          <w:ilvl w:val="0"/>
          <w:numId w:val="4"/>
        </w:numPr>
        <w:ind w:left="0" w:firstLine="0"/>
        <w:rPr>
          <w:rFonts w:ascii="Times New Roman" w:hAnsi="Times New Roman"/>
          <w:sz w:val="24"/>
        </w:rPr>
      </w:pPr>
      <w:bookmarkStart w:id="684" w:name="_Toc84711735"/>
      <w:bookmarkStart w:id="685" w:name="_Toc415874779"/>
      <w:bookmarkStart w:id="686" w:name="_Ref314100707"/>
      <w:bookmarkStart w:id="687" w:name="_Ref314100672"/>
      <w:bookmarkStart w:id="688" w:name="_Ref314100664"/>
      <w:bookmarkStart w:id="689" w:name="_Ref314100448"/>
      <w:bookmarkStart w:id="690" w:name="_Ref314100248"/>
      <w:bookmarkStart w:id="691" w:name="_Ref314100122"/>
      <w:bookmarkStart w:id="692" w:name="_Ref313450499"/>
      <w:bookmarkStart w:id="693" w:name="_Ref313450486"/>
      <w:bookmarkStart w:id="694" w:name="_Ref313447467"/>
      <w:r>
        <w:rPr>
          <w:rFonts w:ascii="Times New Roman" w:hAnsi="Times New Roman"/>
          <w:sz w:val="24"/>
        </w:rPr>
        <w:lastRenderedPageBreak/>
        <w:t>ПРОЕКТ ДОГОВОРА</w:t>
      </w:r>
      <w:bookmarkEnd w:id="684"/>
      <w:bookmarkEnd w:id="685"/>
      <w:bookmarkEnd w:id="686"/>
      <w:bookmarkEnd w:id="687"/>
      <w:bookmarkEnd w:id="688"/>
      <w:bookmarkEnd w:id="689"/>
      <w:bookmarkEnd w:id="690"/>
      <w:bookmarkEnd w:id="691"/>
      <w:bookmarkEnd w:id="692"/>
      <w:bookmarkEnd w:id="693"/>
      <w:bookmarkEnd w:id="694"/>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95" w:name="_Ref312031562"/>
      <w:bookmarkStart w:id="696" w:name="_Ref313447487"/>
      <w:bookmarkStart w:id="697" w:name="_Ref313447456"/>
      <w:bookmarkStart w:id="698" w:name="_Toc415874780"/>
      <w:bookmarkStart w:id="699" w:name="_Ref414042605"/>
      <w:bookmarkStart w:id="700" w:name="_Ref414042300"/>
      <w:bookmarkStart w:id="701" w:name="_Toc84711736"/>
      <w:bookmarkStart w:id="702" w:name="_Ref34047100"/>
      <w:r>
        <w:rPr>
          <w:rFonts w:ascii="Times New Roman" w:hAnsi="Times New Roman"/>
          <w:sz w:val="24"/>
        </w:rPr>
        <w:t>Т</w:t>
      </w:r>
      <w:bookmarkEnd w:id="695"/>
      <w:bookmarkEnd w:id="696"/>
      <w:bookmarkEnd w:id="697"/>
      <w:r>
        <w:rPr>
          <w:rFonts w:ascii="Times New Roman" w:hAnsi="Times New Roman"/>
          <w:sz w:val="24"/>
        </w:rPr>
        <w:t>РЕБОВАНИЯ К ПРОДУКЦИИ</w:t>
      </w:r>
      <w:bookmarkEnd w:id="698"/>
      <w:bookmarkEnd w:id="699"/>
      <w:bookmarkEnd w:id="700"/>
      <w:r>
        <w:rPr>
          <w:rFonts w:ascii="Times New Roman" w:hAnsi="Times New Roman"/>
          <w:sz w:val="24"/>
        </w:rPr>
        <w:t xml:space="preserve"> (ПРЕДМЕТУ ЗАКУПКИ)</w:t>
      </w:r>
      <w:bookmarkEnd w:id="701"/>
      <w:bookmarkEnd w:id="702"/>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4CFD8A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F45D35" w:rsidRPr="00CD4059">
        <w:rPr>
          <w:rFonts w:ascii="Times New Roman" w:hAnsi="Times New Roman"/>
          <w:bCs/>
          <w:sz w:val="24"/>
          <w:szCs w:val="24"/>
        </w:rPr>
        <w:t>Услуга по кузовному ремонту автобуса Higer KLQ6826Q</w:t>
      </w:r>
      <w:r w:rsidR="00F45D35" w:rsidRPr="00CD4059">
        <w:rPr>
          <w:bCs/>
        </w:rPr>
        <w:t xml:space="preserve"> </w:t>
      </w:r>
      <w:r w:rsidR="00F45D35">
        <w:rPr>
          <w:rFonts w:ascii="Times New Roman" w:hAnsi="Times New Roman"/>
          <w:sz w:val="24"/>
          <w:szCs w:val="24"/>
          <w:vertAlign w:val="superscript"/>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70B729F"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1212D" w:rsidRPr="001D7797">
        <w:rPr>
          <w:rFonts w:ascii="Times New Roman" w:hAnsi="Times New Roman"/>
          <w:b/>
          <w:sz w:val="24"/>
          <w:szCs w:val="24"/>
        </w:rPr>
        <w:t xml:space="preserve">: </w:t>
      </w:r>
      <w:r w:rsidR="00F45D35" w:rsidRPr="00F45D35">
        <w:rPr>
          <w:rFonts w:ascii="Times New Roman" w:eastAsiaTheme="minorHAnsi" w:hAnsi="Times New Roman"/>
          <w:b/>
          <w:bCs/>
          <w:sz w:val="24"/>
          <w:szCs w:val="24"/>
          <w:lang w:eastAsia="en-US"/>
        </w:rPr>
        <w:t>с даты заключения Договора до 31.12.2026 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A404" w14:textId="77777777" w:rsidR="00417A30" w:rsidRDefault="00417A30">
      <w:pPr>
        <w:spacing w:after="0" w:line="240" w:lineRule="auto"/>
      </w:pPr>
      <w:r>
        <w:separator/>
      </w:r>
    </w:p>
  </w:endnote>
  <w:endnote w:type="continuationSeparator" w:id="0">
    <w:p w14:paraId="2E0D27E3" w14:textId="77777777" w:rsidR="00417A30" w:rsidRDefault="0041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F1E5" w14:textId="77777777" w:rsidR="00417A30" w:rsidRDefault="00417A30">
      <w:pPr>
        <w:rPr>
          <w:sz w:val="12"/>
        </w:rPr>
      </w:pPr>
      <w:r>
        <w:separator/>
      </w:r>
    </w:p>
  </w:footnote>
  <w:footnote w:type="continuationSeparator" w:id="0">
    <w:p w14:paraId="0F55FDCD" w14:textId="77777777" w:rsidR="00417A30" w:rsidRDefault="00417A30">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30"/>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1564"/>
    <w:rsid w:val="00673E6F"/>
    <w:rsid w:val="006B1A93"/>
    <w:rsid w:val="006B2CC8"/>
    <w:rsid w:val="006C3118"/>
    <w:rsid w:val="006C46DE"/>
    <w:rsid w:val="006C4FCB"/>
    <w:rsid w:val="006D24BF"/>
    <w:rsid w:val="006F0772"/>
    <w:rsid w:val="007104BF"/>
    <w:rsid w:val="00720340"/>
    <w:rsid w:val="0072373C"/>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85D00"/>
    <w:rsid w:val="009A2173"/>
    <w:rsid w:val="009B5215"/>
    <w:rsid w:val="009C6C71"/>
    <w:rsid w:val="009E2CFC"/>
    <w:rsid w:val="009F6BAF"/>
    <w:rsid w:val="00A04975"/>
    <w:rsid w:val="00A0530F"/>
    <w:rsid w:val="00A063C4"/>
    <w:rsid w:val="00A14451"/>
    <w:rsid w:val="00A20816"/>
    <w:rsid w:val="00A30EC0"/>
    <w:rsid w:val="00A43F25"/>
    <w:rsid w:val="00A44221"/>
    <w:rsid w:val="00A47565"/>
    <w:rsid w:val="00A50DCC"/>
    <w:rsid w:val="00A658D7"/>
    <w:rsid w:val="00A7520A"/>
    <w:rsid w:val="00A83792"/>
    <w:rsid w:val="00A91087"/>
    <w:rsid w:val="00A96EBA"/>
    <w:rsid w:val="00AA461D"/>
    <w:rsid w:val="00AC2F56"/>
    <w:rsid w:val="00AC4D81"/>
    <w:rsid w:val="00AC5E46"/>
    <w:rsid w:val="00AC60F2"/>
    <w:rsid w:val="00AD2958"/>
    <w:rsid w:val="00AD53D0"/>
    <w:rsid w:val="00AD5979"/>
    <w:rsid w:val="00AE6AF2"/>
    <w:rsid w:val="00AF3B9D"/>
    <w:rsid w:val="00AF5FEB"/>
    <w:rsid w:val="00B02035"/>
    <w:rsid w:val="00B0703A"/>
    <w:rsid w:val="00B15022"/>
    <w:rsid w:val="00B1526C"/>
    <w:rsid w:val="00B16D14"/>
    <w:rsid w:val="00B24B6A"/>
    <w:rsid w:val="00B52248"/>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E42FB"/>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64D3C"/>
    <w:rsid w:val="00F66456"/>
    <w:rsid w:val="00F722CE"/>
    <w:rsid w:val="00F95CAC"/>
    <w:rsid w:val="00FA1124"/>
    <w:rsid w:val="00FA2377"/>
    <w:rsid w:val="00FB4A49"/>
    <w:rsid w:val="00FB53D2"/>
    <w:rsid w:val="00FB7C09"/>
    <w:rsid w:val="00FC1C33"/>
    <w:rsid w:val="00FC26B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64</Pages>
  <Words>21288</Words>
  <Characters>121344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138</cp:revision>
  <dcterms:created xsi:type="dcterms:W3CDTF">2025-08-25T13:01:00Z</dcterms:created>
  <dcterms:modified xsi:type="dcterms:W3CDTF">2026-04-21T05:38:00Z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