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655985" w:rsidRPr="00A661C2">
            <w:rPr>
              <w:sz w:val="22"/>
              <w:szCs w:val="22"/>
            </w:rPr>
            <w:t xml:space="preserve">Генерального директора </w:t>
          </w:r>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платеже,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1843"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A661C2" w:rsidRPr="00A661C2" w:rsidTr="002B3207">
        <w:trPr>
          <w:trHeight w:val="213"/>
        </w:trPr>
        <w:tc>
          <w:tcPr>
            <w:tcW w:w="567" w:type="dxa"/>
          </w:tcPr>
          <w:p w:rsidR="00A661C2" w:rsidRPr="00A661C2" w:rsidRDefault="00A661C2" w:rsidP="0037516A">
            <w:pPr>
              <w:jc w:val="center"/>
              <w:rPr>
                <w:b/>
                <w:sz w:val="18"/>
                <w:szCs w:val="18"/>
              </w:rPr>
            </w:pPr>
            <w:r w:rsidRPr="00A661C2">
              <w:rPr>
                <w:b/>
                <w:sz w:val="18"/>
                <w:szCs w:val="18"/>
              </w:rPr>
              <w:t>1.</w:t>
            </w:r>
          </w:p>
        </w:tc>
        <w:tc>
          <w:tcPr>
            <w:tcW w:w="1843" w:type="dxa"/>
          </w:tcPr>
          <w:p w:rsidR="00A661C2" w:rsidRPr="00A661C2" w:rsidRDefault="0037516A" w:rsidP="0037516A">
            <w:pPr>
              <w:jc w:val="center"/>
              <w:rPr>
                <w:sz w:val="18"/>
                <w:szCs w:val="18"/>
              </w:rPr>
            </w:pPr>
            <w:r w:rsidRPr="0037516A">
              <w:rPr>
                <w:sz w:val="18"/>
                <w:szCs w:val="18"/>
              </w:rPr>
              <w:t>Деэмульгатор "Геркулес 1017"</w:t>
            </w:r>
          </w:p>
        </w:tc>
        <w:tc>
          <w:tcPr>
            <w:tcW w:w="1140" w:type="dxa"/>
          </w:tcPr>
          <w:p w:rsidR="00A661C2" w:rsidRPr="00A661C2" w:rsidRDefault="0037516A" w:rsidP="0037516A">
            <w:pPr>
              <w:jc w:val="center"/>
              <w:rPr>
                <w:sz w:val="18"/>
                <w:szCs w:val="18"/>
              </w:rPr>
            </w:pPr>
            <w:r>
              <w:rPr>
                <w:sz w:val="18"/>
                <w:szCs w:val="18"/>
              </w:rPr>
              <w:t>т</w:t>
            </w:r>
          </w:p>
        </w:tc>
        <w:tc>
          <w:tcPr>
            <w:tcW w:w="791" w:type="dxa"/>
            <w:vAlign w:val="center"/>
          </w:tcPr>
          <w:p w:rsidR="00A661C2" w:rsidRPr="00A661C2" w:rsidRDefault="0037516A" w:rsidP="0037516A">
            <w:pPr>
              <w:jc w:val="center"/>
              <w:rPr>
                <w:sz w:val="18"/>
                <w:szCs w:val="18"/>
              </w:rPr>
            </w:pPr>
            <w:r>
              <w:rPr>
                <w:sz w:val="18"/>
                <w:szCs w:val="18"/>
              </w:rPr>
              <w:t>1,98</w:t>
            </w:r>
          </w:p>
        </w:tc>
        <w:tc>
          <w:tcPr>
            <w:tcW w:w="1318" w:type="dxa"/>
            <w:vAlign w:val="center"/>
          </w:tcPr>
          <w:p w:rsidR="00A661C2" w:rsidRPr="00A661C2" w:rsidRDefault="00A661C2" w:rsidP="0037516A">
            <w:pPr>
              <w:jc w:val="center"/>
              <w:rPr>
                <w:sz w:val="18"/>
                <w:szCs w:val="18"/>
              </w:rPr>
            </w:pPr>
          </w:p>
        </w:tc>
        <w:tc>
          <w:tcPr>
            <w:tcW w:w="1319" w:type="dxa"/>
            <w:vAlign w:val="center"/>
          </w:tcPr>
          <w:p w:rsidR="00A661C2" w:rsidRPr="00A661C2" w:rsidRDefault="00A661C2" w:rsidP="0037516A">
            <w:pPr>
              <w:jc w:val="center"/>
              <w:rPr>
                <w:sz w:val="18"/>
                <w:szCs w:val="18"/>
              </w:rPr>
            </w:pPr>
          </w:p>
        </w:tc>
        <w:tc>
          <w:tcPr>
            <w:tcW w:w="1450" w:type="dxa"/>
            <w:vAlign w:val="center"/>
          </w:tcPr>
          <w:p w:rsidR="00A661C2" w:rsidRPr="00A661C2" w:rsidRDefault="00A661C2" w:rsidP="0037516A">
            <w:pPr>
              <w:jc w:val="center"/>
              <w:rPr>
                <w:sz w:val="18"/>
                <w:szCs w:val="18"/>
              </w:rPr>
            </w:pPr>
          </w:p>
        </w:tc>
        <w:tc>
          <w:tcPr>
            <w:tcW w:w="1353" w:type="dxa"/>
            <w:vAlign w:val="center"/>
          </w:tcPr>
          <w:p w:rsidR="00A661C2" w:rsidRPr="00A661C2" w:rsidRDefault="00A661C2" w:rsidP="0037516A">
            <w:pPr>
              <w:jc w:val="center"/>
              <w:rPr>
                <w:sz w:val="18"/>
                <w:szCs w:val="18"/>
              </w:rPr>
            </w:pPr>
          </w:p>
        </w:tc>
      </w:tr>
      <w:tr w:rsidR="00A661C2" w:rsidRPr="00A661C2" w:rsidTr="002B3207">
        <w:trPr>
          <w:trHeight w:val="202"/>
        </w:trPr>
        <w:tc>
          <w:tcPr>
            <w:tcW w:w="567" w:type="dxa"/>
          </w:tcPr>
          <w:p w:rsidR="00A661C2" w:rsidRPr="00A661C2" w:rsidRDefault="00A661C2" w:rsidP="0037516A">
            <w:pPr>
              <w:jc w:val="center"/>
              <w:rPr>
                <w:b/>
                <w:sz w:val="18"/>
                <w:szCs w:val="18"/>
              </w:rPr>
            </w:pPr>
            <w:r w:rsidRPr="00A661C2">
              <w:rPr>
                <w:b/>
                <w:sz w:val="18"/>
                <w:szCs w:val="18"/>
              </w:rPr>
              <w:t>2.</w:t>
            </w:r>
          </w:p>
        </w:tc>
        <w:tc>
          <w:tcPr>
            <w:tcW w:w="1843" w:type="dxa"/>
          </w:tcPr>
          <w:p w:rsidR="0037516A" w:rsidRPr="0037516A" w:rsidRDefault="0037516A" w:rsidP="0037516A">
            <w:pPr>
              <w:jc w:val="center"/>
              <w:rPr>
                <w:sz w:val="18"/>
                <w:szCs w:val="18"/>
              </w:rPr>
            </w:pPr>
            <w:r w:rsidRPr="0037516A">
              <w:rPr>
                <w:sz w:val="18"/>
                <w:szCs w:val="18"/>
              </w:rPr>
              <w:t>Ингибитор коррозии</w:t>
            </w:r>
          </w:p>
          <w:p w:rsidR="00A661C2" w:rsidRPr="00A661C2" w:rsidRDefault="0037516A" w:rsidP="0037516A">
            <w:pPr>
              <w:jc w:val="center"/>
              <w:rPr>
                <w:sz w:val="18"/>
                <w:szCs w:val="18"/>
              </w:rPr>
            </w:pPr>
            <w:r w:rsidRPr="0037516A">
              <w:rPr>
                <w:sz w:val="18"/>
                <w:szCs w:val="18"/>
              </w:rPr>
              <w:t>"Геркулес 30617" марка А</w:t>
            </w:r>
          </w:p>
        </w:tc>
        <w:tc>
          <w:tcPr>
            <w:tcW w:w="1140" w:type="dxa"/>
          </w:tcPr>
          <w:p w:rsidR="00A661C2" w:rsidRPr="00A661C2" w:rsidRDefault="0037516A" w:rsidP="0037516A">
            <w:pPr>
              <w:jc w:val="center"/>
              <w:rPr>
                <w:sz w:val="18"/>
                <w:szCs w:val="18"/>
              </w:rPr>
            </w:pPr>
            <w:r>
              <w:rPr>
                <w:sz w:val="18"/>
                <w:szCs w:val="18"/>
              </w:rPr>
              <w:t>т</w:t>
            </w:r>
          </w:p>
        </w:tc>
        <w:tc>
          <w:tcPr>
            <w:tcW w:w="791" w:type="dxa"/>
          </w:tcPr>
          <w:p w:rsidR="00A661C2" w:rsidRPr="00A661C2" w:rsidRDefault="0037516A" w:rsidP="0037516A">
            <w:pPr>
              <w:jc w:val="center"/>
              <w:rPr>
                <w:sz w:val="18"/>
                <w:szCs w:val="18"/>
              </w:rPr>
            </w:pPr>
            <w:r>
              <w:rPr>
                <w:sz w:val="18"/>
                <w:szCs w:val="18"/>
              </w:rPr>
              <w:t>1,26</w:t>
            </w:r>
          </w:p>
        </w:tc>
        <w:tc>
          <w:tcPr>
            <w:tcW w:w="1318" w:type="dxa"/>
          </w:tcPr>
          <w:p w:rsidR="00A661C2" w:rsidRPr="00A661C2" w:rsidRDefault="00A661C2" w:rsidP="0037516A">
            <w:pPr>
              <w:jc w:val="center"/>
              <w:rPr>
                <w:sz w:val="18"/>
                <w:szCs w:val="18"/>
              </w:rPr>
            </w:pPr>
          </w:p>
        </w:tc>
        <w:tc>
          <w:tcPr>
            <w:tcW w:w="1319" w:type="dxa"/>
          </w:tcPr>
          <w:p w:rsidR="00A661C2" w:rsidRPr="00A661C2" w:rsidRDefault="00A661C2" w:rsidP="0037516A">
            <w:pPr>
              <w:jc w:val="center"/>
              <w:rPr>
                <w:sz w:val="18"/>
                <w:szCs w:val="18"/>
              </w:rPr>
            </w:pPr>
          </w:p>
        </w:tc>
        <w:tc>
          <w:tcPr>
            <w:tcW w:w="1450" w:type="dxa"/>
          </w:tcPr>
          <w:p w:rsidR="00A661C2" w:rsidRPr="00A661C2" w:rsidRDefault="00A661C2" w:rsidP="0037516A">
            <w:pPr>
              <w:jc w:val="center"/>
              <w:rPr>
                <w:sz w:val="18"/>
                <w:szCs w:val="18"/>
              </w:rPr>
            </w:pPr>
          </w:p>
        </w:tc>
        <w:tc>
          <w:tcPr>
            <w:tcW w:w="1353" w:type="dxa"/>
          </w:tcPr>
          <w:p w:rsidR="00A661C2" w:rsidRPr="00A661C2" w:rsidRDefault="00A661C2" w:rsidP="0037516A">
            <w:pPr>
              <w:jc w:val="center"/>
              <w:rPr>
                <w:sz w:val="18"/>
                <w:szCs w:val="18"/>
              </w:rPr>
            </w:pPr>
          </w:p>
        </w:tc>
      </w:tr>
      <w:tr w:rsidR="00A661C2" w:rsidRPr="00A661C2" w:rsidTr="002B3207">
        <w:trPr>
          <w:trHeight w:val="213"/>
        </w:trPr>
        <w:tc>
          <w:tcPr>
            <w:tcW w:w="567" w:type="dxa"/>
          </w:tcPr>
          <w:p w:rsidR="00A661C2" w:rsidRPr="00A661C2" w:rsidRDefault="00A661C2" w:rsidP="0037516A">
            <w:pPr>
              <w:jc w:val="center"/>
              <w:rPr>
                <w:b/>
                <w:sz w:val="18"/>
                <w:szCs w:val="18"/>
              </w:rPr>
            </w:pPr>
            <w:r w:rsidRPr="00A661C2">
              <w:rPr>
                <w:b/>
                <w:sz w:val="18"/>
                <w:szCs w:val="18"/>
              </w:rPr>
              <w:t>3.</w:t>
            </w:r>
          </w:p>
        </w:tc>
        <w:tc>
          <w:tcPr>
            <w:tcW w:w="1843" w:type="dxa"/>
          </w:tcPr>
          <w:p w:rsidR="0037516A" w:rsidRPr="0037516A" w:rsidRDefault="0037516A" w:rsidP="0037516A">
            <w:pPr>
              <w:jc w:val="center"/>
              <w:rPr>
                <w:sz w:val="18"/>
                <w:szCs w:val="18"/>
              </w:rPr>
            </w:pPr>
            <w:r w:rsidRPr="0037516A">
              <w:rPr>
                <w:sz w:val="18"/>
                <w:szCs w:val="18"/>
              </w:rPr>
              <w:t>Нейтрализатор "Геркулес</w:t>
            </w:r>
          </w:p>
          <w:p w:rsidR="00A661C2" w:rsidRPr="00A661C2" w:rsidRDefault="0037516A" w:rsidP="0037516A">
            <w:pPr>
              <w:jc w:val="center"/>
              <w:rPr>
                <w:sz w:val="18"/>
                <w:szCs w:val="18"/>
              </w:rPr>
            </w:pPr>
            <w:r w:rsidRPr="0037516A">
              <w:rPr>
                <w:sz w:val="18"/>
                <w:szCs w:val="18"/>
              </w:rPr>
              <w:t>54505" марка А</w:t>
            </w:r>
          </w:p>
        </w:tc>
        <w:tc>
          <w:tcPr>
            <w:tcW w:w="1140" w:type="dxa"/>
          </w:tcPr>
          <w:p w:rsidR="00A661C2" w:rsidRPr="00A661C2" w:rsidRDefault="0037516A" w:rsidP="0037516A">
            <w:pPr>
              <w:jc w:val="center"/>
              <w:rPr>
                <w:sz w:val="18"/>
                <w:szCs w:val="18"/>
              </w:rPr>
            </w:pPr>
            <w:r>
              <w:rPr>
                <w:sz w:val="18"/>
                <w:szCs w:val="18"/>
              </w:rPr>
              <w:t>т</w:t>
            </w:r>
          </w:p>
        </w:tc>
        <w:tc>
          <w:tcPr>
            <w:tcW w:w="791" w:type="dxa"/>
          </w:tcPr>
          <w:p w:rsidR="00A661C2" w:rsidRPr="00A661C2" w:rsidRDefault="007323DA" w:rsidP="0037516A">
            <w:pPr>
              <w:jc w:val="center"/>
              <w:rPr>
                <w:sz w:val="18"/>
                <w:szCs w:val="18"/>
              </w:rPr>
            </w:pPr>
            <w:r>
              <w:rPr>
                <w:sz w:val="18"/>
                <w:szCs w:val="18"/>
              </w:rPr>
              <w:t>1,98</w:t>
            </w:r>
            <w:bookmarkStart w:id="0" w:name="_GoBack"/>
            <w:bookmarkEnd w:id="0"/>
          </w:p>
        </w:tc>
        <w:tc>
          <w:tcPr>
            <w:tcW w:w="1318" w:type="dxa"/>
          </w:tcPr>
          <w:p w:rsidR="00A661C2" w:rsidRPr="00A661C2" w:rsidRDefault="00A661C2" w:rsidP="0037516A">
            <w:pPr>
              <w:jc w:val="center"/>
              <w:rPr>
                <w:sz w:val="18"/>
                <w:szCs w:val="18"/>
              </w:rPr>
            </w:pPr>
          </w:p>
        </w:tc>
        <w:tc>
          <w:tcPr>
            <w:tcW w:w="1319" w:type="dxa"/>
          </w:tcPr>
          <w:p w:rsidR="00A661C2" w:rsidRPr="00A661C2" w:rsidRDefault="00A661C2" w:rsidP="0037516A">
            <w:pPr>
              <w:jc w:val="center"/>
              <w:rPr>
                <w:sz w:val="18"/>
                <w:szCs w:val="18"/>
              </w:rPr>
            </w:pPr>
          </w:p>
        </w:tc>
        <w:tc>
          <w:tcPr>
            <w:tcW w:w="1450" w:type="dxa"/>
          </w:tcPr>
          <w:p w:rsidR="00A661C2" w:rsidRPr="00A661C2" w:rsidRDefault="00A661C2" w:rsidP="0037516A">
            <w:pPr>
              <w:jc w:val="center"/>
              <w:rPr>
                <w:sz w:val="18"/>
                <w:szCs w:val="18"/>
              </w:rPr>
            </w:pPr>
          </w:p>
        </w:tc>
        <w:tc>
          <w:tcPr>
            <w:tcW w:w="1353" w:type="dxa"/>
          </w:tcPr>
          <w:p w:rsidR="00A661C2" w:rsidRPr="00A661C2" w:rsidRDefault="00A661C2" w:rsidP="0037516A">
            <w:pPr>
              <w:jc w:val="center"/>
              <w:rPr>
                <w:sz w:val="18"/>
                <w:szCs w:val="18"/>
              </w:rPr>
            </w:pPr>
          </w:p>
        </w:tc>
      </w:tr>
      <w:tr w:rsidR="00A661C2" w:rsidRPr="00A661C2" w:rsidTr="002B3207">
        <w:trPr>
          <w:trHeight w:val="213"/>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w:t>
      </w:r>
      <w:r w:rsidR="0037516A">
        <w:rPr>
          <w:sz w:val="22"/>
          <w:szCs w:val="22"/>
        </w:rPr>
        <w:t>до 1 апреля 2023г.</w:t>
      </w:r>
      <w:r w:rsidRPr="00A661C2">
        <w:rPr>
          <w:sz w:val="22"/>
          <w:szCs w:val="22"/>
        </w:rPr>
        <w:t>; в рамках исполнения настоящей Спецификации допускается поставка Товара партиями, что не исключает обязанности Покупателя поставить весь объем Товара в предусмотренные настоящим пунктом сроки.</w:t>
      </w:r>
    </w:p>
    <w:p w:rsidR="00A661C2" w:rsidRDefault="00A661C2" w:rsidP="00C12DD1">
      <w:pPr>
        <w:pStyle w:val="ab"/>
        <w:numPr>
          <w:ilvl w:val="0"/>
          <w:numId w:val="4"/>
        </w:numPr>
        <w:ind w:left="0" w:firstLine="36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C12DD1" w:rsidRPr="00C12DD1">
        <w:rPr>
          <w:sz w:val="22"/>
          <w:szCs w:val="22"/>
        </w:rPr>
        <w:t xml:space="preserve">30-60 календарных дней </w:t>
      </w:r>
      <w:r w:rsidRPr="00A661C2">
        <w:rPr>
          <w:sz w:val="22"/>
          <w:szCs w:val="22"/>
        </w:rPr>
        <w:t>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37516A" w:rsidRPr="00A661C2" w:rsidRDefault="0037516A" w:rsidP="00C12DD1">
      <w:pPr>
        <w:pStyle w:val="ab"/>
        <w:numPr>
          <w:ilvl w:val="0"/>
          <w:numId w:val="4"/>
        </w:numPr>
        <w:ind w:left="0" w:firstLine="360"/>
        <w:jc w:val="both"/>
        <w:rPr>
          <w:sz w:val="22"/>
          <w:szCs w:val="22"/>
        </w:rPr>
      </w:pPr>
      <w:r w:rsidRPr="0037516A">
        <w:rPr>
          <w:sz w:val="22"/>
          <w:szCs w:val="22"/>
        </w:rPr>
        <w:t>Поставка партии Товара большего или меньшего объема в пределах тары производителя подлежит оплате по количеству, указанному в Товарной накладной (УПД) и не считается превышением объема поставки или недопоставкой.</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C9441D"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41D" w:rsidRDefault="00C9441D" w:rsidP="00DC636A">
      <w:r>
        <w:separator/>
      </w:r>
    </w:p>
  </w:endnote>
  <w:endnote w:type="continuationSeparator" w:id="0">
    <w:p w:rsidR="00C9441D" w:rsidRDefault="00C9441D"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41D" w:rsidRDefault="00C9441D" w:rsidP="00DC636A">
      <w:r>
        <w:separator/>
      </w:r>
    </w:p>
  </w:footnote>
  <w:footnote w:type="continuationSeparator" w:id="0">
    <w:p w:rsidR="00C9441D" w:rsidRDefault="00C9441D"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7323DA">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0536A"/>
    <w:rsid w:val="001142C0"/>
    <w:rsid w:val="00121D44"/>
    <w:rsid w:val="00121EEF"/>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7516A"/>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7E21"/>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323DA"/>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12DD1"/>
    <w:rsid w:val="00C34C14"/>
    <w:rsid w:val="00C50487"/>
    <w:rsid w:val="00C54878"/>
    <w:rsid w:val="00C56412"/>
    <w:rsid w:val="00C57491"/>
    <w:rsid w:val="00C633B8"/>
    <w:rsid w:val="00C65FC5"/>
    <w:rsid w:val="00C81D6E"/>
    <w:rsid w:val="00C84DB7"/>
    <w:rsid w:val="00C92BEC"/>
    <w:rsid w:val="00C9441D"/>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83D33"/>
    <w:rsid w:val="000921C8"/>
    <w:rsid w:val="000D4564"/>
    <w:rsid w:val="00192018"/>
    <w:rsid w:val="001B1720"/>
    <w:rsid w:val="002D69C5"/>
    <w:rsid w:val="0034219E"/>
    <w:rsid w:val="0037635E"/>
    <w:rsid w:val="003F39FF"/>
    <w:rsid w:val="0043219A"/>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35E9E"/>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B0FCA-D1F5-4D95-8B45-9EAFB2E6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7278</Words>
  <Characters>41486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Панов Сергей Геннадьевич</cp:lastModifiedBy>
  <cp:revision>27</cp:revision>
  <cp:lastPrinted>2022-07-27T04:53:00Z</cp:lastPrinted>
  <dcterms:created xsi:type="dcterms:W3CDTF">2021-12-27T13:58:00Z</dcterms:created>
  <dcterms:modified xsi:type="dcterms:W3CDTF">2023-01-18T08:08:00Z</dcterms:modified>
</cp:coreProperties>
</file>