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7B7440" w:rsidRPr="007B7440">
        <w:rPr>
          <w:rFonts w:ascii="Times New Roman" w:hAnsi="Times New Roman"/>
          <w:b/>
          <w:bCs/>
          <w:smallCaps/>
          <w:spacing w:val="5"/>
        </w:rPr>
        <w:t xml:space="preserve"> </w:t>
      </w:r>
      <w:r w:rsidR="007E5FCA">
        <w:rPr>
          <w:rFonts w:ascii="Times New Roman" w:hAnsi="Times New Roman"/>
          <w:b/>
          <w:bCs/>
          <w:smallCaps/>
          <w:spacing w:val="5"/>
        </w:rPr>
        <w:t>макулатуры</w:t>
      </w:r>
      <w:r w:rsidR="00CC6101" w:rsidRPr="00CC6101">
        <w:rPr>
          <w:rFonts w:hint="eastAsia"/>
        </w:rPr>
        <w:t xml:space="preserve"> </w:t>
      </w:r>
      <w:r w:rsidR="00CC6101">
        <w:rPr>
          <w:rFonts w:asciiTheme="minorHAnsi" w:hAnsiTheme="minorHAnsi"/>
        </w:rPr>
        <w:t>(</w:t>
      </w:r>
      <w:r w:rsidR="00CC6101" w:rsidRPr="00CC6101">
        <w:rPr>
          <w:rFonts w:ascii="Times New Roman" w:hAnsi="Times New Roman" w:hint="eastAsia"/>
          <w:b/>
          <w:bCs/>
          <w:smallCaps/>
          <w:spacing w:val="5"/>
        </w:rPr>
        <w:t>Прием</w:t>
      </w:r>
      <w:r w:rsidR="00CC6101" w:rsidRPr="00CC6101">
        <w:rPr>
          <w:rFonts w:ascii="Times New Roman" w:hAnsi="Times New Roman"/>
          <w:b/>
          <w:bCs/>
          <w:smallCaps/>
          <w:spacing w:val="5"/>
        </w:rPr>
        <w:t xml:space="preserve"> </w:t>
      </w:r>
      <w:r w:rsidR="00CC6101" w:rsidRPr="00CC6101">
        <w:rPr>
          <w:rFonts w:ascii="Times New Roman" w:hAnsi="Times New Roman" w:hint="eastAsia"/>
          <w:b/>
          <w:bCs/>
          <w:smallCaps/>
          <w:spacing w:val="5"/>
        </w:rPr>
        <w:t>отходов</w:t>
      </w:r>
      <w:r w:rsidR="00CC6101" w:rsidRPr="00CC6101">
        <w:rPr>
          <w:rFonts w:ascii="Times New Roman" w:hAnsi="Times New Roman"/>
          <w:b/>
          <w:bCs/>
          <w:smallCaps/>
          <w:spacing w:val="5"/>
        </w:rPr>
        <w:t xml:space="preserve"> 5 </w:t>
      </w:r>
      <w:r w:rsidR="00CC6101" w:rsidRPr="00CC6101">
        <w:rPr>
          <w:rFonts w:ascii="Times New Roman" w:hAnsi="Times New Roman" w:hint="eastAsia"/>
          <w:b/>
          <w:bCs/>
          <w:smallCaps/>
          <w:spacing w:val="5"/>
        </w:rPr>
        <w:t>класса</w:t>
      </w:r>
      <w:r w:rsidR="00CC6101" w:rsidRPr="00CC6101">
        <w:rPr>
          <w:rFonts w:ascii="Times New Roman" w:hAnsi="Times New Roman"/>
          <w:b/>
          <w:bCs/>
          <w:smallCaps/>
          <w:spacing w:val="5"/>
        </w:rPr>
        <w:t xml:space="preserve"> </w:t>
      </w:r>
      <w:r w:rsidR="00CC6101" w:rsidRPr="00CC6101">
        <w:rPr>
          <w:rFonts w:ascii="Times New Roman" w:hAnsi="Times New Roman" w:hint="eastAsia"/>
          <w:b/>
          <w:bCs/>
          <w:smallCaps/>
          <w:spacing w:val="5"/>
        </w:rPr>
        <w:t>опасности</w:t>
      </w:r>
      <w:r w:rsidR="00CC6101" w:rsidRPr="00CC6101">
        <w:rPr>
          <w:rFonts w:ascii="Times New Roman" w:hAnsi="Times New Roman"/>
          <w:b/>
          <w:bCs/>
          <w:smallCaps/>
          <w:spacing w:val="5"/>
        </w:rPr>
        <w:t xml:space="preserve">: </w:t>
      </w:r>
      <w:r w:rsidR="00CC6101" w:rsidRPr="00CC6101">
        <w:rPr>
          <w:rFonts w:ascii="Times New Roman" w:hAnsi="Times New Roman" w:hint="eastAsia"/>
          <w:b/>
          <w:bCs/>
          <w:smallCaps/>
          <w:spacing w:val="5"/>
        </w:rPr>
        <w:t>Отходы</w:t>
      </w:r>
      <w:r w:rsidR="00CC6101" w:rsidRPr="00CC6101">
        <w:rPr>
          <w:rFonts w:ascii="Times New Roman" w:hAnsi="Times New Roman"/>
          <w:b/>
          <w:bCs/>
          <w:smallCaps/>
          <w:spacing w:val="5"/>
        </w:rPr>
        <w:t xml:space="preserve"> </w:t>
      </w:r>
      <w:r w:rsidR="00CC6101" w:rsidRPr="00CC6101">
        <w:rPr>
          <w:rFonts w:ascii="Times New Roman" w:hAnsi="Times New Roman" w:hint="eastAsia"/>
          <w:b/>
          <w:bCs/>
          <w:smallCaps/>
          <w:spacing w:val="5"/>
        </w:rPr>
        <w:t>бумаги</w:t>
      </w:r>
      <w:r w:rsidR="00CC6101" w:rsidRPr="00CC6101">
        <w:rPr>
          <w:rFonts w:ascii="Times New Roman" w:hAnsi="Times New Roman"/>
          <w:b/>
          <w:bCs/>
          <w:smallCaps/>
          <w:spacing w:val="5"/>
        </w:rPr>
        <w:t xml:space="preserve"> </w:t>
      </w:r>
      <w:r w:rsidR="00CC6101" w:rsidRPr="00CC6101">
        <w:rPr>
          <w:rFonts w:ascii="Times New Roman" w:hAnsi="Times New Roman" w:hint="eastAsia"/>
          <w:b/>
          <w:bCs/>
          <w:smallCaps/>
          <w:spacing w:val="5"/>
        </w:rPr>
        <w:t>и</w:t>
      </w:r>
      <w:r w:rsidR="00CC6101" w:rsidRPr="00CC6101">
        <w:rPr>
          <w:rFonts w:ascii="Times New Roman" w:hAnsi="Times New Roman"/>
          <w:b/>
          <w:bCs/>
          <w:smallCaps/>
          <w:spacing w:val="5"/>
        </w:rPr>
        <w:t xml:space="preserve"> </w:t>
      </w:r>
      <w:r w:rsidR="00CC6101" w:rsidRPr="00CC6101">
        <w:rPr>
          <w:rFonts w:ascii="Times New Roman" w:hAnsi="Times New Roman" w:hint="eastAsia"/>
          <w:b/>
          <w:bCs/>
          <w:smallCaps/>
          <w:spacing w:val="5"/>
        </w:rPr>
        <w:t>картона</w:t>
      </w:r>
      <w:r w:rsidR="00CC6101" w:rsidRPr="00CC6101">
        <w:rPr>
          <w:rFonts w:ascii="Times New Roman" w:hAnsi="Times New Roman"/>
          <w:b/>
          <w:bCs/>
          <w:smallCaps/>
          <w:spacing w:val="5"/>
        </w:rPr>
        <w:t xml:space="preserve"> </w:t>
      </w:r>
      <w:r w:rsidR="00CC6101" w:rsidRPr="00CC6101">
        <w:rPr>
          <w:rFonts w:ascii="Times New Roman" w:hAnsi="Times New Roman" w:hint="eastAsia"/>
          <w:b/>
          <w:bCs/>
          <w:smallCaps/>
          <w:spacing w:val="5"/>
        </w:rPr>
        <w:t>от</w:t>
      </w:r>
      <w:r w:rsidR="00CC6101" w:rsidRPr="00CC6101">
        <w:rPr>
          <w:rFonts w:ascii="Times New Roman" w:hAnsi="Times New Roman"/>
          <w:b/>
          <w:bCs/>
          <w:smallCaps/>
          <w:spacing w:val="5"/>
        </w:rPr>
        <w:t xml:space="preserve"> </w:t>
      </w:r>
      <w:r w:rsidR="00CC6101" w:rsidRPr="00CC6101">
        <w:rPr>
          <w:rFonts w:ascii="Times New Roman" w:hAnsi="Times New Roman" w:hint="eastAsia"/>
          <w:b/>
          <w:bCs/>
          <w:smallCaps/>
          <w:spacing w:val="5"/>
        </w:rPr>
        <w:t>канцелярской</w:t>
      </w:r>
      <w:r w:rsidR="00CC6101" w:rsidRPr="00CC6101">
        <w:rPr>
          <w:rFonts w:ascii="Times New Roman" w:hAnsi="Times New Roman"/>
          <w:b/>
          <w:bCs/>
          <w:smallCaps/>
          <w:spacing w:val="5"/>
        </w:rPr>
        <w:t xml:space="preserve"> </w:t>
      </w:r>
      <w:r w:rsidR="00CC6101" w:rsidRPr="00CC6101">
        <w:rPr>
          <w:rFonts w:ascii="Times New Roman" w:hAnsi="Times New Roman" w:hint="eastAsia"/>
          <w:b/>
          <w:bCs/>
          <w:smallCaps/>
          <w:spacing w:val="5"/>
        </w:rPr>
        <w:t>деятельности</w:t>
      </w:r>
      <w:r w:rsidR="00CC6101" w:rsidRPr="00CC6101">
        <w:rPr>
          <w:rFonts w:ascii="Times New Roman" w:hAnsi="Times New Roman"/>
          <w:b/>
          <w:bCs/>
          <w:smallCaps/>
          <w:spacing w:val="5"/>
        </w:rPr>
        <w:t xml:space="preserve"> </w:t>
      </w:r>
      <w:r w:rsidR="00CC6101" w:rsidRPr="00CC6101">
        <w:rPr>
          <w:rFonts w:ascii="Times New Roman" w:hAnsi="Times New Roman" w:hint="eastAsia"/>
          <w:b/>
          <w:bCs/>
          <w:smallCaps/>
          <w:spacing w:val="5"/>
        </w:rPr>
        <w:t>и</w:t>
      </w:r>
      <w:r w:rsidR="00CC6101" w:rsidRPr="00CC6101">
        <w:rPr>
          <w:rFonts w:ascii="Times New Roman" w:hAnsi="Times New Roman"/>
          <w:b/>
          <w:bCs/>
          <w:smallCaps/>
          <w:spacing w:val="5"/>
        </w:rPr>
        <w:t xml:space="preserve"> </w:t>
      </w:r>
      <w:r w:rsidR="00CC6101" w:rsidRPr="00CC6101">
        <w:rPr>
          <w:rFonts w:ascii="Times New Roman" w:hAnsi="Times New Roman" w:hint="eastAsia"/>
          <w:b/>
          <w:bCs/>
          <w:smallCaps/>
          <w:spacing w:val="5"/>
        </w:rPr>
        <w:t>делопроизводства</w:t>
      </w:r>
      <w:r w:rsidR="00CC6101" w:rsidRPr="00CC6101">
        <w:rPr>
          <w:rFonts w:ascii="Times New Roman" w:hAnsi="Times New Roman"/>
          <w:b/>
          <w:bCs/>
          <w:smallCaps/>
          <w:spacing w:val="5"/>
        </w:rPr>
        <w:t xml:space="preserve"> </w:t>
      </w:r>
      <w:r w:rsidR="00CC6101" w:rsidRPr="00CC6101">
        <w:rPr>
          <w:rFonts w:ascii="Times New Roman" w:hAnsi="Times New Roman" w:hint="eastAsia"/>
          <w:b/>
          <w:bCs/>
          <w:smallCaps/>
          <w:spacing w:val="5"/>
        </w:rPr>
        <w:t>ФККО</w:t>
      </w:r>
      <w:r w:rsidR="00CC6101" w:rsidRPr="00CC6101">
        <w:rPr>
          <w:rFonts w:ascii="Times New Roman" w:hAnsi="Times New Roman"/>
          <w:b/>
          <w:bCs/>
          <w:smallCaps/>
          <w:spacing w:val="5"/>
        </w:rPr>
        <w:t xml:space="preserve"> 4 05 122 02 60 5; </w:t>
      </w:r>
      <w:r w:rsidR="00CC6101" w:rsidRPr="00CC6101">
        <w:rPr>
          <w:rFonts w:ascii="Times New Roman" w:hAnsi="Times New Roman" w:hint="eastAsia"/>
          <w:b/>
          <w:bCs/>
          <w:smallCaps/>
          <w:spacing w:val="5"/>
        </w:rPr>
        <w:t>Отходы</w:t>
      </w:r>
      <w:r w:rsidR="00CC6101" w:rsidRPr="00CC6101">
        <w:rPr>
          <w:rFonts w:ascii="Times New Roman" w:hAnsi="Times New Roman"/>
          <w:b/>
          <w:bCs/>
          <w:smallCaps/>
          <w:spacing w:val="5"/>
        </w:rPr>
        <w:t xml:space="preserve"> </w:t>
      </w:r>
      <w:r w:rsidR="00CC6101" w:rsidRPr="00CC6101">
        <w:rPr>
          <w:rFonts w:ascii="Times New Roman" w:hAnsi="Times New Roman" w:hint="eastAsia"/>
          <w:b/>
          <w:bCs/>
          <w:smallCaps/>
          <w:spacing w:val="5"/>
        </w:rPr>
        <w:t>упаковочного</w:t>
      </w:r>
      <w:r w:rsidR="00CC6101" w:rsidRPr="00CC6101">
        <w:rPr>
          <w:rFonts w:ascii="Times New Roman" w:hAnsi="Times New Roman"/>
          <w:b/>
          <w:bCs/>
          <w:smallCaps/>
          <w:spacing w:val="5"/>
        </w:rPr>
        <w:t xml:space="preserve"> </w:t>
      </w:r>
      <w:r w:rsidR="00CC6101" w:rsidRPr="00CC6101">
        <w:rPr>
          <w:rFonts w:ascii="Times New Roman" w:hAnsi="Times New Roman" w:hint="eastAsia"/>
          <w:b/>
          <w:bCs/>
          <w:smallCaps/>
          <w:spacing w:val="5"/>
        </w:rPr>
        <w:t>картона</w:t>
      </w:r>
      <w:r w:rsidR="00CC6101" w:rsidRPr="00CC6101">
        <w:rPr>
          <w:rFonts w:ascii="Times New Roman" w:hAnsi="Times New Roman"/>
          <w:b/>
          <w:bCs/>
          <w:smallCaps/>
          <w:spacing w:val="5"/>
        </w:rPr>
        <w:t xml:space="preserve"> </w:t>
      </w:r>
      <w:r w:rsidR="00CC6101" w:rsidRPr="00CC6101">
        <w:rPr>
          <w:rFonts w:ascii="Times New Roman" w:hAnsi="Times New Roman" w:hint="eastAsia"/>
          <w:b/>
          <w:bCs/>
          <w:smallCaps/>
          <w:spacing w:val="5"/>
        </w:rPr>
        <w:t>незагрязненные</w:t>
      </w:r>
      <w:r w:rsidR="00CC6101" w:rsidRPr="00CC6101">
        <w:rPr>
          <w:rFonts w:ascii="Times New Roman" w:hAnsi="Times New Roman"/>
          <w:b/>
          <w:bCs/>
          <w:smallCaps/>
          <w:spacing w:val="5"/>
        </w:rPr>
        <w:t xml:space="preserve"> </w:t>
      </w:r>
      <w:r w:rsidR="00CC6101" w:rsidRPr="00CC6101">
        <w:rPr>
          <w:rFonts w:ascii="Times New Roman" w:hAnsi="Times New Roman" w:hint="eastAsia"/>
          <w:b/>
          <w:bCs/>
          <w:smallCaps/>
          <w:spacing w:val="5"/>
        </w:rPr>
        <w:t>ФККО</w:t>
      </w:r>
      <w:r w:rsidR="00CC6101" w:rsidRPr="00CC6101">
        <w:rPr>
          <w:rFonts w:ascii="Times New Roman" w:hAnsi="Times New Roman"/>
          <w:b/>
          <w:bCs/>
          <w:smallCaps/>
          <w:spacing w:val="5"/>
        </w:rPr>
        <w:t xml:space="preserve"> 4 05 183 01 60 5</w:t>
      </w:r>
      <w:r w:rsidR="00CC6101">
        <w:rPr>
          <w:rFonts w:ascii="Times New Roman" w:hAnsi="Times New Roman"/>
          <w:b/>
          <w:bCs/>
          <w:smallCaps/>
          <w:spacing w:val="5"/>
        </w:rPr>
        <w:t>)</w:t>
      </w:r>
      <w:r w:rsidR="007E5FCA">
        <w:rPr>
          <w:rFonts w:ascii="Times New Roman" w:hAnsi="Times New Roman"/>
          <w:b/>
          <w:bCs/>
          <w:smallCaps/>
          <w:spacing w:val="5"/>
        </w:rPr>
        <w:t xml:space="preserve"> </w:t>
      </w:r>
      <w:r w:rsidR="007B7440" w:rsidRPr="007B7440">
        <w:rPr>
          <w:rFonts w:ascii="Times New Roman" w:hAnsi="Times New Roman"/>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7B7440" w:rsidRPr="007B7440">
        <w:rPr>
          <w:rFonts w:ascii="Times New Roman" w:hAnsi="Times New Roman" w:hint="eastAsia"/>
          <w:b/>
          <w:bCs/>
          <w:smallCaps/>
          <w:spacing w:val="5"/>
        </w:rPr>
        <w:t>ООО</w:t>
      </w:r>
      <w:r w:rsidR="007B7440" w:rsidRPr="007B7440">
        <w:rPr>
          <w:rFonts w:ascii="Times New Roman" w:hAnsi="Times New Roman"/>
          <w:b/>
          <w:bCs/>
          <w:smallCaps/>
          <w:spacing w:val="5"/>
        </w:rPr>
        <w:t xml:space="preserve"> «</w:t>
      </w:r>
      <w:r w:rsidR="007B7440" w:rsidRPr="007B7440">
        <w:rPr>
          <w:rFonts w:ascii="Times New Roman" w:hAnsi="Times New Roman" w:hint="eastAsia"/>
          <w:b/>
          <w:bCs/>
          <w:smallCaps/>
          <w:spacing w:val="5"/>
        </w:rPr>
        <w:t>БАЛЧУГ</w:t>
      </w:r>
      <w:r w:rsidR="007B7440" w:rsidRPr="007B7440">
        <w:rPr>
          <w:rFonts w:ascii="Times New Roman" w:hAnsi="Times New Roman"/>
          <w:b/>
          <w:bCs/>
          <w:smallCaps/>
          <w:spacing w:val="5"/>
        </w:rPr>
        <w:t>-</w:t>
      </w:r>
      <w:r w:rsidR="007B7440" w:rsidRPr="007B7440">
        <w:rPr>
          <w:rFonts w:ascii="Times New Roman" w:hAnsi="Times New Roman" w:hint="eastAsia"/>
          <w:b/>
          <w:bCs/>
          <w:smallCaps/>
          <w:spacing w:val="5"/>
        </w:rPr>
        <w:t>ПЕТРОЛЕУМ»</w:t>
      </w:r>
      <w:r w:rsidR="007B7440" w:rsidRPr="007B7440">
        <w:rPr>
          <w:rFonts w:ascii="Times New Roman" w:hAnsi="Times New Roman"/>
          <w:b/>
          <w:bCs/>
          <w:smallCaps/>
          <w:spacing w:val="5"/>
        </w:rPr>
        <w:t xml:space="preserve"> - «</w:t>
      </w:r>
      <w:r w:rsidR="007B7440" w:rsidRPr="007B7440">
        <w:rPr>
          <w:rFonts w:ascii="Times New Roman" w:hAnsi="Times New Roman" w:hint="eastAsia"/>
          <w:b/>
          <w:bCs/>
          <w:smallCaps/>
          <w:spacing w:val="5"/>
        </w:rPr>
        <w:t>МНПЗ»</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97D5C">
          <w:rPr>
            <w:webHidden/>
          </w:rPr>
          <w:t>4</w:t>
        </w:r>
        <w:r>
          <w:rPr>
            <w:webHidden/>
          </w:rPr>
          <w:fldChar w:fldCharType="end"/>
        </w:r>
      </w:hyperlink>
    </w:p>
    <w:p w:rsidR="009A3025" w:rsidRDefault="00714F4A">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797D5C">
          <w:rPr>
            <w:webHidden/>
          </w:rPr>
          <w:t>5</w:t>
        </w:r>
        <w:r w:rsidR="009A3025">
          <w:rPr>
            <w:webHidden/>
          </w:rPr>
          <w:fldChar w:fldCharType="end"/>
        </w:r>
      </w:hyperlink>
    </w:p>
    <w:p w:rsidR="009A3025" w:rsidRDefault="00714F4A">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797D5C">
          <w:rPr>
            <w:webHidden/>
          </w:rPr>
          <w:t>7</w:t>
        </w:r>
        <w:r w:rsidR="009A3025">
          <w:rPr>
            <w:webHidden/>
          </w:rPr>
          <w:fldChar w:fldCharType="end"/>
        </w:r>
      </w:hyperlink>
    </w:p>
    <w:p w:rsidR="009A3025" w:rsidRDefault="00714F4A">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797D5C">
          <w:rPr>
            <w:webHidden/>
          </w:rPr>
          <w:t>7</w:t>
        </w:r>
        <w:r w:rsidR="009A3025">
          <w:rPr>
            <w:webHidden/>
          </w:rPr>
          <w:fldChar w:fldCharType="end"/>
        </w:r>
      </w:hyperlink>
    </w:p>
    <w:p w:rsidR="009A3025" w:rsidRDefault="00714F4A">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797D5C">
          <w:rPr>
            <w:webHidden/>
          </w:rPr>
          <w:t>7</w:t>
        </w:r>
        <w:r w:rsidR="009A3025">
          <w:rPr>
            <w:webHidden/>
          </w:rPr>
          <w:fldChar w:fldCharType="end"/>
        </w:r>
      </w:hyperlink>
    </w:p>
    <w:p w:rsidR="009A3025" w:rsidRDefault="00714F4A">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797D5C">
          <w:rPr>
            <w:webHidden/>
          </w:rPr>
          <w:t>8</w:t>
        </w:r>
        <w:r w:rsidR="009A3025">
          <w:rPr>
            <w:webHidden/>
          </w:rPr>
          <w:fldChar w:fldCharType="end"/>
        </w:r>
      </w:hyperlink>
    </w:p>
    <w:p w:rsidR="009A3025" w:rsidRDefault="00714F4A">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797D5C">
          <w:rPr>
            <w:webHidden/>
          </w:rPr>
          <w:t>9</w:t>
        </w:r>
        <w:r w:rsidR="009A3025">
          <w:rPr>
            <w:webHidden/>
          </w:rPr>
          <w:fldChar w:fldCharType="end"/>
        </w:r>
      </w:hyperlink>
    </w:p>
    <w:p w:rsidR="009A3025" w:rsidRDefault="00714F4A">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797D5C">
          <w:rPr>
            <w:webHidden/>
          </w:rPr>
          <w:t>9</w:t>
        </w:r>
        <w:r w:rsidR="009A3025">
          <w:rPr>
            <w:webHidden/>
          </w:rPr>
          <w:fldChar w:fldCharType="end"/>
        </w:r>
      </w:hyperlink>
    </w:p>
    <w:p w:rsidR="009A3025" w:rsidRDefault="00714F4A">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797D5C">
          <w:rPr>
            <w:webHidden/>
          </w:rPr>
          <w:t>11</w:t>
        </w:r>
        <w:r w:rsidR="009A3025">
          <w:rPr>
            <w:webHidden/>
          </w:rPr>
          <w:fldChar w:fldCharType="end"/>
        </w:r>
      </w:hyperlink>
    </w:p>
    <w:p w:rsidR="009A3025" w:rsidRDefault="00714F4A">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797D5C">
          <w:rPr>
            <w:webHidden/>
          </w:rPr>
          <w:t>11</w:t>
        </w:r>
        <w:r w:rsidR="009A3025">
          <w:rPr>
            <w:webHidden/>
          </w:rPr>
          <w:fldChar w:fldCharType="end"/>
        </w:r>
      </w:hyperlink>
    </w:p>
    <w:p w:rsidR="009A3025" w:rsidRDefault="00714F4A">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797D5C">
          <w:rPr>
            <w:webHidden/>
          </w:rPr>
          <w:t>11</w:t>
        </w:r>
        <w:r w:rsidR="009A3025">
          <w:rPr>
            <w:webHidden/>
          </w:rPr>
          <w:fldChar w:fldCharType="end"/>
        </w:r>
      </w:hyperlink>
    </w:p>
    <w:p w:rsidR="009A3025" w:rsidRDefault="00714F4A">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797D5C">
          <w:rPr>
            <w:webHidden/>
          </w:rPr>
          <w:t>11</w:t>
        </w:r>
        <w:r w:rsidR="009A3025">
          <w:rPr>
            <w:webHidden/>
          </w:rPr>
          <w:fldChar w:fldCharType="end"/>
        </w:r>
      </w:hyperlink>
    </w:p>
    <w:p w:rsidR="009A3025" w:rsidRDefault="00714F4A">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797D5C">
          <w:rPr>
            <w:webHidden/>
          </w:rPr>
          <w:t>12</w:t>
        </w:r>
        <w:r w:rsidR="009A3025">
          <w:rPr>
            <w:webHidden/>
          </w:rPr>
          <w:fldChar w:fldCharType="end"/>
        </w:r>
      </w:hyperlink>
    </w:p>
    <w:p w:rsidR="009A3025" w:rsidRDefault="00714F4A">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797D5C">
          <w:rPr>
            <w:webHidden/>
          </w:rPr>
          <w:t>12</w:t>
        </w:r>
        <w:r w:rsidR="009A3025">
          <w:rPr>
            <w:webHidden/>
          </w:rPr>
          <w:fldChar w:fldCharType="end"/>
        </w:r>
      </w:hyperlink>
    </w:p>
    <w:p w:rsidR="009A3025" w:rsidRDefault="00714F4A">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797D5C">
          <w:rPr>
            <w:webHidden/>
          </w:rPr>
          <w:t>13</w:t>
        </w:r>
        <w:r w:rsidR="009A3025">
          <w:rPr>
            <w:webHidden/>
          </w:rPr>
          <w:fldChar w:fldCharType="end"/>
        </w:r>
      </w:hyperlink>
    </w:p>
    <w:p w:rsidR="009A3025" w:rsidRDefault="00714F4A">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797D5C">
          <w:rPr>
            <w:webHidden/>
          </w:rPr>
          <w:t>14</w:t>
        </w:r>
        <w:r w:rsidR="009A3025">
          <w:rPr>
            <w:webHidden/>
          </w:rPr>
          <w:fldChar w:fldCharType="end"/>
        </w:r>
      </w:hyperlink>
    </w:p>
    <w:p w:rsidR="009A3025" w:rsidRDefault="00714F4A">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797D5C">
          <w:rPr>
            <w:webHidden/>
          </w:rPr>
          <w:t>14</w:t>
        </w:r>
        <w:r w:rsidR="009A3025">
          <w:rPr>
            <w:webHidden/>
          </w:rPr>
          <w:fldChar w:fldCharType="end"/>
        </w:r>
      </w:hyperlink>
    </w:p>
    <w:p w:rsidR="009A3025" w:rsidRDefault="00714F4A">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797D5C">
          <w:rPr>
            <w:webHidden/>
          </w:rPr>
          <w:t>15</w:t>
        </w:r>
        <w:r w:rsidR="009A3025">
          <w:rPr>
            <w:webHidden/>
          </w:rPr>
          <w:fldChar w:fldCharType="end"/>
        </w:r>
      </w:hyperlink>
    </w:p>
    <w:p w:rsidR="009A3025" w:rsidRDefault="00714F4A">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797D5C">
          <w:rPr>
            <w:webHidden/>
          </w:rPr>
          <w:t>16</w:t>
        </w:r>
        <w:r w:rsidR="009A3025">
          <w:rPr>
            <w:webHidden/>
          </w:rPr>
          <w:fldChar w:fldCharType="end"/>
        </w:r>
      </w:hyperlink>
    </w:p>
    <w:p w:rsidR="009A3025" w:rsidRDefault="00714F4A">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797D5C">
          <w:rPr>
            <w:webHidden/>
          </w:rPr>
          <w:t>16</w:t>
        </w:r>
        <w:r w:rsidR="009A3025">
          <w:rPr>
            <w:webHidden/>
          </w:rPr>
          <w:fldChar w:fldCharType="end"/>
        </w:r>
      </w:hyperlink>
    </w:p>
    <w:p w:rsidR="009A3025" w:rsidRDefault="00714F4A">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797D5C">
          <w:rPr>
            <w:webHidden/>
          </w:rPr>
          <w:t>16</w:t>
        </w:r>
        <w:r w:rsidR="009A3025">
          <w:rPr>
            <w:webHidden/>
          </w:rPr>
          <w:fldChar w:fldCharType="end"/>
        </w:r>
      </w:hyperlink>
    </w:p>
    <w:p w:rsidR="009A3025" w:rsidRDefault="00714F4A">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797D5C">
          <w:rPr>
            <w:webHidden/>
          </w:rPr>
          <w:t>18</w:t>
        </w:r>
        <w:r w:rsidR="009A3025">
          <w:rPr>
            <w:webHidden/>
          </w:rPr>
          <w:fldChar w:fldCharType="end"/>
        </w:r>
      </w:hyperlink>
    </w:p>
    <w:p w:rsidR="009A3025" w:rsidRDefault="00714F4A">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797D5C">
          <w:rPr>
            <w:webHidden/>
          </w:rPr>
          <w:t>19</w:t>
        </w:r>
        <w:r w:rsidR="009A3025">
          <w:rPr>
            <w:webHidden/>
          </w:rPr>
          <w:fldChar w:fldCharType="end"/>
        </w:r>
      </w:hyperlink>
    </w:p>
    <w:p w:rsidR="009A3025" w:rsidRDefault="00714F4A">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797D5C">
          <w:rPr>
            <w:webHidden/>
          </w:rPr>
          <w:t>22</w:t>
        </w:r>
        <w:r w:rsidR="009A3025">
          <w:rPr>
            <w:webHidden/>
          </w:rPr>
          <w:fldChar w:fldCharType="end"/>
        </w:r>
      </w:hyperlink>
    </w:p>
    <w:p w:rsidR="009A3025" w:rsidRDefault="00714F4A">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797D5C">
          <w:rPr>
            <w:webHidden/>
          </w:rPr>
          <w:t>22</w:t>
        </w:r>
        <w:r w:rsidR="009A3025">
          <w:rPr>
            <w:webHidden/>
          </w:rPr>
          <w:fldChar w:fldCharType="end"/>
        </w:r>
      </w:hyperlink>
    </w:p>
    <w:p w:rsidR="009A3025" w:rsidRDefault="00714F4A">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797D5C">
          <w:rPr>
            <w:webHidden/>
          </w:rPr>
          <w:t>23</w:t>
        </w:r>
        <w:r w:rsidR="009A3025">
          <w:rPr>
            <w:webHidden/>
          </w:rPr>
          <w:fldChar w:fldCharType="end"/>
        </w:r>
      </w:hyperlink>
    </w:p>
    <w:p w:rsidR="009A3025" w:rsidRDefault="00714F4A">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797D5C">
          <w:rPr>
            <w:webHidden/>
          </w:rPr>
          <w:t>24</w:t>
        </w:r>
        <w:r w:rsidR="009A3025">
          <w:rPr>
            <w:webHidden/>
          </w:rPr>
          <w:fldChar w:fldCharType="end"/>
        </w:r>
      </w:hyperlink>
    </w:p>
    <w:p w:rsidR="009A3025" w:rsidRDefault="00714F4A">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797D5C">
          <w:rPr>
            <w:webHidden/>
          </w:rPr>
          <w:t>24</w:t>
        </w:r>
        <w:r w:rsidR="009A3025">
          <w:rPr>
            <w:webHidden/>
          </w:rPr>
          <w:fldChar w:fldCharType="end"/>
        </w:r>
      </w:hyperlink>
    </w:p>
    <w:p w:rsidR="009A3025" w:rsidRDefault="00714F4A">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797D5C">
          <w:rPr>
            <w:webHidden/>
          </w:rPr>
          <w:t>25</w:t>
        </w:r>
        <w:r w:rsidR="009A3025">
          <w:rPr>
            <w:webHidden/>
          </w:rPr>
          <w:fldChar w:fldCharType="end"/>
        </w:r>
      </w:hyperlink>
    </w:p>
    <w:p w:rsidR="009A3025" w:rsidRDefault="00714F4A">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797D5C">
          <w:rPr>
            <w:webHidden/>
          </w:rPr>
          <w:t>30</w:t>
        </w:r>
        <w:r w:rsidR="009A3025">
          <w:rPr>
            <w:webHidden/>
          </w:rPr>
          <w:fldChar w:fldCharType="end"/>
        </w:r>
      </w:hyperlink>
    </w:p>
    <w:p w:rsidR="009A3025" w:rsidRDefault="00714F4A">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797D5C">
          <w:rPr>
            <w:webHidden/>
          </w:rPr>
          <w:t>33</w:t>
        </w:r>
        <w:r w:rsidR="009A3025">
          <w:rPr>
            <w:webHidden/>
          </w:rPr>
          <w:fldChar w:fldCharType="end"/>
        </w:r>
      </w:hyperlink>
    </w:p>
    <w:p w:rsidR="009A3025" w:rsidRDefault="00714F4A">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797D5C">
          <w:rPr>
            <w:webHidden/>
          </w:rPr>
          <w:t>33</w:t>
        </w:r>
        <w:r w:rsidR="009A3025">
          <w:rPr>
            <w:webHidden/>
          </w:rPr>
          <w:fldChar w:fldCharType="end"/>
        </w:r>
      </w:hyperlink>
    </w:p>
    <w:p w:rsidR="009A3025" w:rsidRDefault="00714F4A">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797D5C">
          <w:rPr>
            <w:webHidden/>
          </w:rPr>
          <w:t>33</w:t>
        </w:r>
        <w:r w:rsidR="009A3025">
          <w:rPr>
            <w:webHidden/>
          </w:rPr>
          <w:fldChar w:fldCharType="end"/>
        </w:r>
      </w:hyperlink>
    </w:p>
    <w:p w:rsidR="009A3025" w:rsidRDefault="00714F4A">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797D5C">
          <w:rPr>
            <w:webHidden/>
          </w:rPr>
          <w:t>37</w:t>
        </w:r>
        <w:r w:rsidR="009A3025">
          <w:rPr>
            <w:webHidden/>
          </w:rPr>
          <w:fldChar w:fldCharType="end"/>
        </w:r>
      </w:hyperlink>
    </w:p>
    <w:p w:rsidR="009A3025" w:rsidRDefault="00714F4A">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797D5C">
          <w:rPr>
            <w:webHidden/>
          </w:rPr>
          <w:t>42</w:t>
        </w:r>
        <w:r w:rsidR="009A3025">
          <w:rPr>
            <w:webHidden/>
          </w:rPr>
          <w:fldChar w:fldCharType="end"/>
        </w:r>
      </w:hyperlink>
    </w:p>
    <w:p w:rsidR="009A3025" w:rsidRDefault="00714F4A">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797D5C">
          <w:rPr>
            <w:webHidden/>
          </w:rPr>
          <w:t>42</w:t>
        </w:r>
        <w:r w:rsidR="009A3025">
          <w:rPr>
            <w:webHidden/>
          </w:rPr>
          <w:fldChar w:fldCharType="end"/>
        </w:r>
      </w:hyperlink>
    </w:p>
    <w:p w:rsidR="009A3025" w:rsidRDefault="00714F4A">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797D5C">
          <w:rPr>
            <w:webHidden/>
          </w:rPr>
          <w:t>45</w:t>
        </w:r>
        <w:r w:rsidR="009A3025">
          <w:rPr>
            <w:webHidden/>
          </w:rPr>
          <w:fldChar w:fldCharType="end"/>
        </w:r>
      </w:hyperlink>
    </w:p>
    <w:p w:rsidR="009A3025" w:rsidRDefault="00714F4A">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797D5C">
          <w:rPr>
            <w:webHidden/>
          </w:rPr>
          <w:t>45</w:t>
        </w:r>
        <w:r w:rsidR="009A3025">
          <w:rPr>
            <w:webHidden/>
          </w:rPr>
          <w:fldChar w:fldCharType="end"/>
        </w:r>
      </w:hyperlink>
    </w:p>
    <w:p w:rsidR="009A3025" w:rsidRDefault="00714F4A">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797D5C">
          <w:rPr>
            <w:webHidden/>
          </w:rPr>
          <w:t>46</w:t>
        </w:r>
        <w:r w:rsidR="009A3025">
          <w:rPr>
            <w:webHidden/>
          </w:rPr>
          <w:fldChar w:fldCharType="end"/>
        </w:r>
      </w:hyperlink>
    </w:p>
    <w:p w:rsidR="009A3025" w:rsidRDefault="00714F4A">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797D5C">
          <w:rPr>
            <w:webHidden/>
          </w:rPr>
          <w:t>46</w:t>
        </w:r>
        <w:r w:rsidR="009A3025">
          <w:rPr>
            <w:webHidden/>
          </w:rPr>
          <w:fldChar w:fldCharType="end"/>
        </w:r>
      </w:hyperlink>
    </w:p>
    <w:p w:rsidR="009A3025" w:rsidRDefault="00714F4A">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797D5C">
          <w:rPr>
            <w:webHidden/>
          </w:rPr>
          <w:t>48</w:t>
        </w:r>
        <w:r w:rsidR="009A3025">
          <w:rPr>
            <w:webHidden/>
          </w:rPr>
          <w:fldChar w:fldCharType="end"/>
        </w:r>
      </w:hyperlink>
    </w:p>
    <w:p w:rsidR="009A3025" w:rsidRDefault="00714F4A">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797D5C">
          <w:rPr>
            <w:webHidden/>
          </w:rPr>
          <w:t>48</w:t>
        </w:r>
        <w:r w:rsidR="009A3025">
          <w:rPr>
            <w:webHidden/>
          </w:rPr>
          <w:fldChar w:fldCharType="end"/>
        </w:r>
      </w:hyperlink>
    </w:p>
    <w:p w:rsidR="009A3025" w:rsidRDefault="00714F4A">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797D5C">
          <w:rPr>
            <w:webHidden/>
          </w:rPr>
          <w:t>49</w:t>
        </w:r>
        <w:r w:rsidR="009A3025">
          <w:rPr>
            <w:webHidden/>
          </w:rPr>
          <w:fldChar w:fldCharType="end"/>
        </w:r>
      </w:hyperlink>
    </w:p>
    <w:p w:rsidR="009A3025" w:rsidRDefault="00714F4A">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797D5C">
          <w:rPr>
            <w:webHidden/>
          </w:rPr>
          <w:t>49</w:t>
        </w:r>
        <w:r w:rsidR="009A3025">
          <w:rPr>
            <w:webHidden/>
          </w:rPr>
          <w:fldChar w:fldCharType="end"/>
        </w:r>
      </w:hyperlink>
    </w:p>
    <w:p w:rsidR="009A3025" w:rsidRDefault="00714F4A">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797D5C">
          <w:rPr>
            <w:webHidden/>
          </w:rPr>
          <w:t>53</w:t>
        </w:r>
        <w:r w:rsidR="009A3025">
          <w:rPr>
            <w:webHidden/>
          </w:rPr>
          <w:fldChar w:fldCharType="end"/>
        </w:r>
      </w:hyperlink>
    </w:p>
    <w:p w:rsidR="009A3025" w:rsidRDefault="00714F4A">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797D5C">
          <w:rPr>
            <w:webHidden/>
          </w:rPr>
          <w:t>54</w:t>
        </w:r>
        <w:r w:rsidR="009A3025">
          <w:rPr>
            <w:webHidden/>
          </w:rPr>
          <w:fldChar w:fldCharType="end"/>
        </w:r>
      </w:hyperlink>
    </w:p>
    <w:p w:rsidR="009A3025" w:rsidRDefault="00714F4A">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797D5C">
          <w:rPr>
            <w:webHidden/>
          </w:rPr>
          <w:t>55</w:t>
        </w:r>
        <w:r w:rsidR="009A3025">
          <w:rPr>
            <w:webHidden/>
          </w:rPr>
          <w:fldChar w:fldCharType="end"/>
        </w:r>
      </w:hyperlink>
    </w:p>
    <w:p w:rsidR="009A3025" w:rsidRDefault="00714F4A">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797D5C">
          <w:rPr>
            <w:webHidden/>
          </w:rPr>
          <w:t>56</w:t>
        </w:r>
        <w:r w:rsidR="009A3025">
          <w:rPr>
            <w:webHidden/>
          </w:rPr>
          <w:fldChar w:fldCharType="end"/>
        </w:r>
      </w:hyperlink>
    </w:p>
    <w:p w:rsidR="009A3025" w:rsidRDefault="00714F4A">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797D5C">
          <w:rPr>
            <w:webHidden/>
          </w:rPr>
          <w:t>58</w:t>
        </w:r>
        <w:r w:rsidR="009A3025">
          <w:rPr>
            <w:webHidden/>
          </w:rPr>
          <w:fldChar w:fldCharType="end"/>
        </w:r>
      </w:hyperlink>
    </w:p>
    <w:p w:rsidR="009A3025" w:rsidRDefault="00714F4A">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797D5C">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97D5C">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97D5C">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97D5C">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97D5C">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97D5C">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97D5C">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97D5C">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97D5C">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97D5C">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97D5C">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97D5C">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97D5C">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97D5C">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97D5C" w:rsidRPr="00797D5C">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97D5C">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97D5C">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97D5C">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97D5C">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97D5C" w:rsidRPr="00797D5C">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97D5C" w:rsidRPr="00797D5C">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97D5C" w:rsidRPr="00797D5C">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97D5C">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97D5C" w:rsidRPr="00797D5C">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97D5C" w:rsidRPr="00797D5C">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97D5C" w:rsidRPr="00797D5C">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97D5C" w:rsidRPr="00797D5C">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97D5C" w:rsidRPr="00797D5C">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97D5C" w:rsidRPr="00797D5C">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97D5C" w:rsidRPr="00797D5C">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97D5C" w:rsidRPr="00797D5C">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97D5C" w:rsidRPr="00797D5C">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97D5C" w:rsidRPr="00797D5C">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97D5C" w:rsidRPr="00797D5C">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97D5C" w:rsidRPr="00797D5C">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97D5C" w:rsidRPr="00797D5C">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97D5C" w:rsidRPr="00797D5C">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97D5C" w:rsidRPr="00797D5C">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97D5C">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97D5C">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97D5C" w:rsidRPr="00797D5C">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97D5C" w:rsidRPr="00797D5C">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97D5C" w:rsidRPr="00797D5C">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97D5C">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97D5C">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97D5C">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97D5C" w:rsidRPr="00797D5C">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97D5C" w:rsidRPr="00797D5C">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97D5C" w:rsidRPr="00797D5C">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97D5C" w:rsidRPr="00797D5C">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97D5C" w:rsidRPr="00797D5C">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97D5C">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97D5C" w:rsidRPr="00797D5C">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97D5C">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97D5C">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97D5C">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97D5C" w:rsidRPr="00797D5C">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97D5C" w:rsidRPr="00797D5C">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97D5C" w:rsidRPr="00797D5C">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97D5C" w:rsidRPr="00797D5C">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97D5C" w:rsidRPr="00797D5C">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97D5C" w:rsidRPr="00797D5C">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97D5C" w:rsidRPr="00797D5C">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97D5C" w:rsidRPr="00797D5C">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97D5C" w:rsidRPr="00797D5C">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97D5C" w:rsidRPr="00797D5C">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97D5C" w:rsidRPr="00797D5C">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97D5C">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97D5C" w:rsidRPr="00797D5C">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97D5C" w:rsidRPr="00797D5C">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97D5C">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97D5C">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97D5C" w:rsidRPr="00797D5C">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97D5C" w:rsidRPr="00797D5C">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97D5C" w:rsidRPr="00797D5C">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97D5C" w:rsidRPr="00797D5C">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97D5C">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97D5C" w:rsidRPr="00797D5C">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97D5C" w:rsidRPr="00797D5C">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97D5C">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97D5C" w:rsidRPr="00797D5C">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97D5C" w:rsidRPr="00797D5C">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97D5C">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97D5C">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97D5C" w:rsidRPr="00797D5C">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97D5C" w:rsidRPr="00797D5C">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97D5C" w:rsidRPr="00797D5C">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97D5C" w:rsidRPr="00797D5C">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97D5C">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97D5C" w:rsidRPr="00797D5C">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97D5C" w:rsidRPr="00797D5C">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97D5C">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97D5C" w:rsidRPr="00797D5C">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97D5C" w:rsidRPr="00797D5C">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97D5C" w:rsidRPr="00797D5C">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797D5C" w:rsidRPr="00797D5C">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97D5C" w:rsidRPr="00797D5C">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97D5C" w:rsidRPr="00797D5C">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97D5C" w:rsidRPr="00797D5C">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97D5C" w:rsidRPr="00797D5C">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97D5C" w:rsidRPr="00797D5C">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97D5C" w:rsidRPr="00797D5C">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97D5C" w:rsidRPr="00797D5C">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797D5C" w:rsidRPr="00797D5C">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97D5C" w:rsidRPr="00797D5C">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97D5C" w:rsidRPr="00797D5C">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97D5C" w:rsidRPr="00797D5C">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97D5C">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97D5C" w:rsidRPr="00797D5C">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97D5C" w:rsidRPr="00797D5C">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97D5C" w:rsidRPr="00797D5C">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97D5C" w:rsidRPr="00797D5C">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97D5C" w:rsidRPr="00797D5C">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97D5C" w:rsidRPr="00797D5C">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97D5C" w:rsidRPr="00797D5C">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97D5C" w:rsidRPr="00797D5C">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97D5C" w:rsidRPr="00797D5C">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97D5C" w:rsidRPr="00797D5C">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97D5C" w:rsidRPr="00797D5C">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97D5C" w:rsidRPr="00797D5C">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97D5C" w:rsidRPr="00797D5C">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97D5C" w:rsidRPr="00797D5C">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97D5C" w:rsidRPr="00797D5C">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97D5C" w:rsidRPr="00797D5C">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97D5C" w:rsidRPr="00797D5C">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97D5C" w:rsidRPr="00797D5C">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97D5C" w:rsidRPr="00797D5C">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97D5C" w:rsidRPr="00797D5C">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97D5C" w:rsidRPr="00797D5C">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97D5C" w:rsidRPr="00797D5C">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97D5C" w:rsidRPr="00797D5C">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97D5C" w:rsidRPr="00797D5C">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97D5C" w:rsidRPr="00797D5C">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97D5C" w:rsidRPr="00797D5C">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97D5C">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97D5C" w:rsidRPr="00797D5C">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97D5C">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97D5C">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97D5C">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97D5C">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97D5C">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97D5C" w:rsidRPr="00797D5C">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97D5C" w:rsidRPr="00797D5C">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97D5C" w:rsidRPr="00797D5C">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97D5C" w:rsidRPr="00797D5C">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97D5C" w:rsidRPr="00797D5C">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97D5C" w:rsidRPr="00797D5C">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97D5C">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97D5C" w:rsidRPr="00797D5C">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97D5C" w:rsidRPr="00797D5C">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97D5C" w:rsidRPr="00797D5C">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97D5C" w:rsidRPr="00797D5C">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97D5C" w:rsidRPr="00797D5C">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97D5C" w:rsidRPr="00797D5C">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97D5C" w:rsidRPr="00797D5C">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97D5C" w:rsidRPr="00797D5C">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97D5C" w:rsidRPr="00797D5C">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97D5C">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97D5C" w:rsidRPr="00797D5C">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97D5C" w:rsidRPr="00797D5C">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97D5C" w:rsidRPr="00797D5C">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97D5C">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97D5C">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7B7440" w:rsidP="000C3EC2">
            <w:pPr>
              <w:pStyle w:val="a3"/>
              <w:numPr>
                <w:ilvl w:val="0"/>
                <w:numId w:val="0"/>
              </w:numPr>
              <w:tabs>
                <w:tab w:val="left" w:pos="5535"/>
              </w:tabs>
              <w:rPr>
                <w:rFonts w:ascii="Times New Roman" w:hAnsi="Times New Roman"/>
                <w:bCs/>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00CC6101">
              <w:rPr>
                <w:rFonts w:ascii="Times New Roman" w:hAnsi="Times New Roman" w:hint="eastAsia"/>
                <w:sz w:val="24"/>
                <w:szCs w:val="24"/>
              </w:rPr>
              <w:t>м</w:t>
            </w:r>
            <w:r w:rsidR="00CC6101">
              <w:rPr>
                <w:rFonts w:ascii="Times New Roman" w:hAnsi="Times New Roman"/>
                <w:sz w:val="24"/>
                <w:szCs w:val="24"/>
              </w:rPr>
              <w:t>акулатуры (</w:t>
            </w:r>
            <w:r w:rsidR="00CC6101" w:rsidRPr="00CC6101">
              <w:rPr>
                <w:rFonts w:ascii="Times New Roman" w:hAnsi="Times New Roman" w:hint="eastAsia"/>
                <w:sz w:val="24"/>
                <w:szCs w:val="24"/>
              </w:rPr>
              <w:t>Прием</w:t>
            </w:r>
            <w:r w:rsidR="00CC6101" w:rsidRPr="00CC6101">
              <w:rPr>
                <w:rFonts w:ascii="Times New Roman" w:hAnsi="Times New Roman"/>
                <w:sz w:val="24"/>
                <w:szCs w:val="24"/>
              </w:rPr>
              <w:t xml:space="preserve"> </w:t>
            </w:r>
            <w:r w:rsidR="00CC6101" w:rsidRPr="00CC6101">
              <w:rPr>
                <w:rFonts w:ascii="Times New Roman" w:hAnsi="Times New Roman" w:hint="eastAsia"/>
                <w:sz w:val="24"/>
                <w:szCs w:val="24"/>
              </w:rPr>
              <w:t>отходов</w:t>
            </w:r>
            <w:r w:rsidR="00CC6101" w:rsidRPr="00CC6101">
              <w:rPr>
                <w:rFonts w:ascii="Times New Roman" w:hAnsi="Times New Roman"/>
                <w:sz w:val="24"/>
                <w:szCs w:val="24"/>
              </w:rPr>
              <w:t xml:space="preserve"> 5 </w:t>
            </w:r>
            <w:r w:rsidR="00CC6101" w:rsidRPr="00CC6101">
              <w:rPr>
                <w:rFonts w:ascii="Times New Roman" w:hAnsi="Times New Roman" w:hint="eastAsia"/>
                <w:sz w:val="24"/>
                <w:szCs w:val="24"/>
              </w:rPr>
              <w:t>класса</w:t>
            </w:r>
            <w:r w:rsidR="00CC6101" w:rsidRPr="00CC6101">
              <w:rPr>
                <w:rFonts w:ascii="Times New Roman" w:hAnsi="Times New Roman"/>
                <w:sz w:val="24"/>
                <w:szCs w:val="24"/>
              </w:rPr>
              <w:t xml:space="preserve"> </w:t>
            </w:r>
            <w:r w:rsidR="00CC6101" w:rsidRPr="00CC6101">
              <w:rPr>
                <w:rFonts w:ascii="Times New Roman" w:hAnsi="Times New Roman" w:hint="eastAsia"/>
                <w:sz w:val="24"/>
                <w:szCs w:val="24"/>
              </w:rPr>
              <w:t>опасности</w:t>
            </w:r>
            <w:r w:rsidR="00CC6101" w:rsidRPr="00CC6101">
              <w:rPr>
                <w:rFonts w:ascii="Times New Roman" w:hAnsi="Times New Roman"/>
                <w:sz w:val="24"/>
                <w:szCs w:val="24"/>
              </w:rPr>
              <w:t xml:space="preserve">: </w:t>
            </w:r>
            <w:r w:rsidR="00CC6101" w:rsidRPr="00CC6101">
              <w:rPr>
                <w:rFonts w:ascii="Times New Roman" w:hAnsi="Times New Roman" w:hint="eastAsia"/>
                <w:sz w:val="24"/>
                <w:szCs w:val="24"/>
              </w:rPr>
              <w:t>Отходы</w:t>
            </w:r>
            <w:r w:rsidR="00CC6101" w:rsidRPr="00CC6101">
              <w:rPr>
                <w:rFonts w:ascii="Times New Roman" w:hAnsi="Times New Roman"/>
                <w:sz w:val="24"/>
                <w:szCs w:val="24"/>
              </w:rPr>
              <w:t xml:space="preserve"> </w:t>
            </w:r>
            <w:r w:rsidR="00CC6101" w:rsidRPr="00CC6101">
              <w:rPr>
                <w:rFonts w:ascii="Times New Roman" w:hAnsi="Times New Roman" w:hint="eastAsia"/>
                <w:sz w:val="24"/>
                <w:szCs w:val="24"/>
              </w:rPr>
              <w:t>бумаги</w:t>
            </w:r>
            <w:r w:rsidR="00CC6101" w:rsidRPr="00CC6101">
              <w:rPr>
                <w:rFonts w:ascii="Times New Roman" w:hAnsi="Times New Roman"/>
                <w:sz w:val="24"/>
                <w:szCs w:val="24"/>
              </w:rPr>
              <w:t xml:space="preserve"> </w:t>
            </w:r>
            <w:r w:rsidR="00CC6101" w:rsidRPr="00CC6101">
              <w:rPr>
                <w:rFonts w:ascii="Times New Roman" w:hAnsi="Times New Roman" w:hint="eastAsia"/>
                <w:sz w:val="24"/>
                <w:szCs w:val="24"/>
              </w:rPr>
              <w:t>и</w:t>
            </w:r>
            <w:r w:rsidR="00CC6101" w:rsidRPr="00CC6101">
              <w:rPr>
                <w:rFonts w:ascii="Times New Roman" w:hAnsi="Times New Roman"/>
                <w:sz w:val="24"/>
                <w:szCs w:val="24"/>
              </w:rPr>
              <w:t xml:space="preserve"> </w:t>
            </w:r>
            <w:r w:rsidR="00CC6101" w:rsidRPr="00CC6101">
              <w:rPr>
                <w:rFonts w:ascii="Times New Roman" w:hAnsi="Times New Roman" w:hint="eastAsia"/>
                <w:sz w:val="24"/>
                <w:szCs w:val="24"/>
              </w:rPr>
              <w:t>картона</w:t>
            </w:r>
            <w:r w:rsidR="00CC6101" w:rsidRPr="00CC6101">
              <w:rPr>
                <w:rFonts w:ascii="Times New Roman" w:hAnsi="Times New Roman"/>
                <w:sz w:val="24"/>
                <w:szCs w:val="24"/>
              </w:rPr>
              <w:t xml:space="preserve"> </w:t>
            </w:r>
            <w:r w:rsidR="00CC6101" w:rsidRPr="00CC6101">
              <w:rPr>
                <w:rFonts w:ascii="Times New Roman" w:hAnsi="Times New Roman" w:hint="eastAsia"/>
                <w:sz w:val="24"/>
                <w:szCs w:val="24"/>
              </w:rPr>
              <w:t>от</w:t>
            </w:r>
            <w:r w:rsidR="00CC6101" w:rsidRPr="00CC6101">
              <w:rPr>
                <w:rFonts w:ascii="Times New Roman" w:hAnsi="Times New Roman"/>
                <w:sz w:val="24"/>
                <w:szCs w:val="24"/>
              </w:rPr>
              <w:t xml:space="preserve"> </w:t>
            </w:r>
            <w:r w:rsidR="00CC6101" w:rsidRPr="00CC6101">
              <w:rPr>
                <w:rFonts w:ascii="Times New Roman" w:hAnsi="Times New Roman" w:hint="eastAsia"/>
                <w:sz w:val="24"/>
                <w:szCs w:val="24"/>
              </w:rPr>
              <w:t>канцелярской</w:t>
            </w:r>
            <w:r w:rsidR="00CC6101" w:rsidRPr="00CC6101">
              <w:rPr>
                <w:rFonts w:ascii="Times New Roman" w:hAnsi="Times New Roman"/>
                <w:sz w:val="24"/>
                <w:szCs w:val="24"/>
              </w:rPr>
              <w:t xml:space="preserve"> </w:t>
            </w:r>
            <w:r w:rsidR="00CC6101" w:rsidRPr="00CC6101">
              <w:rPr>
                <w:rFonts w:ascii="Times New Roman" w:hAnsi="Times New Roman" w:hint="eastAsia"/>
                <w:sz w:val="24"/>
                <w:szCs w:val="24"/>
              </w:rPr>
              <w:t>деятельности</w:t>
            </w:r>
            <w:r w:rsidR="00CC6101" w:rsidRPr="00CC6101">
              <w:rPr>
                <w:rFonts w:ascii="Times New Roman" w:hAnsi="Times New Roman"/>
                <w:sz w:val="24"/>
                <w:szCs w:val="24"/>
              </w:rPr>
              <w:t xml:space="preserve"> </w:t>
            </w:r>
            <w:r w:rsidR="00CC6101" w:rsidRPr="00CC6101">
              <w:rPr>
                <w:rFonts w:ascii="Times New Roman" w:hAnsi="Times New Roman" w:hint="eastAsia"/>
                <w:sz w:val="24"/>
                <w:szCs w:val="24"/>
              </w:rPr>
              <w:t>и</w:t>
            </w:r>
            <w:r w:rsidR="00CC6101" w:rsidRPr="00CC6101">
              <w:rPr>
                <w:rFonts w:ascii="Times New Roman" w:hAnsi="Times New Roman"/>
                <w:sz w:val="24"/>
                <w:szCs w:val="24"/>
              </w:rPr>
              <w:t xml:space="preserve"> </w:t>
            </w:r>
            <w:r w:rsidR="00CC6101" w:rsidRPr="00CC6101">
              <w:rPr>
                <w:rFonts w:ascii="Times New Roman" w:hAnsi="Times New Roman" w:hint="eastAsia"/>
                <w:sz w:val="24"/>
                <w:szCs w:val="24"/>
              </w:rPr>
              <w:t>делопроизводства</w:t>
            </w:r>
            <w:r w:rsidR="00CC6101" w:rsidRPr="00CC6101">
              <w:rPr>
                <w:rFonts w:ascii="Times New Roman" w:hAnsi="Times New Roman"/>
                <w:sz w:val="24"/>
                <w:szCs w:val="24"/>
              </w:rPr>
              <w:t xml:space="preserve"> </w:t>
            </w:r>
            <w:r w:rsidR="00CC6101" w:rsidRPr="00CC6101">
              <w:rPr>
                <w:rFonts w:ascii="Times New Roman" w:hAnsi="Times New Roman" w:hint="eastAsia"/>
                <w:sz w:val="24"/>
                <w:szCs w:val="24"/>
              </w:rPr>
              <w:t>ФККО</w:t>
            </w:r>
            <w:r w:rsidR="00CC6101" w:rsidRPr="00CC6101">
              <w:rPr>
                <w:rFonts w:ascii="Times New Roman" w:hAnsi="Times New Roman"/>
                <w:sz w:val="24"/>
                <w:szCs w:val="24"/>
              </w:rPr>
              <w:t xml:space="preserve"> 4 05 122 02 60 5; </w:t>
            </w:r>
            <w:r w:rsidR="00CC6101" w:rsidRPr="00CC6101">
              <w:rPr>
                <w:rFonts w:ascii="Times New Roman" w:hAnsi="Times New Roman" w:hint="eastAsia"/>
                <w:sz w:val="24"/>
                <w:szCs w:val="24"/>
              </w:rPr>
              <w:t>Отходы</w:t>
            </w:r>
            <w:r w:rsidR="00CC6101" w:rsidRPr="00CC6101">
              <w:rPr>
                <w:rFonts w:ascii="Times New Roman" w:hAnsi="Times New Roman"/>
                <w:sz w:val="24"/>
                <w:szCs w:val="24"/>
              </w:rPr>
              <w:t xml:space="preserve"> </w:t>
            </w:r>
            <w:r w:rsidR="00CC6101" w:rsidRPr="00CC6101">
              <w:rPr>
                <w:rFonts w:ascii="Times New Roman" w:hAnsi="Times New Roman" w:hint="eastAsia"/>
                <w:sz w:val="24"/>
                <w:szCs w:val="24"/>
              </w:rPr>
              <w:t>упаковочного</w:t>
            </w:r>
            <w:r w:rsidR="00CC6101" w:rsidRPr="00CC6101">
              <w:rPr>
                <w:rFonts w:ascii="Times New Roman" w:hAnsi="Times New Roman"/>
                <w:sz w:val="24"/>
                <w:szCs w:val="24"/>
              </w:rPr>
              <w:t xml:space="preserve"> </w:t>
            </w:r>
            <w:r w:rsidR="00CC6101" w:rsidRPr="00CC6101">
              <w:rPr>
                <w:rFonts w:ascii="Times New Roman" w:hAnsi="Times New Roman" w:hint="eastAsia"/>
                <w:sz w:val="24"/>
                <w:szCs w:val="24"/>
              </w:rPr>
              <w:t>картона</w:t>
            </w:r>
            <w:r w:rsidR="00CC6101" w:rsidRPr="00CC6101">
              <w:rPr>
                <w:rFonts w:ascii="Times New Roman" w:hAnsi="Times New Roman"/>
                <w:sz w:val="24"/>
                <w:szCs w:val="24"/>
              </w:rPr>
              <w:t xml:space="preserve"> </w:t>
            </w:r>
            <w:r w:rsidR="00CC6101" w:rsidRPr="00CC6101">
              <w:rPr>
                <w:rFonts w:ascii="Times New Roman" w:hAnsi="Times New Roman" w:hint="eastAsia"/>
                <w:sz w:val="24"/>
                <w:szCs w:val="24"/>
              </w:rPr>
              <w:t>незагрязненные</w:t>
            </w:r>
            <w:r w:rsidR="00CC6101" w:rsidRPr="00CC6101">
              <w:rPr>
                <w:rFonts w:ascii="Times New Roman" w:hAnsi="Times New Roman"/>
                <w:sz w:val="24"/>
                <w:szCs w:val="24"/>
              </w:rPr>
              <w:t xml:space="preserve"> </w:t>
            </w:r>
            <w:r w:rsidR="00CC6101" w:rsidRPr="00CC6101">
              <w:rPr>
                <w:rFonts w:ascii="Times New Roman" w:hAnsi="Times New Roman" w:hint="eastAsia"/>
                <w:sz w:val="24"/>
                <w:szCs w:val="24"/>
              </w:rPr>
              <w:t>ФККО</w:t>
            </w:r>
            <w:r w:rsidR="00CC6101" w:rsidRPr="00CC6101">
              <w:rPr>
                <w:rFonts w:ascii="Times New Roman" w:hAnsi="Times New Roman"/>
                <w:sz w:val="24"/>
                <w:szCs w:val="24"/>
              </w:rPr>
              <w:t xml:space="preserve"> 4 05 183 01 60 5</w:t>
            </w:r>
            <w:r w:rsidR="00CC6101">
              <w:rPr>
                <w:rFonts w:ascii="Times New Roman" w:hAnsi="Times New Roman"/>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Pr="007B7440">
              <w:rPr>
                <w:rFonts w:ascii="Times New Roman" w:hAnsi="Times New Roman" w:hint="eastAsia"/>
                <w:sz w:val="24"/>
                <w:szCs w:val="24"/>
              </w:rPr>
              <w:t>ООО</w:t>
            </w:r>
            <w:r w:rsidRPr="007B7440">
              <w:rPr>
                <w:rFonts w:ascii="Times New Roman" w:hAnsi="Times New Roman"/>
                <w:sz w:val="24"/>
                <w:szCs w:val="24"/>
              </w:rPr>
              <w:t xml:space="preserve"> «</w:t>
            </w:r>
            <w:r w:rsidRPr="007B7440">
              <w:rPr>
                <w:rFonts w:ascii="Times New Roman" w:hAnsi="Times New Roman" w:hint="eastAsia"/>
                <w:sz w:val="24"/>
                <w:szCs w:val="24"/>
              </w:rPr>
              <w:t>БАЛЧУГ</w:t>
            </w:r>
            <w:r w:rsidRPr="007B7440">
              <w:rPr>
                <w:rFonts w:ascii="Times New Roman" w:hAnsi="Times New Roman"/>
                <w:sz w:val="24"/>
                <w:szCs w:val="24"/>
              </w:rPr>
              <w:t>-</w:t>
            </w:r>
            <w:r w:rsidRPr="007B7440">
              <w:rPr>
                <w:rFonts w:ascii="Times New Roman" w:hAnsi="Times New Roman" w:hint="eastAsia"/>
                <w:sz w:val="24"/>
                <w:szCs w:val="24"/>
              </w:rPr>
              <w:t>ПЕТРОЛЕУМ»</w:t>
            </w:r>
            <w:r w:rsidRPr="007B7440">
              <w:rPr>
                <w:rFonts w:ascii="Times New Roman" w:hAnsi="Times New Roman"/>
                <w:sz w:val="24"/>
                <w:szCs w:val="24"/>
              </w:rPr>
              <w:t xml:space="preserve"> - «</w:t>
            </w:r>
            <w:r w:rsidRPr="007B7440">
              <w:rPr>
                <w:rFonts w:ascii="Times New Roman" w:hAnsi="Times New Roman" w:hint="eastAsia"/>
                <w:sz w:val="24"/>
                <w:szCs w:val="24"/>
              </w:rPr>
              <w:t>МНПЗ»</w:t>
            </w:r>
            <w:r w:rsidRPr="007B7440">
              <w:rPr>
                <w:rFonts w:ascii="Times New Roman" w:hAnsi="Times New Roman"/>
                <w:sz w:val="24"/>
                <w:szCs w:val="24"/>
              </w:rPr>
              <w:t xml:space="preserve"> </w:t>
            </w:r>
            <w:r w:rsidR="009A3025" w:rsidRPr="00F47ABD">
              <w:rPr>
                <w:rFonts w:ascii="Times New Roman" w:hAnsi="Times New Roman"/>
                <w:sz w:val="24"/>
                <w:szCs w:val="24"/>
              </w:rPr>
              <w:t>(</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1E36F8">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1C3A25" w:rsidP="00AE1721">
            <w:pPr>
              <w:pStyle w:val="a3"/>
              <w:numPr>
                <w:ilvl w:val="0"/>
                <w:numId w:val="0"/>
              </w:numPr>
              <w:rPr>
                <w:rFonts w:ascii="Times New Roman" w:hAnsi="Times New Roman"/>
                <w:bCs/>
                <w:sz w:val="24"/>
              </w:rPr>
            </w:pPr>
            <w:r>
              <w:rPr>
                <w:rFonts w:ascii="Times New Roman" w:hAnsi="Times New Roman"/>
                <w:sz w:val="24"/>
                <w:szCs w:val="24"/>
              </w:rPr>
              <w:t>1</w:t>
            </w:r>
            <w:r w:rsidR="00CC6101">
              <w:rPr>
                <w:rFonts w:ascii="Times New Roman" w:hAnsi="Times New Roman"/>
                <w:sz w:val="24"/>
                <w:szCs w:val="24"/>
              </w:rPr>
              <w:t>9</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97D5C">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rsidR="0005498B" w:rsidRDefault="0005498B" w:rsidP="00E03570">
            <w:pPr>
              <w:pStyle w:val="a3"/>
              <w:numPr>
                <w:ilvl w:val="0"/>
                <w:numId w:val="0"/>
              </w:numPr>
              <w:spacing w:before="0"/>
              <w:rPr>
                <w:rFonts w:ascii="Times New Roman" w:hAnsi="Times New Roman"/>
                <w:bCs/>
                <w:sz w:val="24"/>
                <w:szCs w:val="24"/>
                <w:lang w:eastAsia="en-US"/>
              </w:rPr>
            </w:pPr>
          </w:p>
          <w:p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w:t>
            </w:r>
            <w:r w:rsidRPr="00146DB0">
              <w:rPr>
                <w:rFonts w:ascii="Times New Roman" w:hAnsi="Times New Roman"/>
                <w:sz w:val="24"/>
                <w:szCs w:val="24"/>
              </w:rPr>
              <w:lastRenderedPageBreak/>
              <w:t>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797D5C">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797D5C">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7B379B" w:rsidRDefault="00462F49" w:rsidP="00C63E95">
            <w:pPr>
              <w:pStyle w:val="a3"/>
              <w:numPr>
                <w:ilvl w:val="0"/>
                <w:numId w:val="0"/>
              </w:numPr>
              <w:rPr>
                <w:rFonts w:ascii="Times New Roman" w:hAnsi="Times New Roman"/>
                <w:sz w:val="24"/>
              </w:rPr>
            </w:pPr>
            <w:r w:rsidRPr="00462F49">
              <w:rPr>
                <w:rFonts w:ascii="Times New Roman" w:hAnsi="Times New Roman" w:hint="eastAsia"/>
                <w:sz w:val="24"/>
                <w:szCs w:val="24"/>
              </w:rPr>
              <w:t>Республика</w:t>
            </w:r>
            <w:r w:rsidRPr="00462F49">
              <w:rPr>
                <w:rFonts w:ascii="Times New Roman" w:hAnsi="Times New Roman"/>
                <w:sz w:val="24"/>
                <w:szCs w:val="24"/>
              </w:rPr>
              <w:t xml:space="preserve"> </w:t>
            </w:r>
            <w:r w:rsidRPr="00462F49">
              <w:rPr>
                <w:rFonts w:ascii="Times New Roman" w:hAnsi="Times New Roman" w:hint="eastAsia"/>
                <w:sz w:val="24"/>
                <w:szCs w:val="24"/>
              </w:rPr>
              <w:t>Марий</w:t>
            </w:r>
            <w:r w:rsidRPr="00462F49">
              <w:rPr>
                <w:rFonts w:ascii="Times New Roman" w:hAnsi="Times New Roman"/>
                <w:sz w:val="24"/>
                <w:szCs w:val="24"/>
              </w:rPr>
              <w:t xml:space="preserve"> </w:t>
            </w:r>
            <w:r w:rsidRPr="00462F49">
              <w:rPr>
                <w:rFonts w:ascii="Times New Roman" w:hAnsi="Times New Roman" w:hint="eastAsia"/>
                <w:sz w:val="24"/>
                <w:szCs w:val="24"/>
              </w:rPr>
              <w:t>Эл</w:t>
            </w:r>
            <w:r w:rsidRPr="00462F49">
              <w:rPr>
                <w:rFonts w:ascii="Times New Roman" w:hAnsi="Times New Roman"/>
                <w:sz w:val="24"/>
                <w:szCs w:val="24"/>
              </w:rPr>
              <w:t xml:space="preserve">, </w:t>
            </w:r>
            <w:r w:rsidRPr="00462F49">
              <w:rPr>
                <w:rFonts w:ascii="Times New Roman" w:hAnsi="Times New Roman" w:hint="eastAsia"/>
                <w:sz w:val="24"/>
                <w:szCs w:val="24"/>
              </w:rPr>
              <w:t>Оршанский</w:t>
            </w:r>
            <w:r w:rsidRPr="00462F49">
              <w:rPr>
                <w:rFonts w:ascii="Times New Roman" w:hAnsi="Times New Roman"/>
                <w:sz w:val="24"/>
                <w:szCs w:val="24"/>
              </w:rPr>
              <w:t xml:space="preserve"> </w:t>
            </w:r>
            <w:r w:rsidRPr="00462F49">
              <w:rPr>
                <w:rFonts w:ascii="Times New Roman" w:hAnsi="Times New Roman" w:hint="eastAsia"/>
                <w:sz w:val="24"/>
                <w:szCs w:val="24"/>
              </w:rPr>
              <w:t>р</w:t>
            </w:r>
            <w:r w:rsidRPr="00462F49">
              <w:rPr>
                <w:rFonts w:ascii="Times New Roman" w:hAnsi="Times New Roman"/>
                <w:sz w:val="24"/>
                <w:szCs w:val="24"/>
              </w:rPr>
              <w:t>-</w:t>
            </w:r>
            <w:r w:rsidRPr="00462F49">
              <w:rPr>
                <w:rFonts w:ascii="Times New Roman" w:hAnsi="Times New Roman" w:hint="eastAsia"/>
                <w:sz w:val="24"/>
                <w:szCs w:val="24"/>
              </w:rPr>
              <w:t>н</w:t>
            </w:r>
            <w:r w:rsidRPr="00462F49">
              <w:rPr>
                <w:rFonts w:ascii="Times New Roman" w:hAnsi="Times New Roman"/>
                <w:sz w:val="24"/>
                <w:szCs w:val="24"/>
              </w:rPr>
              <w:t xml:space="preserve">, </w:t>
            </w:r>
            <w:r w:rsidRPr="00462F49">
              <w:rPr>
                <w:rFonts w:ascii="Times New Roman" w:hAnsi="Times New Roman" w:hint="eastAsia"/>
                <w:sz w:val="24"/>
                <w:szCs w:val="24"/>
              </w:rPr>
              <w:t>с</w:t>
            </w:r>
            <w:r w:rsidRPr="00462F49">
              <w:rPr>
                <w:rFonts w:ascii="Times New Roman" w:hAnsi="Times New Roman"/>
                <w:sz w:val="24"/>
                <w:szCs w:val="24"/>
              </w:rPr>
              <w:t xml:space="preserve">. </w:t>
            </w:r>
            <w:r w:rsidRPr="00462F49">
              <w:rPr>
                <w:rFonts w:ascii="Times New Roman" w:hAnsi="Times New Roman" w:hint="eastAsia"/>
                <w:sz w:val="24"/>
                <w:szCs w:val="24"/>
              </w:rPr>
              <w:t>Табашино</w:t>
            </w:r>
            <w:r w:rsidRPr="00462F49">
              <w:rPr>
                <w:rFonts w:ascii="Times New Roman" w:hAnsi="Times New Roman"/>
                <w:sz w:val="24"/>
                <w:szCs w:val="24"/>
              </w:rPr>
              <w:t xml:space="preserve">, </w:t>
            </w:r>
            <w:r w:rsidRPr="00462F49">
              <w:rPr>
                <w:rFonts w:ascii="Times New Roman" w:hAnsi="Times New Roman" w:hint="eastAsia"/>
                <w:sz w:val="24"/>
                <w:szCs w:val="24"/>
              </w:rPr>
              <w:t>ул</w:t>
            </w:r>
            <w:r w:rsidRPr="00462F49">
              <w:rPr>
                <w:rFonts w:ascii="Times New Roman" w:hAnsi="Times New Roman"/>
                <w:sz w:val="24"/>
                <w:szCs w:val="24"/>
              </w:rPr>
              <w:t xml:space="preserve">. </w:t>
            </w:r>
            <w:r w:rsidR="00E07C88">
              <w:rPr>
                <w:rFonts w:ascii="Times New Roman" w:hAnsi="Times New Roman" w:hint="eastAsia"/>
                <w:sz w:val="24"/>
                <w:szCs w:val="24"/>
              </w:rPr>
              <w:t>т</w:t>
            </w:r>
            <w:r w:rsidR="00E07C88">
              <w:rPr>
                <w:rFonts w:ascii="Times New Roman" w:hAnsi="Times New Roman"/>
                <w:sz w:val="24"/>
                <w:szCs w:val="24"/>
              </w:rPr>
              <w:t>ер. НПЗ</w:t>
            </w:r>
            <w:r w:rsidRPr="00462F49">
              <w:rPr>
                <w:rFonts w:ascii="Times New Roman" w:hAnsi="Times New Roman"/>
                <w:sz w:val="24"/>
                <w:szCs w:val="24"/>
              </w:rPr>
              <w:t xml:space="preserve">, </w:t>
            </w:r>
            <w:r w:rsidR="00E07C88">
              <w:rPr>
                <w:rFonts w:ascii="Times New Roman" w:hAnsi="Times New Roman"/>
                <w:sz w:val="24"/>
                <w:szCs w:val="24"/>
              </w:rPr>
              <w:t>з</w:t>
            </w:r>
            <w:r w:rsidRPr="00462F49">
              <w:rPr>
                <w:rFonts w:ascii="Times New Roman" w:hAnsi="Times New Roman" w:hint="eastAsia"/>
                <w:sz w:val="24"/>
                <w:szCs w:val="24"/>
              </w:rPr>
              <w:t>д</w:t>
            </w:r>
            <w:r w:rsidRPr="00462F49">
              <w:rPr>
                <w:rFonts w:ascii="Times New Roman" w:hAnsi="Times New Roman"/>
                <w:sz w:val="24"/>
                <w:szCs w:val="24"/>
              </w:rPr>
              <w:t>.1.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165F98" w:rsidP="00C63E95">
            <w:pPr>
              <w:pStyle w:val="a3"/>
              <w:numPr>
                <w:ilvl w:val="0"/>
                <w:numId w:val="0"/>
              </w:numPr>
              <w:rPr>
                <w:rFonts w:ascii="Times New Roman" w:hAnsi="Times New Roman"/>
                <w:sz w:val="24"/>
              </w:rPr>
            </w:pPr>
            <w:r>
              <w:rPr>
                <w:rFonts w:ascii="Times New Roman" w:hAnsi="Times New Roman"/>
                <w:b/>
                <w:bCs/>
                <w:sz w:val="24"/>
                <w:szCs w:val="24"/>
              </w:rPr>
              <w:t>Погрузка и в</w:t>
            </w:r>
            <w:r w:rsidRPr="0005498B">
              <w:rPr>
                <w:rFonts w:ascii="Times New Roman" w:hAnsi="Times New Roman"/>
                <w:b/>
                <w:bCs/>
                <w:sz w:val="24"/>
                <w:szCs w:val="24"/>
              </w:rPr>
              <w:t>ывоз отходов с территории предприятия по адресу: Республика Марий Эл, Оршанский район, Марковское сельское поселение, с. Табашино, территория НПЗ.</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797D5C" w:rsidRDefault="00797D5C" w:rsidP="00C63E95">
            <w:pPr>
              <w:pStyle w:val="a3"/>
              <w:numPr>
                <w:ilvl w:val="0"/>
                <w:numId w:val="0"/>
              </w:numPr>
              <w:rPr>
                <w:rFonts w:ascii="Times New Roman" w:hAnsi="Times New Roman"/>
                <w:sz w:val="24"/>
              </w:rPr>
            </w:pPr>
            <w:r w:rsidRPr="00797D5C">
              <w:rPr>
                <w:rFonts w:ascii="Times New Roman" w:eastAsia="Calibri" w:hAnsi="Times New Roman"/>
                <w:b/>
                <w:bCs/>
                <w:sz w:val="24"/>
                <w:szCs w:val="24"/>
              </w:rPr>
              <w:t>Оплата услуг производится в безналично</w:t>
            </w:r>
            <w:r w:rsidR="005D27F7">
              <w:rPr>
                <w:rFonts w:ascii="Times New Roman" w:eastAsia="Calibri" w:hAnsi="Times New Roman"/>
                <w:b/>
                <w:bCs/>
                <w:sz w:val="24"/>
                <w:szCs w:val="24"/>
              </w:rPr>
              <w:t>й</w:t>
            </w:r>
            <w:r w:rsidRPr="00797D5C">
              <w:rPr>
                <w:rFonts w:ascii="Times New Roman" w:eastAsia="Calibri" w:hAnsi="Times New Roman"/>
                <w:b/>
                <w:bCs/>
                <w:sz w:val="24"/>
                <w:szCs w:val="24"/>
              </w:rPr>
              <w:t xml:space="preserve"> форме на расчетный счет Заказчика в течение 10 календарных дней после подписания акта выполненных работ </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A3025" w:rsidRPr="00165F98" w:rsidRDefault="00797D5C" w:rsidP="00C839D1">
            <w:pPr>
              <w:pStyle w:val="a3"/>
              <w:numPr>
                <w:ilvl w:val="0"/>
                <w:numId w:val="0"/>
              </w:numPr>
              <w:rPr>
                <w:rFonts w:ascii="Times New Roman" w:hAnsi="Times New Roman"/>
                <w:b/>
                <w:bCs/>
                <w:sz w:val="24"/>
                <w:szCs w:val="24"/>
                <w:lang w:eastAsia="en-US"/>
              </w:rPr>
            </w:pPr>
            <w:r w:rsidRPr="00797D5C">
              <w:rPr>
                <w:rFonts w:ascii="Times New Roman" w:hAnsi="Times New Roman" w:hint="eastAsia"/>
                <w:b/>
                <w:bCs/>
                <w:sz w:val="24"/>
                <w:szCs w:val="24"/>
                <w:lang w:eastAsia="en-US"/>
              </w:rPr>
              <w:t>с</w:t>
            </w:r>
            <w:r w:rsidRPr="00797D5C">
              <w:rPr>
                <w:rFonts w:ascii="Times New Roman" w:hAnsi="Times New Roman"/>
                <w:b/>
                <w:bCs/>
                <w:sz w:val="24"/>
                <w:szCs w:val="24"/>
                <w:lang w:eastAsia="en-US"/>
              </w:rPr>
              <w:t xml:space="preserve"> </w:t>
            </w:r>
            <w:r w:rsidRPr="00797D5C">
              <w:rPr>
                <w:rFonts w:ascii="Times New Roman" w:hAnsi="Times New Roman" w:hint="eastAsia"/>
                <w:b/>
                <w:bCs/>
                <w:sz w:val="24"/>
                <w:szCs w:val="24"/>
                <w:lang w:eastAsia="en-US"/>
              </w:rPr>
              <w:t>даты</w:t>
            </w:r>
            <w:r w:rsidRPr="00797D5C">
              <w:rPr>
                <w:rFonts w:ascii="Times New Roman" w:hAnsi="Times New Roman"/>
                <w:b/>
                <w:bCs/>
                <w:sz w:val="24"/>
                <w:szCs w:val="24"/>
                <w:lang w:eastAsia="en-US"/>
              </w:rPr>
              <w:t xml:space="preserve"> </w:t>
            </w:r>
            <w:r w:rsidRPr="00797D5C">
              <w:rPr>
                <w:rFonts w:ascii="Times New Roman" w:hAnsi="Times New Roman" w:hint="eastAsia"/>
                <w:b/>
                <w:bCs/>
                <w:sz w:val="24"/>
                <w:szCs w:val="24"/>
                <w:lang w:eastAsia="en-US"/>
              </w:rPr>
              <w:t>подписания</w:t>
            </w:r>
            <w:r w:rsidRPr="00797D5C">
              <w:rPr>
                <w:rFonts w:ascii="Times New Roman" w:hAnsi="Times New Roman"/>
                <w:b/>
                <w:bCs/>
                <w:sz w:val="24"/>
                <w:szCs w:val="24"/>
                <w:lang w:eastAsia="en-US"/>
              </w:rPr>
              <w:t xml:space="preserve"> </w:t>
            </w:r>
            <w:r w:rsidRPr="00797D5C">
              <w:rPr>
                <w:rFonts w:ascii="Times New Roman" w:hAnsi="Times New Roman" w:hint="eastAsia"/>
                <w:b/>
                <w:bCs/>
                <w:sz w:val="24"/>
                <w:szCs w:val="24"/>
                <w:lang w:eastAsia="en-US"/>
              </w:rPr>
              <w:t>договора</w:t>
            </w:r>
            <w:r w:rsidRPr="00797D5C">
              <w:rPr>
                <w:rFonts w:ascii="Times New Roman" w:hAnsi="Times New Roman"/>
                <w:b/>
                <w:bCs/>
                <w:sz w:val="24"/>
                <w:szCs w:val="24"/>
                <w:lang w:eastAsia="en-US"/>
              </w:rPr>
              <w:t xml:space="preserve"> </w:t>
            </w:r>
            <w:r w:rsidRPr="00797D5C">
              <w:rPr>
                <w:rFonts w:ascii="Times New Roman" w:hAnsi="Times New Roman" w:hint="eastAsia"/>
                <w:b/>
                <w:bCs/>
                <w:sz w:val="24"/>
                <w:szCs w:val="24"/>
                <w:lang w:eastAsia="en-US"/>
              </w:rPr>
              <w:t>до</w:t>
            </w:r>
            <w:r w:rsidRPr="00797D5C">
              <w:rPr>
                <w:rFonts w:ascii="Times New Roman" w:hAnsi="Times New Roman"/>
                <w:b/>
                <w:bCs/>
                <w:sz w:val="24"/>
                <w:szCs w:val="24"/>
                <w:lang w:eastAsia="en-US"/>
              </w:rPr>
              <w:t xml:space="preserve"> 31.12.2023 </w:t>
            </w:r>
            <w:r w:rsidRPr="00797D5C">
              <w:rPr>
                <w:rFonts w:ascii="Times New Roman" w:hAnsi="Times New Roman" w:hint="eastAsia"/>
                <w:b/>
                <w:bCs/>
                <w:sz w:val="24"/>
                <w:szCs w:val="24"/>
                <w:lang w:eastAsia="en-US"/>
              </w:rPr>
              <w:t>с</w:t>
            </w:r>
            <w:r w:rsidRPr="00797D5C">
              <w:rPr>
                <w:rFonts w:ascii="Times New Roman" w:hAnsi="Times New Roman"/>
                <w:b/>
                <w:bCs/>
                <w:sz w:val="24"/>
                <w:szCs w:val="24"/>
                <w:lang w:eastAsia="en-US"/>
              </w:rPr>
              <w:t xml:space="preserve"> </w:t>
            </w:r>
            <w:r w:rsidRPr="00797D5C">
              <w:rPr>
                <w:rFonts w:ascii="Times New Roman" w:hAnsi="Times New Roman" w:hint="eastAsia"/>
                <w:b/>
                <w:bCs/>
                <w:sz w:val="24"/>
                <w:szCs w:val="24"/>
                <w:lang w:eastAsia="en-US"/>
              </w:rPr>
              <w:t>возможной</w:t>
            </w:r>
            <w:r w:rsidRPr="00797D5C">
              <w:rPr>
                <w:rFonts w:ascii="Times New Roman" w:hAnsi="Times New Roman"/>
                <w:b/>
                <w:bCs/>
                <w:sz w:val="24"/>
                <w:szCs w:val="24"/>
                <w:lang w:eastAsia="en-US"/>
              </w:rPr>
              <w:t xml:space="preserve"> </w:t>
            </w:r>
            <w:r w:rsidRPr="00797D5C">
              <w:rPr>
                <w:rFonts w:ascii="Times New Roman" w:hAnsi="Times New Roman" w:hint="eastAsia"/>
                <w:b/>
                <w:bCs/>
                <w:sz w:val="24"/>
                <w:szCs w:val="24"/>
                <w:lang w:eastAsia="en-US"/>
              </w:rPr>
              <w:t>пролонгацией</w:t>
            </w:r>
          </w:p>
          <w:p w:rsidR="0005498B" w:rsidRPr="0005498B" w:rsidRDefault="0005498B" w:rsidP="00C839D1">
            <w:pPr>
              <w:pStyle w:val="a3"/>
              <w:numPr>
                <w:ilvl w:val="0"/>
                <w:numId w:val="0"/>
              </w:numPr>
              <w:rPr>
                <w:rFonts w:ascii="Times New Roman" w:hAnsi="Times New Roman"/>
                <w:b/>
                <w:bCs/>
                <w:sz w:val="24"/>
                <w:szCs w:val="24"/>
              </w:rPr>
            </w:pP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797D5C" w:rsidRPr="00797D5C">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Требования к </w:t>
            </w:r>
            <w:r w:rsidRPr="007B379B">
              <w:rPr>
                <w:rFonts w:ascii="Times New Roman" w:hAnsi="Times New Roman"/>
                <w:sz w:val="24"/>
              </w:rPr>
              <w:lastRenderedPageBreak/>
              <w:t>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lastRenderedPageBreak/>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и время окончания срока </w:t>
            </w:r>
            <w:r w:rsidRPr="007B379B">
              <w:rPr>
                <w:rFonts w:ascii="Times New Roman" w:hAnsi="Times New Roman"/>
                <w:bCs/>
                <w:spacing w:val="-6"/>
                <w:sz w:val="24"/>
              </w:rPr>
              <w:lastRenderedPageBreak/>
              <w:t>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lastRenderedPageBreak/>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B7440">
              <w:rPr>
                <w:rFonts w:ascii="Times New Roman" w:hAnsi="Times New Roman"/>
                <w:bCs/>
                <w:spacing w:val="-6"/>
                <w:sz w:val="24"/>
              </w:rPr>
              <w:t>0</w:t>
            </w:r>
            <w:r w:rsidR="00797D5C">
              <w:rPr>
                <w:rFonts w:ascii="Times New Roman" w:hAnsi="Times New Roman"/>
                <w:bCs/>
                <w:spacing w:val="-6"/>
                <w:sz w:val="24"/>
              </w:rPr>
              <w:t>4</w:t>
            </w:r>
            <w:r>
              <w:rPr>
                <w:rFonts w:ascii="Times New Roman" w:hAnsi="Times New Roman"/>
                <w:bCs/>
                <w:spacing w:val="-6"/>
                <w:sz w:val="24"/>
              </w:rPr>
              <w:t xml:space="preserve">» </w:t>
            </w:r>
            <w:r w:rsidR="007B7440">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049B3">
              <w:rPr>
                <w:rFonts w:ascii="Times New Roman" w:hAnsi="Times New Roman"/>
                <w:bCs/>
                <w:spacing w:val="-6"/>
                <w:sz w:val="24"/>
              </w:rPr>
              <w:t>1</w:t>
            </w:r>
            <w:r w:rsidR="00714F4A">
              <w:rPr>
                <w:rFonts w:ascii="Times New Roman" w:hAnsi="Times New Roman"/>
                <w:bCs/>
                <w:spacing w:val="-6"/>
                <w:sz w:val="24"/>
              </w:rPr>
              <w:t>5</w:t>
            </w:r>
            <w:r w:rsidRPr="0061579A">
              <w:rPr>
                <w:rFonts w:ascii="Times New Roman" w:hAnsi="Times New Roman"/>
                <w:bCs/>
                <w:spacing w:val="-6"/>
                <w:sz w:val="24"/>
              </w:rPr>
              <w:t>»</w:t>
            </w:r>
            <w:r>
              <w:rPr>
                <w:rFonts w:ascii="Times New Roman" w:hAnsi="Times New Roman"/>
                <w:bCs/>
                <w:spacing w:val="-6"/>
                <w:sz w:val="24"/>
              </w:rPr>
              <w:t xml:space="preserve"> </w:t>
            </w:r>
            <w:r w:rsidR="007049B3">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 xml:space="preserve">в </w:t>
            </w:r>
            <w:r w:rsidRPr="007B379B">
              <w:rPr>
                <w:rFonts w:ascii="Times New Roman" w:hAnsi="Times New Roman"/>
                <w:bCs/>
                <w:spacing w:val="-6"/>
                <w:sz w:val="24"/>
              </w:rPr>
              <w:lastRenderedPageBreak/>
              <w:t>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797D5C" w:rsidRPr="00797D5C">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B7440">
              <w:rPr>
                <w:rFonts w:ascii="Times New Roman" w:hAnsi="Times New Roman"/>
                <w:bCs/>
                <w:sz w:val="24"/>
              </w:rPr>
              <w:t>0</w:t>
            </w:r>
            <w:r w:rsidR="00797D5C">
              <w:rPr>
                <w:rFonts w:ascii="Times New Roman" w:hAnsi="Times New Roman"/>
                <w:bCs/>
                <w:sz w:val="24"/>
              </w:rPr>
              <w:t>4</w:t>
            </w:r>
            <w:r>
              <w:rPr>
                <w:rFonts w:ascii="Times New Roman" w:hAnsi="Times New Roman"/>
                <w:bCs/>
                <w:sz w:val="24"/>
              </w:rPr>
              <w:t>»</w:t>
            </w:r>
            <w:r w:rsidRPr="002C6077">
              <w:rPr>
                <w:rFonts w:ascii="Times New Roman" w:hAnsi="Times New Roman"/>
                <w:bCs/>
                <w:sz w:val="24"/>
              </w:rPr>
              <w:t xml:space="preserve"> </w:t>
            </w:r>
            <w:r w:rsidR="007B7440">
              <w:rPr>
                <w:rFonts w:ascii="Times New Roman" w:hAnsi="Times New Roman"/>
                <w:bCs/>
                <w:sz w:val="24"/>
              </w:rPr>
              <w:t>мая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7049B3">
              <w:rPr>
                <w:rFonts w:ascii="Times New Roman" w:hAnsi="Times New Roman"/>
                <w:bCs/>
                <w:spacing w:val="-6"/>
                <w:sz w:val="24"/>
              </w:rPr>
              <w:t>1</w:t>
            </w:r>
            <w:r w:rsidR="00714F4A">
              <w:rPr>
                <w:rFonts w:ascii="Times New Roman" w:hAnsi="Times New Roman"/>
                <w:bCs/>
                <w:spacing w:val="-6"/>
                <w:sz w:val="24"/>
              </w:rPr>
              <w:t>2</w:t>
            </w:r>
            <w:r w:rsidRPr="007B379B">
              <w:rPr>
                <w:rFonts w:ascii="Times New Roman" w:hAnsi="Times New Roman"/>
                <w:bCs/>
                <w:spacing w:val="-6"/>
                <w:sz w:val="24"/>
              </w:rPr>
              <w:t xml:space="preserve">» </w:t>
            </w:r>
            <w:r w:rsidR="007049B3">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14F4A">
              <w:rPr>
                <w:rFonts w:ascii="Times New Roman" w:hAnsi="Times New Roman"/>
                <w:bCs/>
                <w:spacing w:val="-6"/>
                <w:sz w:val="24"/>
              </w:rPr>
              <w:t>02</w:t>
            </w:r>
            <w:r w:rsidRPr="007B379B">
              <w:rPr>
                <w:rFonts w:ascii="Times New Roman" w:hAnsi="Times New Roman"/>
                <w:bCs/>
                <w:spacing w:val="-6"/>
                <w:sz w:val="24"/>
              </w:rPr>
              <w:t xml:space="preserve">» </w:t>
            </w:r>
            <w:r w:rsidR="00714F4A">
              <w:rPr>
                <w:rFonts w:ascii="Times New Roman" w:hAnsi="Times New Roman"/>
                <w:bCs/>
                <w:spacing w:val="-6"/>
                <w:sz w:val="24"/>
              </w:rPr>
              <w:t>июня</w:t>
            </w:r>
            <w:bookmarkStart w:id="552" w:name="_GoBack"/>
            <w:bookmarkEnd w:id="552"/>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797D5C" w:rsidRPr="00797D5C">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97D5C">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97D5C" w:rsidRPr="00797D5C">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97D5C" w:rsidRPr="00797D5C">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97D5C">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797D5C">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97D5C" w:rsidRPr="00797D5C">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97D5C" w:rsidRPr="00797D5C">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97D5C" w:rsidRPr="00797D5C">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97D5C" w:rsidRPr="00797D5C">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97D5C">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 xml:space="preserve">Критерии и порядок </w:t>
            </w:r>
            <w:r w:rsidRPr="007B379B">
              <w:rPr>
                <w:rFonts w:ascii="Times New Roman" w:hAnsi="Times New Roman"/>
                <w:bCs/>
                <w:sz w:val="24"/>
              </w:rPr>
              <w:lastRenderedPageBreak/>
              <w:t>оценки и сопоставления заявок</w:t>
            </w:r>
            <w:bookmarkEnd w:id="556"/>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Единственным критерием оценки заявок является «Цена </w:t>
            </w:r>
            <w:r w:rsidRPr="007B379B">
              <w:rPr>
                <w:rFonts w:ascii="Times New Roman" w:hAnsi="Times New Roman"/>
                <w:sz w:val="24"/>
              </w:rPr>
              <w:lastRenderedPageBreak/>
              <w:t>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797D5C" w:rsidRPr="00797D5C">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97D5C" w:rsidRPr="00797D5C">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97D5C" w:rsidRPr="00797D5C">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97D5C" w:rsidRPr="00797D5C">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97D5C" w:rsidRPr="00797D5C">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97D5C" w:rsidRPr="00797D5C">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97D5C" w:rsidRPr="007B379B">
              <w:rPr>
                <w:rFonts w:ascii="Times New Roman" w:hAnsi="Times New Roman"/>
                <w:sz w:val="24"/>
              </w:rPr>
              <w:t>Заявка (форма </w:t>
            </w:r>
            <w:r w:rsidR="00797D5C">
              <w:rPr>
                <w:rFonts w:ascii="Times New Roman" w:hAnsi="Times New Roman"/>
                <w:sz w:val="24"/>
              </w:rPr>
              <w:t>1</w:t>
            </w:r>
            <w:r w:rsidR="00797D5C"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97D5C" w:rsidRPr="00797D5C">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97D5C" w:rsidRPr="007B379B">
              <w:rPr>
                <w:rFonts w:ascii="Times New Roman" w:hAnsi="Times New Roman"/>
                <w:sz w:val="24"/>
              </w:rPr>
              <w:t>Техническое предложение (форма </w:t>
            </w:r>
            <w:r w:rsidR="00797D5C">
              <w:rPr>
                <w:rFonts w:ascii="Times New Roman" w:hAnsi="Times New Roman"/>
                <w:sz w:val="24"/>
              </w:rPr>
              <w:t>2</w:t>
            </w:r>
            <w:r w:rsidR="00797D5C"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97D5C" w:rsidRPr="00797D5C">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A3025" w:rsidRPr="00D1593A" w:rsidRDefault="009A3025" w:rsidP="00FE2426">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97D5C" w:rsidRPr="00797D5C">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97D5C" w:rsidRPr="00797D5C">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97D5C" w:rsidRPr="00797D5C">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97D5C">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97D5C" w:rsidRPr="00797D5C">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97D5C" w:rsidRPr="00797D5C">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797D5C" w:rsidRPr="007B379B">
              <w:rPr>
                <w:rFonts w:ascii="Times New Roman" w:hAnsi="Times New Roman"/>
                <w:sz w:val="24"/>
              </w:rPr>
              <w:t>План распределения объемов поставки продукции внутри коллективного участника (форма </w:t>
            </w:r>
            <w:r w:rsidR="00797D5C">
              <w:rPr>
                <w:rFonts w:ascii="Times New Roman" w:hAnsi="Times New Roman"/>
                <w:noProof/>
                <w:sz w:val="24"/>
              </w:rPr>
              <w:t>4</w:t>
            </w:r>
            <w:r w:rsidR="00797D5C"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797D5C">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797D5C" w:rsidRPr="007B379B">
              <w:rPr>
                <w:rFonts w:ascii="Times New Roman" w:hAnsi="Times New Roman"/>
                <w:sz w:val="24"/>
              </w:rPr>
              <w:t>Декларация соответствия члена коллективного участника (форма </w:t>
            </w:r>
            <w:r w:rsidR="00797D5C">
              <w:rPr>
                <w:rFonts w:ascii="Times New Roman" w:hAnsi="Times New Roman"/>
                <w:sz w:val="24"/>
              </w:rPr>
              <w:t>5</w:t>
            </w:r>
            <w:r w:rsidR="00797D5C"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797D5C" w:rsidRPr="00797D5C">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97D5C" w:rsidRPr="007B379B">
              <w:rPr>
                <w:rFonts w:ascii="Times New Roman" w:hAnsi="Times New Roman"/>
                <w:sz w:val="24"/>
                <w:szCs w:val="24"/>
                <w:lang w:eastAsia="ru-RU"/>
              </w:rPr>
              <w:t>Коммерческое предложение (форма </w:t>
            </w:r>
            <w:r w:rsidR="00797D5C">
              <w:rPr>
                <w:rFonts w:ascii="Times New Roman" w:hAnsi="Times New Roman"/>
                <w:sz w:val="24"/>
                <w:szCs w:val="24"/>
                <w:lang w:eastAsia="ru-RU"/>
              </w:rPr>
              <w:t>3</w:t>
            </w:r>
            <w:r w:rsidR="00797D5C"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97D5C" w:rsidRPr="00797D5C">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rsidTr="00027102">
        <w:tc>
          <w:tcPr>
            <w:tcW w:w="540" w:type="dxa"/>
          </w:tcPr>
          <w:p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sidR="001F62F2" w:rsidRPr="001F62F2">
              <w:rPr>
                <w:rFonts w:ascii="Times New Roman" w:hAnsi="Times New Roman"/>
                <w:sz w:val="24"/>
                <w:szCs w:val="24"/>
                <w:highlight w:val="yellow"/>
              </w:rPr>
              <w:t>на</w:t>
            </w:r>
            <w:r w:rsidR="001F62F2" w:rsidRPr="001F62F2">
              <w:rPr>
                <w:highlight w:val="yellow"/>
              </w:rPr>
              <w:t xml:space="preserve"> </w:t>
            </w:r>
            <w:r w:rsidR="001F62F2" w:rsidRPr="001F62F2">
              <w:rPr>
                <w:rFonts w:ascii="Times New Roman" w:hAnsi="Times New Roman"/>
                <w:sz w:val="24"/>
                <w:szCs w:val="24"/>
                <w:highlight w:val="yellow"/>
              </w:rPr>
              <w:t xml:space="preserve">реализацию лома черных и цветных металлов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80"/>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rsidTr="00E03570">
        <w:trPr>
          <w:trHeight w:val="644"/>
        </w:trPr>
        <w:tc>
          <w:tcPr>
            <w:tcW w:w="680" w:type="dxa"/>
            <w:vAlign w:val="center"/>
          </w:tcPr>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rsidR="009A3025" w:rsidRPr="00694002" w:rsidRDefault="009A3025" w:rsidP="00E03570">
            <w:pPr>
              <w:spacing w:after="0" w:line="240" w:lineRule="auto"/>
              <w:jc w:val="center"/>
              <w:rPr>
                <w:rFonts w:ascii="Times New Roman" w:hAnsi="Times New Roman"/>
                <w:b/>
                <w:sz w:val="20"/>
                <w:szCs w:val="20"/>
              </w:rPr>
            </w:pPr>
          </w:p>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rsidR="009A3025" w:rsidRPr="00694002" w:rsidRDefault="009A3025" w:rsidP="00E03570">
            <w:pPr>
              <w:spacing w:after="0" w:line="240" w:lineRule="auto"/>
              <w:jc w:val="center"/>
              <w:rPr>
                <w:rFonts w:ascii="Times New Roman" w:hAnsi="Times New Roman"/>
                <w:b/>
                <w:sz w:val="20"/>
                <w:szCs w:val="20"/>
              </w:rPr>
            </w:pPr>
          </w:p>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rsidTr="004A3829">
        <w:trPr>
          <w:trHeight w:val="430"/>
        </w:trPr>
        <w:tc>
          <w:tcPr>
            <w:tcW w:w="680" w:type="dxa"/>
            <w:vAlign w:val="center"/>
          </w:tcPr>
          <w:p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rsidR="00694002" w:rsidRPr="00694002" w:rsidRDefault="00694002" w:rsidP="002C1D9B">
            <w:pPr>
              <w:jc w:val="right"/>
              <w:rPr>
                <w:rFonts w:ascii="Times New Roman" w:hAnsi="Times New Roman"/>
                <w:sz w:val="20"/>
                <w:szCs w:val="20"/>
              </w:rPr>
            </w:pPr>
          </w:p>
          <w:p w:rsidR="00694002" w:rsidRPr="00694002" w:rsidRDefault="00694002" w:rsidP="002C1D9B">
            <w:pPr>
              <w:jc w:val="right"/>
              <w:rPr>
                <w:rFonts w:ascii="Times New Roman" w:hAnsi="Times New Roman"/>
                <w:sz w:val="20"/>
                <w:szCs w:val="20"/>
              </w:rPr>
            </w:pPr>
          </w:p>
          <w:p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rsidR="00694002" w:rsidRPr="00694002" w:rsidRDefault="00694002" w:rsidP="002C1D9B">
            <w:pPr>
              <w:spacing w:after="0" w:line="240" w:lineRule="auto"/>
              <w:jc w:val="right"/>
              <w:rPr>
                <w:rFonts w:ascii="Times New Roman" w:hAnsi="Times New Roman"/>
                <w:color w:val="000000"/>
                <w:sz w:val="20"/>
                <w:szCs w:val="20"/>
              </w:rPr>
            </w:pPr>
          </w:p>
          <w:p w:rsidR="00694002" w:rsidRPr="00694002" w:rsidRDefault="00694002" w:rsidP="002C1D9B">
            <w:pPr>
              <w:spacing w:after="0" w:line="240" w:lineRule="auto"/>
              <w:jc w:val="right"/>
              <w:rPr>
                <w:rFonts w:ascii="Times New Roman" w:hAnsi="Times New Roman"/>
                <w:color w:val="000000"/>
                <w:sz w:val="20"/>
                <w:szCs w:val="20"/>
              </w:rPr>
            </w:pPr>
          </w:p>
          <w:p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rsidTr="00694002">
        <w:trPr>
          <w:trHeight w:val="627"/>
        </w:trPr>
        <w:tc>
          <w:tcPr>
            <w:tcW w:w="7088" w:type="dxa"/>
            <w:gridSpan w:val="5"/>
            <w:vAlign w:val="center"/>
          </w:tcPr>
          <w:p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97D5C">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97D5C">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97D5C">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993270" w:rsidRPr="00993270">
        <w:rPr>
          <w:rFonts w:ascii="Times New Roman" w:hAnsi="Times New Roman"/>
          <w:b/>
          <w:bCs/>
          <w:snapToGrid w:val="0"/>
          <w:sz w:val="24"/>
        </w:rPr>
        <w:t>Реализации лома черных и цветных металлов филиалом ООО «БАЛЧУГ-ПЕТРОЛЕУМ» - «МНПЗ»</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rsidR="009A3025" w:rsidRDefault="009A3025" w:rsidP="00215A20">
      <w:pPr>
        <w:spacing w:after="0" w:line="240" w:lineRule="auto"/>
        <w:ind w:firstLine="709"/>
        <w:jc w:val="both"/>
        <w:rPr>
          <w:rFonts w:ascii="Times New Roman" w:hAnsi="Times New Roman"/>
          <w:snapToGrid w:val="0"/>
          <w:sz w:val="24"/>
        </w:rPr>
      </w:pP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797D5C" w:rsidRPr="00797D5C" w:rsidTr="002F2EDC">
        <w:trPr>
          <w:trHeight w:val="556"/>
        </w:trPr>
        <w:tc>
          <w:tcPr>
            <w:tcW w:w="597" w:type="dxa"/>
          </w:tcPr>
          <w:p w:rsidR="00797D5C" w:rsidRPr="00797D5C" w:rsidRDefault="00797D5C" w:rsidP="00797D5C">
            <w:pPr>
              <w:pStyle w:val="af2"/>
              <w:numPr>
                <w:ilvl w:val="0"/>
                <w:numId w:val="48"/>
              </w:numPr>
              <w:spacing w:after="0" w:line="240" w:lineRule="auto"/>
              <w:ind w:left="0" w:firstLine="0"/>
              <w:rPr>
                <w:rFonts w:ascii="Times New Roman" w:hAnsi="Times New Roman"/>
                <w:sz w:val="22"/>
                <w:szCs w:val="22"/>
              </w:rPr>
            </w:pPr>
          </w:p>
        </w:tc>
        <w:tc>
          <w:tcPr>
            <w:tcW w:w="2927" w:type="dxa"/>
          </w:tcPr>
          <w:p w:rsidR="00797D5C" w:rsidRPr="00797D5C" w:rsidRDefault="00797D5C" w:rsidP="00797D5C">
            <w:pPr>
              <w:spacing w:after="0" w:line="240" w:lineRule="auto"/>
              <w:rPr>
                <w:rFonts w:ascii="Times New Roman" w:hAnsi="Times New Roman"/>
                <w:sz w:val="22"/>
                <w:szCs w:val="22"/>
              </w:rPr>
            </w:pPr>
            <w:r w:rsidRPr="00797D5C">
              <w:rPr>
                <w:rFonts w:ascii="Times New Roman" w:hAnsi="Times New Roman"/>
                <w:sz w:val="22"/>
                <w:szCs w:val="22"/>
              </w:rPr>
              <w:t>Предмет поставки</w:t>
            </w:r>
          </w:p>
        </w:tc>
        <w:tc>
          <w:tcPr>
            <w:tcW w:w="6383" w:type="dxa"/>
          </w:tcPr>
          <w:p w:rsidR="00797D5C" w:rsidRPr="00797D5C" w:rsidRDefault="00797D5C" w:rsidP="00797D5C">
            <w:pPr>
              <w:pStyle w:val="20"/>
              <w:spacing w:before="0" w:after="0"/>
              <w:ind w:firstLine="0"/>
              <w:rPr>
                <w:sz w:val="22"/>
                <w:szCs w:val="22"/>
              </w:rPr>
            </w:pPr>
            <w:r w:rsidRPr="00797D5C">
              <w:rPr>
                <w:sz w:val="22"/>
                <w:szCs w:val="22"/>
              </w:rPr>
              <w:t>Прием отходов 5 класса опасности:</w:t>
            </w:r>
          </w:p>
          <w:p w:rsidR="00797D5C" w:rsidRPr="00797D5C" w:rsidRDefault="00797D5C" w:rsidP="00797D5C">
            <w:pPr>
              <w:spacing w:after="0" w:line="240" w:lineRule="auto"/>
              <w:rPr>
                <w:rFonts w:ascii="Times New Roman" w:hAnsi="Times New Roman"/>
                <w:sz w:val="22"/>
                <w:szCs w:val="22"/>
                <w:shd w:val="clear" w:color="auto" w:fill="FFFFFF"/>
              </w:rPr>
            </w:pPr>
            <w:r w:rsidRPr="00797D5C">
              <w:rPr>
                <w:rFonts w:ascii="Times New Roman" w:hAnsi="Times New Roman"/>
                <w:sz w:val="22"/>
                <w:szCs w:val="22"/>
                <w:shd w:val="clear" w:color="auto" w:fill="FFFFFF"/>
              </w:rPr>
              <w:t>Отходы бумаги и картона от канцелярской деятельности и делопроизводства ФККО</w:t>
            </w:r>
            <w:r w:rsidRPr="00797D5C">
              <w:rPr>
                <w:rFonts w:ascii="Times New Roman" w:hAnsi="Times New Roman"/>
                <w:sz w:val="22"/>
                <w:szCs w:val="22"/>
              </w:rPr>
              <w:t xml:space="preserve"> </w:t>
            </w:r>
            <w:r w:rsidRPr="00797D5C">
              <w:rPr>
                <w:rFonts w:ascii="Times New Roman" w:hAnsi="Times New Roman"/>
                <w:sz w:val="22"/>
                <w:szCs w:val="22"/>
                <w:shd w:val="clear" w:color="auto" w:fill="FFFFFF"/>
              </w:rPr>
              <w:t>4 05 122 02 60 5;</w:t>
            </w:r>
          </w:p>
          <w:p w:rsidR="00797D5C" w:rsidRPr="00797D5C" w:rsidRDefault="00797D5C" w:rsidP="00797D5C">
            <w:pPr>
              <w:spacing w:after="0" w:line="240" w:lineRule="auto"/>
              <w:rPr>
                <w:rFonts w:ascii="Times New Roman" w:hAnsi="Times New Roman"/>
                <w:sz w:val="22"/>
                <w:szCs w:val="22"/>
              </w:rPr>
            </w:pPr>
            <w:r w:rsidRPr="00797D5C">
              <w:rPr>
                <w:rFonts w:ascii="Times New Roman" w:hAnsi="Times New Roman"/>
                <w:sz w:val="22"/>
                <w:szCs w:val="22"/>
                <w:shd w:val="clear" w:color="auto" w:fill="FFFFFF"/>
              </w:rPr>
              <w:t>Отходы упаковочного картона незагрязненные</w:t>
            </w:r>
            <w:r w:rsidRPr="00797D5C">
              <w:rPr>
                <w:rFonts w:ascii="Times New Roman" w:hAnsi="Times New Roman"/>
                <w:sz w:val="22"/>
                <w:szCs w:val="22"/>
              </w:rPr>
              <w:t xml:space="preserve"> ФККО </w:t>
            </w:r>
            <w:r w:rsidRPr="00797D5C">
              <w:rPr>
                <w:rFonts w:ascii="Times New Roman" w:hAnsi="Times New Roman"/>
                <w:sz w:val="22"/>
                <w:szCs w:val="22"/>
                <w:shd w:val="clear" w:color="auto" w:fill="FFFFFF"/>
              </w:rPr>
              <w:t>4 05 183 01 60 5</w:t>
            </w:r>
          </w:p>
        </w:tc>
      </w:tr>
      <w:tr w:rsidR="00797D5C" w:rsidRPr="00797D5C" w:rsidTr="002F2EDC">
        <w:trPr>
          <w:trHeight w:val="556"/>
        </w:trPr>
        <w:tc>
          <w:tcPr>
            <w:tcW w:w="597" w:type="dxa"/>
          </w:tcPr>
          <w:p w:rsidR="00797D5C" w:rsidRPr="00797D5C" w:rsidRDefault="00797D5C" w:rsidP="00797D5C">
            <w:pPr>
              <w:pStyle w:val="af2"/>
              <w:numPr>
                <w:ilvl w:val="0"/>
                <w:numId w:val="48"/>
              </w:numPr>
              <w:spacing w:after="0" w:line="240" w:lineRule="auto"/>
              <w:ind w:left="0" w:firstLine="0"/>
              <w:rPr>
                <w:rFonts w:ascii="Times New Roman" w:hAnsi="Times New Roman"/>
                <w:sz w:val="22"/>
                <w:szCs w:val="22"/>
              </w:rPr>
            </w:pPr>
          </w:p>
        </w:tc>
        <w:tc>
          <w:tcPr>
            <w:tcW w:w="2927" w:type="dxa"/>
          </w:tcPr>
          <w:p w:rsidR="00797D5C" w:rsidRPr="00797D5C" w:rsidRDefault="00797D5C" w:rsidP="00797D5C">
            <w:pPr>
              <w:spacing w:after="0" w:line="240" w:lineRule="auto"/>
              <w:rPr>
                <w:rFonts w:ascii="Times New Roman" w:hAnsi="Times New Roman"/>
                <w:sz w:val="22"/>
                <w:szCs w:val="22"/>
              </w:rPr>
            </w:pPr>
            <w:r w:rsidRPr="00797D5C">
              <w:rPr>
                <w:rFonts w:ascii="Times New Roman" w:hAnsi="Times New Roman"/>
                <w:sz w:val="22"/>
                <w:szCs w:val="22"/>
              </w:rPr>
              <w:t>Предприятие-заказчик</w:t>
            </w:r>
          </w:p>
          <w:p w:rsidR="00797D5C" w:rsidRPr="00797D5C" w:rsidRDefault="00797D5C" w:rsidP="00797D5C">
            <w:pPr>
              <w:spacing w:after="0" w:line="240" w:lineRule="auto"/>
              <w:rPr>
                <w:rFonts w:ascii="Times New Roman" w:hAnsi="Times New Roman"/>
                <w:sz w:val="22"/>
                <w:szCs w:val="22"/>
              </w:rPr>
            </w:pPr>
          </w:p>
        </w:tc>
        <w:tc>
          <w:tcPr>
            <w:tcW w:w="6383" w:type="dxa"/>
          </w:tcPr>
          <w:p w:rsidR="00797D5C" w:rsidRPr="00797D5C" w:rsidRDefault="00797D5C" w:rsidP="00797D5C">
            <w:pPr>
              <w:pStyle w:val="20"/>
              <w:spacing w:before="0" w:after="0"/>
              <w:ind w:firstLine="0"/>
              <w:rPr>
                <w:sz w:val="22"/>
                <w:szCs w:val="22"/>
              </w:rPr>
            </w:pPr>
            <w:r w:rsidRPr="00797D5C">
              <w:rPr>
                <w:sz w:val="22"/>
                <w:szCs w:val="22"/>
              </w:rPr>
              <w:t>ООО "БАЛЧУГ-ПЕТРОЛЕУМ"ФИЛИАЛ ООО «БАЛЧУГ-ПЕТРОЛЕУМ»-«МНПЗ»</w:t>
            </w:r>
          </w:p>
        </w:tc>
      </w:tr>
      <w:tr w:rsidR="00797D5C" w:rsidRPr="00797D5C" w:rsidTr="002F2EDC">
        <w:trPr>
          <w:trHeight w:val="841"/>
        </w:trPr>
        <w:tc>
          <w:tcPr>
            <w:tcW w:w="597" w:type="dxa"/>
          </w:tcPr>
          <w:p w:rsidR="00797D5C" w:rsidRPr="00797D5C" w:rsidRDefault="00797D5C" w:rsidP="00797D5C">
            <w:pPr>
              <w:pStyle w:val="af2"/>
              <w:numPr>
                <w:ilvl w:val="0"/>
                <w:numId w:val="48"/>
              </w:numPr>
              <w:spacing w:after="0" w:line="240" w:lineRule="auto"/>
              <w:ind w:left="0" w:firstLine="0"/>
              <w:rPr>
                <w:rFonts w:ascii="Times New Roman" w:hAnsi="Times New Roman"/>
                <w:sz w:val="22"/>
                <w:szCs w:val="22"/>
              </w:rPr>
            </w:pPr>
          </w:p>
        </w:tc>
        <w:tc>
          <w:tcPr>
            <w:tcW w:w="2927" w:type="dxa"/>
          </w:tcPr>
          <w:p w:rsidR="00797D5C" w:rsidRPr="00797D5C" w:rsidRDefault="00797D5C" w:rsidP="00797D5C">
            <w:pPr>
              <w:spacing w:after="0" w:line="240" w:lineRule="auto"/>
              <w:rPr>
                <w:rFonts w:ascii="Times New Roman" w:hAnsi="Times New Roman"/>
                <w:sz w:val="22"/>
                <w:szCs w:val="22"/>
              </w:rPr>
            </w:pPr>
            <w:r w:rsidRPr="00797D5C">
              <w:rPr>
                <w:rFonts w:ascii="Times New Roman" w:hAnsi="Times New Roman"/>
                <w:sz w:val="22"/>
                <w:szCs w:val="22"/>
              </w:rPr>
              <w:t>Место поставки</w:t>
            </w:r>
          </w:p>
        </w:tc>
        <w:tc>
          <w:tcPr>
            <w:tcW w:w="6383" w:type="dxa"/>
          </w:tcPr>
          <w:p w:rsidR="00797D5C" w:rsidRPr="00797D5C" w:rsidRDefault="00797D5C" w:rsidP="00797D5C">
            <w:pPr>
              <w:spacing w:after="0" w:line="240" w:lineRule="auto"/>
              <w:jc w:val="both"/>
              <w:rPr>
                <w:rFonts w:ascii="Times New Roman" w:hAnsi="Times New Roman"/>
                <w:sz w:val="22"/>
                <w:szCs w:val="22"/>
              </w:rPr>
            </w:pPr>
            <w:r w:rsidRPr="00797D5C">
              <w:rPr>
                <w:rFonts w:ascii="Times New Roman" w:hAnsi="Times New Roman"/>
                <w:sz w:val="22"/>
                <w:szCs w:val="22"/>
              </w:rPr>
              <w:t>ФИЛИАЛ ООО «БАЛЧУГ-ПЕТРОЛЕУМ»-«МНПЗ», 425258, Республика Марий Эл, М.Р-Н ОРШАНСКИЙ, С.П. МАРКОВСКОЕ, С ТАБАШИНО, ТЕР. НПЗ, ЗД. 1</w:t>
            </w:r>
          </w:p>
        </w:tc>
      </w:tr>
      <w:tr w:rsidR="00797D5C" w:rsidRPr="00797D5C" w:rsidTr="002F2EDC">
        <w:trPr>
          <w:trHeight w:val="555"/>
        </w:trPr>
        <w:tc>
          <w:tcPr>
            <w:tcW w:w="597" w:type="dxa"/>
          </w:tcPr>
          <w:p w:rsidR="00797D5C" w:rsidRPr="00797D5C" w:rsidRDefault="00797D5C" w:rsidP="00797D5C">
            <w:pPr>
              <w:pStyle w:val="af2"/>
              <w:numPr>
                <w:ilvl w:val="0"/>
                <w:numId w:val="48"/>
              </w:numPr>
              <w:spacing w:after="0" w:line="240" w:lineRule="auto"/>
              <w:ind w:left="0" w:firstLine="0"/>
              <w:rPr>
                <w:rFonts w:ascii="Times New Roman" w:hAnsi="Times New Roman"/>
                <w:sz w:val="22"/>
                <w:szCs w:val="22"/>
              </w:rPr>
            </w:pPr>
          </w:p>
        </w:tc>
        <w:tc>
          <w:tcPr>
            <w:tcW w:w="2927" w:type="dxa"/>
          </w:tcPr>
          <w:p w:rsidR="00797D5C" w:rsidRPr="00797D5C" w:rsidRDefault="00797D5C" w:rsidP="00797D5C">
            <w:pPr>
              <w:spacing w:after="0" w:line="240" w:lineRule="auto"/>
              <w:rPr>
                <w:rFonts w:ascii="Times New Roman" w:hAnsi="Times New Roman"/>
                <w:sz w:val="22"/>
                <w:szCs w:val="22"/>
              </w:rPr>
            </w:pPr>
            <w:r w:rsidRPr="00797D5C">
              <w:rPr>
                <w:rFonts w:ascii="Times New Roman" w:hAnsi="Times New Roman"/>
                <w:sz w:val="22"/>
                <w:szCs w:val="22"/>
              </w:rPr>
              <w:t>Срок поставки</w:t>
            </w:r>
          </w:p>
        </w:tc>
        <w:tc>
          <w:tcPr>
            <w:tcW w:w="6383" w:type="dxa"/>
          </w:tcPr>
          <w:p w:rsidR="00797D5C" w:rsidRPr="00797D5C" w:rsidRDefault="00797D5C" w:rsidP="00797D5C">
            <w:pPr>
              <w:spacing w:after="0" w:line="240" w:lineRule="auto"/>
              <w:jc w:val="both"/>
              <w:rPr>
                <w:rFonts w:ascii="Times New Roman" w:hAnsi="Times New Roman"/>
                <w:sz w:val="22"/>
                <w:szCs w:val="22"/>
              </w:rPr>
            </w:pPr>
            <w:r w:rsidRPr="00797D5C">
              <w:rPr>
                <w:rFonts w:ascii="Times New Roman" w:hAnsi="Times New Roman"/>
                <w:sz w:val="22"/>
                <w:szCs w:val="22"/>
              </w:rPr>
              <w:t>с даты подписания договора до 31.12.2023 с возможной пролонгацией</w:t>
            </w:r>
          </w:p>
        </w:tc>
      </w:tr>
      <w:tr w:rsidR="00797D5C" w:rsidRPr="00797D5C" w:rsidTr="002F2EDC">
        <w:trPr>
          <w:trHeight w:val="364"/>
        </w:trPr>
        <w:tc>
          <w:tcPr>
            <w:tcW w:w="597" w:type="dxa"/>
          </w:tcPr>
          <w:p w:rsidR="00797D5C" w:rsidRPr="00797D5C" w:rsidRDefault="00797D5C" w:rsidP="00797D5C">
            <w:pPr>
              <w:pStyle w:val="af2"/>
              <w:numPr>
                <w:ilvl w:val="0"/>
                <w:numId w:val="48"/>
              </w:numPr>
              <w:spacing w:after="0" w:line="240" w:lineRule="auto"/>
              <w:ind w:left="0" w:firstLine="0"/>
              <w:rPr>
                <w:rFonts w:ascii="Times New Roman" w:hAnsi="Times New Roman"/>
                <w:sz w:val="22"/>
                <w:szCs w:val="22"/>
              </w:rPr>
            </w:pPr>
          </w:p>
        </w:tc>
        <w:tc>
          <w:tcPr>
            <w:tcW w:w="2927" w:type="dxa"/>
          </w:tcPr>
          <w:p w:rsidR="00797D5C" w:rsidRPr="00797D5C" w:rsidRDefault="00797D5C" w:rsidP="00797D5C">
            <w:pPr>
              <w:spacing w:after="0" w:line="240" w:lineRule="auto"/>
              <w:rPr>
                <w:rFonts w:ascii="Times New Roman" w:hAnsi="Times New Roman"/>
                <w:sz w:val="22"/>
                <w:szCs w:val="22"/>
              </w:rPr>
            </w:pPr>
            <w:r w:rsidRPr="00797D5C">
              <w:rPr>
                <w:rFonts w:ascii="Times New Roman" w:hAnsi="Times New Roman"/>
                <w:sz w:val="22"/>
                <w:szCs w:val="22"/>
              </w:rPr>
              <w:t>Количество</w:t>
            </w:r>
          </w:p>
        </w:tc>
        <w:tc>
          <w:tcPr>
            <w:tcW w:w="6383" w:type="dxa"/>
            <w:shd w:val="clear" w:color="auto" w:fill="FFFFFF"/>
          </w:tcPr>
          <w:p w:rsidR="00797D5C" w:rsidRPr="00797D5C" w:rsidRDefault="00797D5C" w:rsidP="00797D5C">
            <w:pPr>
              <w:tabs>
                <w:tab w:val="left" w:pos="83"/>
                <w:tab w:val="left" w:pos="367"/>
              </w:tabs>
              <w:spacing w:after="0" w:line="240" w:lineRule="auto"/>
              <w:rPr>
                <w:rFonts w:ascii="Times New Roman" w:hAnsi="Times New Roman"/>
                <w:sz w:val="22"/>
                <w:szCs w:val="22"/>
                <w:shd w:val="clear" w:color="auto" w:fill="FFFFFF"/>
              </w:rPr>
            </w:pPr>
            <w:r w:rsidRPr="00797D5C">
              <w:rPr>
                <w:rFonts w:ascii="Times New Roman" w:hAnsi="Times New Roman"/>
                <w:sz w:val="22"/>
                <w:szCs w:val="22"/>
                <w:shd w:val="clear" w:color="auto" w:fill="FFFFFF"/>
              </w:rPr>
              <w:t>По факту образования</w:t>
            </w:r>
          </w:p>
        </w:tc>
      </w:tr>
      <w:tr w:rsidR="00797D5C" w:rsidRPr="00797D5C" w:rsidTr="002F2EDC">
        <w:trPr>
          <w:trHeight w:val="385"/>
        </w:trPr>
        <w:tc>
          <w:tcPr>
            <w:tcW w:w="597" w:type="dxa"/>
          </w:tcPr>
          <w:p w:rsidR="00797D5C" w:rsidRPr="00797D5C" w:rsidRDefault="00797D5C" w:rsidP="00797D5C">
            <w:pPr>
              <w:pStyle w:val="af2"/>
              <w:numPr>
                <w:ilvl w:val="0"/>
                <w:numId w:val="48"/>
              </w:numPr>
              <w:spacing w:after="0" w:line="240" w:lineRule="auto"/>
              <w:ind w:left="0" w:firstLine="0"/>
              <w:rPr>
                <w:rFonts w:ascii="Times New Roman" w:hAnsi="Times New Roman"/>
                <w:sz w:val="22"/>
                <w:szCs w:val="22"/>
              </w:rPr>
            </w:pPr>
          </w:p>
        </w:tc>
        <w:tc>
          <w:tcPr>
            <w:tcW w:w="2927" w:type="dxa"/>
          </w:tcPr>
          <w:p w:rsidR="00797D5C" w:rsidRPr="00797D5C" w:rsidRDefault="00797D5C" w:rsidP="00797D5C">
            <w:pPr>
              <w:spacing w:after="0" w:line="240" w:lineRule="auto"/>
              <w:rPr>
                <w:rFonts w:ascii="Times New Roman" w:hAnsi="Times New Roman"/>
                <w:sz w:val="22"/>
                <w:szCs w:val="22"/>
              </w:rPr>
            </w:pPr>
            <w:r w:rsidRPr="00797D5C">
              <w:rPr>
                <w:rFonts w:ascii="Times New Roman" w:hAnsi="Times New Roman"/>
                <w:sz w:val="22"/>
                <w:szCs w:val="22"/>
              </w:rPr>
              <w:t>Тара</w:t>
            </w:r>
          </w:p>
        </w:tc>
        <w:tc>
          <w:tcPr>
            <w:tcW w:w="6383" w:type="dxa"/>
          </w:tcPr>
          <w:p w:rsidR="00797D5C" w:rsidRPr="00797D5C" w:rsidRDefault="00797D5C" w:rsidP="00797D5C">
            <w:pPr>
              <w:pStyle w:val="af2"/>
              <w:tabs>
                <w:tab w:val="left" w:pos="367"/>
              </w:tabs>
              <w:spacing w:after="0" w:line="240" w:lineRule="auto"/>
              <w:ind w:left="0"/>
              <w:rPr>
                <w:rFonts w:ascii="Times New Roman" w:hAnsi="Times New Roman"/>
                <w:sz w:val="22"/>
                <w:szCs w:val="22"/>
              </w:rPr>
            </w:pPr>
            <w:r w:rsidRPr="00797D5C">
              <w:rPr>
                <w:rFonts w:ascii="Times New Roman" w:hAnsi="Times New Roman"/>
                <w:sz w:val="22"/>
                <w:szCs w:val="22"/>
              </w:rPr>
              <w:t>Без тары</w:t>
            </w:r>
          </w:p>
        </w:tc>
      </w:tr>
      <w:tr w:rsidR="00797D5C" w:rsidRPr="00797D5C" w:rsidTr="002F2EDC">
        <w:trPr>
          <w:trHeight w:val="385"/>
        </w:trPr>
        <w:tc>
          <w:tcPr>
            <w:tcW w:w="597" w:type="dxa"/>
          </w:tcPr>
          <w:p w:rsidR="00797D5C" w:rsidRPr="00797D5C" w:rsidRDefault="00797D5C" w:rsidP="00797D5C">
            <w:pPr>
              <w:pStyle w:val="af2"/>
              <w:numPr>
                <w:ilvl w:val="0"/>
                <w:numId w:val="48"/>
              </w:numPr>
              <w:spacing w:after="0" w:line="240" w:lineRule="auto"/>
              <w:ind w:left="0" w:firstLine="0"/>
              <w:rPr>
                <w:rFonts w:ascii="Times New Roman" w:hAnsi="Times New Roman"/>
                <w:sz w:val="22"/>
                <w:szCs w:val="22"/>
              </w:rPr>
            </w:pPr>
          </w:p>
        </w:tc>
        <w:tc>
          <w:tcPr>
            <w:tcW w:w="2927" w:type="dxa"/>
          </w:tcPr>
          <w:p w:rsidR="00797D5C" w:rsidRPr="00797D5C" w:rsidRDefault="00797D5C" w:rsidP="00797D5C">
            <w:pPr>
              <w:spacing w:after="0" w:line="240" w:lineRule="auto"/>
              <w:rPr>
                <w:rFonts w:ascii="Times New Roman" w:hAnsi="Times New Roman"/>
                <w:sz w:val="22"/>
                <w:szCs w:val="22"/>
              </w:rPr>
            </w:pPr>
            <w:r w:rsidRPr="00797D5C">
              <w:rPr>
                <w:rFonts w:ascii="Times New Roman" w:hAnsi="Times New Roman"/>
                <w:sz w:val="22"/>
                <w:szCs w:val="22"/>
              </w:rPr>
              <w:t>Требования к хранению</w:t>
            </w:r>
          </w:p>
        </w:tc>
        <w:tc>
          <w:tcPr>
            <w:tcW w:w="6383" w:type="dxa"/>
          </w:tcPr>
          <w:p w:rsidR="00797D5C" w:rsidRPr="00797D5C" w:rsidRDefault="00797D5C" w:rsidP="00797D5C">
            <w:pPr>
              <w:pStyle w:val="af2"/>
              <w:tabs>
                <w:tab w:val="left" w:pos="367"/>
              </w:tabs>
              <w:spacing w:after="0" w:line="240" w:lineRule="auto"/>
              <w:ind w:left="0"/>
              <w:rPr>
                <w:rFonts w:ascii="Times New Roman" w:hAnsi="Times New Roman"/>
                <w:sz w:val="22"/>
                <w:szCs w:val="22"/>
              </w:rPr>
            </w:pPr>
            <w:r w:rsidRPr="00797D5C">
              <w:rPr>
                <w:rFonts w:ascii="Times New Roman" w:hAnsi="Times New Roman"/>
                <w:sz w:val="22"/>
                <w:szCs w:val="22"/>
              </w:rPr>
              <w:t>В закрытом помещении, попадание влаги запрещено</w:t>
            </w:r>
          </w:p>
        </w:tc>
      </w:tr>
      <w:tr w:rsidR="00797D5C" w:rsidRPr="00797D5C" w:rsidTr="002F2EDC">
        <w:trPr>
          <w:trHeight w:val="385"/>
        </w:trPr>
        <w:tc>
          <w:tcPr>
            <w:tcW w:w="597" w:type="dxa"/>
          </w:tcPr>
          <w:p w:rsidR="00797D5C" w:rsidRPr="00797D5C" w:rsidRDefault="00797D5C" w:rsidP="00797D5C">
            <w:pPr>
              <w:pStyle w:val="af2"/>
              <w:numPr>
                <w:ilvl w:val="0"/>
                <w:numId w:val="48"/>
              </w:numPr>
              <w:spacing w:after="0" w:line="240" w:lineRule="auto"/>
              <w:ind w:left="0" w:firstLine="0"/>
              <w:rPr>
                <w:rFonts w:ascii="Times New Roman" w:hAnsi="Times New Roman"/>
                <w:sz w:val="22"/>
                <w:szCs w:val="22"/>
              </w:rPr>
            </w:pPr>
          </w:p>
        </w:tc>
        <w:tc>
          <w:tcPr>
            <w:tcW w:w="2927" w:type="dxa"/>
          </w:tcPr>
          <w:p w:rsidR="00797D5C" w:rsidRPr="00797D5C" w:rsidRDefault="00797D5C" w:rsidP="00797D5C">
            <w:pPr>
              <w:spacing w:after="0" w:line="240" w:lineRule="auto"/>
              <w:rPr>
                <w:rFonts w:ascii="Times New Roman" w:hAnsi="Times New Roman"/>
                <w:sz w:val="22"/>
                <w:szCs w:val="22"/>
              </w:rPr>
            </w:pPr>
            <w:r w:rsidRPr="00797D5C">
              <w:rPr>
                <w:rFonts w:ascii="Times New Roman" w:hAnsi="Times New Roman"/>
                <w:sz w:val="22"/>
                <w:szCs w:val="22"/>
              </w:rPr>
              <w:t>Требования к сопроводительной документации</w:t>
            </w:r>
          </w:p>
        </w:tc>
        <w:tc>
          <w:tcPr>
            <w:tcW w:w="6383" w:type="dxa"/>
          </w:tcPr>
          <w:p w:rsidR="00797D5C" w:rsidRPr="00797D5C" w:rsidRDefault="00797D5C" w:rsidP="00797D5C">
            <w:pPr>
              <w:pStyle w:val="af2"/>
              <w:tabs>
                <w:tab w:val="left" w:pos="367"/>
              </w:tabs>
              <w:spacing w:after="0" w:line="240" w:lineRule="auto"/>
              <w:ind w:left="0"/>
              <w:rPr>
                <w:rFonts w:ascii="Times New Roman" w:hAnsi="Times New Roman"/>
                <w:sz w:val="22"/>
                <w:szCs w:val="22"/>
              </w:rPr>
            </w:pPr>
            <w:r w:rsidRPr="00797D5C">
              <w:rPr>
                <w:rFonts w:ascii="Times New Roman" w:hAnsi="Times New Roman"/>
                <w:sz w:val="22"/>
                <w:szCs w:val="22"/>
              </w:rPr>
              <w:t>Оформление актов приема передачи отходов и актов выполненных работ</w:t>
            </w:r>
          </w:p>
        </w:tc>
      </w:tr>
      <w:tr w:rsidR="00797D5C" w:rsidRPr="00797D5C" w:rsidTr="002F2EDC">
        <w:trPr>
          <w:trHeight w:val="505"/>
        </w:trPr>
        <w:tc>
          <w:tcPr>
            <w:tcW w:w="597" w:type="dxa"/>
          </w:tcPr>
          <w:p w:rsidR="00797D5C" w:rsidRPr="00797D5C" w:rsidRDefault="00797D5C" w:rsidP="00797D5C">
            <w:pPr>
              <w:pStyle w:val="af2"/>
              <w:numPr>
                <w:ilvl w:val="0"/>
                <w:numId w:val="48"/>
              </w:numPr>
              <w:spacing w:after="0" w:line="240" w:lineRule="auto"/>
              <w:ind w:left="0" w:firstLine="0"/>
              <w:rPr>
                <w:rFonts w:ascii="Times New Roman" w:hAnsi="Times New Roman"/>
                <w:sz w:val="22"/>
                <w:szCs w:val="22"/>
              </w:rPr>
            </w:pPr>
          </w:p>
        </w:tc>
        <w:tc>
          <w:tcPr>
            <w:tcW w:w="2927" w:type="dxa"/>
          </w:tcPr>
          <w:p w:rsidR="00797D5C" w:rsidRPr="00797D5C" w:rsidRDefault="00797D5C" w:rsidP="00797D5C">
            <w:pPr>
              <w:spacing w:after="0" w:line="240" w:lineRule="auto"/>
              <w:rPr>
                <w:rFonts w:ascii="Times New Roman" w:hAnsi="Times New Roman"/>
                <w:sz w:val="22"/>
                <w:szCs w:val="22"/>
              </w:rPr>
            </w:pPr>
            <w:r w:rsidRPr="00797D5C">
              <w:rPr>
                <w:rFonts w:ascii="Times New Roman" w:hAnsi="Times New Roman"/>
                <w:sz w:val="22"/>
                <w:szCs w:val="22"/>
              </w:rPr>
              <w:t>Особые условия</w:t>
            </w:r>
          </w:p>
        </w:tc>
        <w:tc>
          <w:tcPr>
            <w:tcW w:w="6383" w:type="dxa"/>
          </w:tcPr>
          <w:p w:rsidR="00797D5C" w:rsidRPr="00797D5C" w:rsidRDefault="00797D5C" w:rsidP="00797D5C">
            <w:pPr>
              <w:spacing w:after="0" w:line="240" w:lineRule="auto"/>
              <w:rPr>
                <w:rFonts w:ascii="Times New Roman" w:hAnsi="Times New Roman"/>
                <w:sz w:val="22"/>
                <w:szCs w:val="22"/>
              </w:rPr>
            </w:pPr>
            <w:r w:rsidRPr="00797D5C">
              <w:rPr>
                <w:rFonts w:ascii="Times New Roman" w:hAnsi="Times New Roman"/>
                <w:sz w:val="22"/>
                <w:szCs w:val="22"/>
              </w:rPr>
              <w:t>Вывоз отходов с территории предприятия по адресу: Республика Марий Эл, Оршанский район, Марковское сельское поселение, с. Табашино, территория НПЗ.</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97D5C">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97D5C">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p w:rsidR="009A3025" w:rsidRDefault="009A3025" w:rsidP="009D1285">
      <w:pPr>
        <w:widowControl w:val="0"/>
        <w:spacing w:after="0" w:line="240" w:lineRule="auto"/>
        <w:jc w:val="both"/>
        <w:rPr>
          <w:rFonts w:ascii="Times New Roman" w:hAnsi="Times New Roman"/>
          <w:sz w:val="24"/>
          <w:szCs w:val="24"/>
          <w:lang w:eastAsia="ru-RU"/>
        </w:rPr>
      </w:pPr>
    </w:p>
    <w:p w:rsidR="00797D5C" w:rsidRDefault="00797D5C" w:rsidP="009D1285">
      <w:pPr>
        <w:widowControl w:val="0"/>
        <w:spacing w:after="0" w:line="240" w:lineRule="auto"/>
        <w:jc w:val="both"/>
        <w:rPr>
          <w:rFonts w:ascii="Times New Roman" w:hAnsi="Times New Roman"/>
          <w:sz w:val="24"/>
          <w:szCs w:val="24"/>
          <w:lang w:eastAsia="ru-RU"/>
        </w:rPr>
      </w:pPr>
    </w:p>
    <w:tbl>
      <w:tblPr>
        <w:tblW w:w="10267" w:type="dxa"/>
        <w:tblInd w:w="113" w:type="dxa"/>
        <w:tblLook w:val="04A0" w:firstRow="1" w:lastRow="0" w:firstColumn="1" w:lastColumn="0" w:noHBand="0" w:noVBand="1"/>
      </w:tblPr>
      <w:tblGrid>
        <w:gridCol w:w="620"/>
        <w:gridCol w:w="2118"/>
        <w:gridCol w:w="1335"/>
        <w:gridCol w:w="1179"/>
        <w:gridCol w:w="1202"/>
        <w:gridCol w:w="1483"/>
        <w:gridCol w:w="1230"/>
        <w:gridCol w:w="1100"/>
      </w:tblGrid>
      <w:tr w:rsidR="00797D5C" w:rsidRPr="00797D5C" w:rsidTr="00797D5C">
        <w:trPr>
          <w:trHeight w:val="600"/>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 п.п</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Наименование  вида отходов</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Код по ФККО</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 xml:space="preserve">Класс опасности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Единица измерения</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Значение норматива образования отхода</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color w:val="000000"/>
                <w:sz w:val="22"/>
                <w:szCs w:val="22"/>
                <w:lang w:eastAsia="ru-RU"/>
              </w:rPr>
            </w:pPr>
            <w:r w:rsidRPr="00797D5C">
              <w:rPr>
                <w:rFonts w:ascii="Times New Roman" w:eastAsia="Times New Roman" w:hAnsi="Times New Roman"/>
                <w:color w:val="000000"/>
                <w:sz w:val="22"/>
                <w:szCs w:val="22"/>
                <w:lang w:eastAsia="ru-RU"/>
              </w:rPr>
              <w:t>Стоимость за тонну</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color w:val="000000"/>
                <w:sz w:val="22"/>
                <w:szCs w:val="22"/>
                <w:lang w:eastAsia="ru-RU"/>
              </w:rPr>
            </w:pPr>
            <w:r w:rsidRPr="00797D5C">
              <w:rPr>
                <w:rFonts w:ascii="Times New Roman" w:eastAsia="Times New Roman" w:hAnsi="Times New Roman"/>
                <w:color w:val="000000"/>
                <w:sz w:val="22"/>
                <w:szCs w:val="22"/>
                <w:lang w:eastAsia="ru-RU"/>
              </w:rPr>
              <w:t>Наличие в лицензии</w:t>
            </w:r>
          </w:p>
        </w:tc>
      </w:tr>
      <w:tr w:rsidR="00797D5C" w:rsidRPr="00797D5C" w:rsidTr="00797D5C">
        <w:trPr>
          <w:trHeight w:val="300"/>
        </w:trPr>
        <w:tc>
          <w:tcPr>
            <w:tcW w:w="621" w:type="dxa"/>
            <w:tcBorders>
              <w:top w:val="nil"/>
              <w:left w:val="single" w:sz="4" w:space="0" w:color="auto"/>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1</w:t>
            </w:r>
          </w:p>
        </w:tc>
        <w:tc>
          <w:tcPr>
            <w:tcW w:w="2121"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2</w:t>
            </w:r>
          </w:p>
        </w:tc>
        <w:tc>
          <w:tcPr>
            <w:tcW w:w="1343"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3</w:t>
            </w:r>
          </w:p>
        </w:tc>
        <w:tc>
          <w:tcPr>
            <w:tcW w:w="1179"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4</w:t>
            </w:r>
          </w:p>
        </w:tc>
        <w:tc>
          <w:tcPr>
            <w:tcW w:w="1202"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6</w:t>
            </w:r>
          </w:p>
        </w:tc>
        <w:tc>
          <w:tcPr>
            <w:tcW w:w="1485"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7</w:t>
            </w:r>
          </w:p>
        </w:tc>
        <w:tc>
          <w:tcPr>
            <w:tcW w:w="1230"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color w:val="000000"/>
                <w:sz w:val="22"/>
                <w:szCs w:val="22"/>
                <w:lang w:eastAsia="ru-RU"/>
              </w:rPr>
            </w:pPr>
            <w:r w:rsidRPr="00797D5C">
              <w:rPr>
                <w:rFonts w:ascii="Times New Roman" w:eastAsia="Times New Roman" w:hAnsi="Times New Roman"/>
                <w:color w:val="000000"/>
                <w:sz w:val="22"/>
                <w:szCs w:val="22"/>
                <w:lang w:eastAsia="ru-RU"/>
              </w:rPr>
              <w:t>8</w:t>
            </w:r>
          </w:p>
        </w:tc>
        <w:tc>
          <w:tcPr>
            <w:tcW w:w="1086"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color w:val="000000"/>
                <w:sz w:val="22"/>
                <w:szCs w:val="22"/>
                <w:lang w:eastAsia="ru-RU"/>
              </w:rPr>
            </w:pPr>
            <w:r w:rsidRPr="00797D5C">
              <w:rPr>
                <w:rFonts w:ascii="Times New Roman" w:eastAsia="Times New Roman" w:hAnsi="Times New Roman"/>
                <w:color w:val="000000"/>
                <w:sz w:val="22"/>
                <w:szCs w:val="22"/>
                <w:lang w:eastAsia="ru-RU"/>
              </w:rPr>
              <w:t>9</w:t>
            </w:r>
          </w:p>
        </w:tc>
      </w:tr>
      <w:tr w:rsidR="00797D5C" w:rsidRPr="00797D5C" w:rsidTr="00797D5C">
        <w:trPr>
          <w:trHeight w:val="900"/>
        </w:trPr>
        <w:tc>
          <w:tcPr>
            <w:tcW w:w="621" w:type="dxa"/>
            <w:tcBorders>
              <w:top w:val="nil"/>
              <w:left w:val="single" w:sz="4" w:space="0" w:color="auto"/>
              <w:bottom w:val="single" w:sz="4" w:space="0" w:color="auto"/>
              <w:right w:val="nil"/>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1</w:t>
            </w:r>
          </w:p>
        </w:tc>
        <w:tc>
          <w:tcPr>
            <w:tcW w:w="2121" w:type="dxa"/>
            <w:tcBorders>
              <w:top w:val="nil"/>
              <w:left w:val="single" w:sz="4" w:space="0" w:color="auto"/>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Отходы бумаги и картона от канцелярской деятельности и делопроизводства</w:t>
            </w:r>
          </w:p>
        </w:tc>
        <w:tc>
          <w:tcPr>
            <w:tcW w:w="1343"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4 05 122 02 60 5</w:t>
            </w:r>
          </w:p>
        </w:tc>
        <w:tc>
          <w:tcPr>
            <w:tcW w:w="1179"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5</w:t>
            </w:r>
          </w:p>
        </w:tc>
        <w:tc>
          <w:tcPr>
            <w:tcW w:w="1202"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тонн</w:t>
            </w:r>
          </w:p>
        </w:tc>
        <w:tc>
          <w:tcPr>
            <w:tcW w:w="1485"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63,2500</w:t>
            </w:r>
          </w:p>
        </w:tc>
        <w:tc>
          <w:tcPr>
            <w:tcW w:w="1230"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color w:val="000000"/>
                <w:sz w:val="22"/>
                <w:szCs w:val="22"/>
                <w:lang w:eastAsia="ru-RU"/>
              </w:rPr>
            </w:pPr>
            <w:r w:rsidRPr="00797D5C">
              <w:rPr>
                <w:rFonts w:ascii="Times New Roman" w:eastAsia="Times New Roman" w:hAnsi="Times New Roman"/>
                <w:color w:val="000000"/>
                <w:sz w:val="22"/>
                <w:szCs w:val="22"/>
                <w:lang w:eastAsia="ru-RU"/>
              </w:rPr>
              <w:t> </w:t>
            </w:r>
          </w:p>
        </w:tc>
        <w:tc>
          <w:tcPr>
            <w:tcW w:w="1086"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color w:val="000000"/>
                <w:sz w:val="22"/>
                <w:szCs w:val="22"/>
                <w:lang w:eastAsia="ru-RU"/>
              </w:rPr>
            </w:pPr>
            <w:r w:rsidRPr="00797D5C">
              <w:rPr>
                <w:rFonts w:ascii="Times New Roman" w:eastAsia="Times New Roman" w:hAnsi="Times New Roman"/>
                <w:color w:val="000000"/>
                <w:sz w:val="22"/>
                <w:szCs w:val="22"/>
                <w:lang w:eastAsia="ru-RU"/>
              </w:rPr>
              <w:t> </w:t>
            </w:r>
          </w:p>
        </w:tc>
      </w:tr>
      <w:tr w:rsidR="00797D5C" w:rsidRPr="00797D5C" w:rsidTr="00797D5C">
        <w:trPr>
          <w:trHeight w:val="600"/>
        </w:trPr>
        <w:tc>
          <w:tcPr>
            <w:tcW w:w="621" w:type="dxa"/>
            <w:tcBorders>
              <w:top w:val="nil"/>
              <w:left w:val="single" w:sz="4" w:space="0" w:color="auto"/>
              <w:bottom w:val="single" w:sz="4" w:space="0" w:color="auto"/>
              <w:right w:val="nil"/>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2</w:t>
            </w:r>
          </w:p>
        </w:tc>
        <w:tc>
          <w:tcPr>
            <w:tcW w:w="2121" w:type="dxa"/>
            <w:tcBorders>
              <w:top w:val="nil"/>
              <w:left w:val="single" w:sz="4" w:space="0" w:color="auto"/>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Отходы упаковочного картона незагрязненные</w:t>
            </w:r>
          </w:p>
        </w:tc>
        <w:tc>
          <w:tcPr>
            <w:tcW w:w="1343"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4 05 183 01 60 5</w:t>
            </w:r>
          </w:p>
        </w:tc>
        <w:tc>
          <w:tcPr>
            <w:tcW w:w="1179"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5</w:t>
            </w:r>
          </w:p>
        </w:tc>
        <w:tc>
          <w:tcPr>
            <w:tcW w:w="1202"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тонн</w:t>
            </w:r>
          </w:p>
        </w:tc>
        <w:tc>
          <w:tcPr>
            <w:tcW w:w="1485"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sz w:val="22"/>
                <w:szCs w:val="22"/>
                <w:lang w:eastAsia="ru-RU"/>
              </w:rPr>
            </w:pPr>
            <w:r w:rsidRPr="00797D5C">
              <w:rPr>
                <w:rFonts w:ascii="Times New Roman" w:eastAsia="Times New Roman" w:hAnsi="Times New Roman"/>
                <w:sz w:val="22"/>
                <w:szCs w:val="22"/>
                <w:lang w:eastAsia="ru-RU"/>
              </w:rPr>
              <w:t>9,2000</w:t>
            </w:r>
          </w:p>
        </w:tc>
        <w:tc>
          <w:tcPr>
            <w:tcW w:w="1230"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color w:val="000000"/>
                <w:sz w:val="22"/>
                <w:szCs w:val="22"/>
                <w:lang w:eastAsia="ru-RU"/>
              </w:rPr>
            </w:pPr>
            <w:r w:rsidRPr="00797D5C">
              <w:rPr>
                <w:rFonts w:ascii="Times New Roman" w:eastAsia="Times New Roman" w:hAnsi="Times New Roman"/>
                <w:color w:val="000000"/>
                <w:sz w:val="22"/>
                <w:szCs w:val="22"/>
                <w:lang w:eastAsia="ru-RU"/>
              </w:rPr>
              <w:t> </w:t>
            </w:r>
          </w:p>
        </w:tc>
        <w:tc>
          <w:tcPr>
            <w:tcW w:w="1086" w:type="dxa"/>
            <w:tcBorders>
              <w:top w:val="nil"/>
              <w:left w:val="nil"/>
              <w:bottom w:val="single" w:sz="4" w:space="0" w:color="auto"/>
              <w:right w:val="single" w:sz="4" w:space="0" w:color="auto"/>
            </w:tcBorders>
            <w:shd w:val="clear" w:color="auto" w:fill="auto"/>
            <w:vAlign w:val="center"/>
            <w:hideMark/>
          </w:tcPr>
          <w:p w:rsidR="00797D5C" w:rsidRPr="00797D5C" w:rsidRDefault="00797D5C" w:rsidP="00797D5C">
            <w:pPr>
              <w:spacing w:after="0" w:line="240" w:lineRule="auto"/>
              <w:jc w:val="center"/>
              <w:rPr>
                <w:rFonts w:ascii="Times New Roman" w:eastAsia="Times New Roman" w:hAnsi="Times New Roman"/>
                <w:color w:val="000000"/>
                <w:sz w:val="22"/>
                <w:szCs w:val="22"/>
                <w:lang w:eastAsia="ru-RU"/>
              </w:rPr>
            </w:pPr>
            <w:r w:rsidRPr="00797D5C">
              <w:rPr>
                <w:rFonts w:ascii="Times New Roman" w:eastAsia="Times New Roman" w:hAnsi="Times New Roman"/>
                <w:color w:val="000000"/>
                <w:sz w:val="22"/>
                <w:szCs w:val="22"/>
                <w:lang w:eastAsia="ru-RU"/>
              </w:rPr>
              <w:t> </w:t>
            </w:r>
          </w:p>
        </w:tc>
      </w:tr>
    </w:tbl>
    <w:p w:rsidR="00797D5C" w:rsidRDefault="00797D5C" w:rsidP="009D1285">
      <w:pPr>
        <w:widowControl w:val="0"/>
        <w:spacing w:after="0" w:line="240" w:lineRule="auto"/>
        <w:jc w:val="both"/>
        <w:rPr>
          <w:rFonts w:ascii="Times New Roman" w:hAnsi="Times New Roman"/>
          <w:sz w:val="24"/>
          <w:szCs w:val="24"/>
          <w:lang w:eastAsia="ru-RU"/>
        </w:rPr>
      </w:pPr>
    </w:p>
    <w:p w:rsidR="00797D5C" w:rsidRDefault="00797D5C" w:rsidP="009D1285">
      <w:pPr>
        <w:widowControl w:val="0"/>
        <w:spacing w:after="0" w:line="240" w:lineRule="auto"/>
        <w:jc w:val="both"/>
        <w:rPr>
          <w:rFonts w:ascii="Times New Roman" w:hAnsi="Times New Roman"/>
          <w:sz w:val="24"/>
          <w:szCs w:val="24"/>
          <w:lang w:eastAsia="ru-RU"/>
        </w:rPr>
      </w:pPr>
    </w:p>
    <w:p w:rsidR="00797D5C" w:rsidRDefault="00993270" w:rsidP="00797D5C">
      <w:pPr>
        <w:jc w:val="both"/>
        <w:rPr>
          <w:rFonts w:ascii="Times New Roman" w:hAnsi="Times New Roman"/>
          <w:b/>
          <w:bCs/>
          <w:i/>
          <w:iCs/>
          <w:sz w:val="24"/>
          <w:szCs w:val="24"/>
        </w:rPr>
      </w:pPr>
      <w:r w:rsidRPr="00797D5C">
        <w:rPr>
          <w:rFonts w:ascii="Times New Roman" w:hAnsi="Times New Roman"/>
          <w:b/>
          <w:bCs/>
          <w:i/>
          <w:iCs/>
          <w:sz w:val="24"/>
          <w:szCs w:val="24"/>
          <w:lang w:eastAsia="ru-RU"/>
        </w:rPr>
        <w:t xml:space="preserve">Участнику </w:t>
      </w:r>
      <w:r w:rsidR="00797D5C">
        <w:rPr>
          <w:rFonts w:ascii="Times New Roman" w:hAnsi="Times New Roman"/>
          <w:b/>
          <w:bCs/>
          <w:i/>
          <w:iCs/>
          <w:sz w:val="24"/>
          <w:szCs w:val="24"/>
          <w:lang w:eastAsia="ru-RU"/>
        </w:rPr>
        <w:t>в</w:t>
      </w:r>
      <w:r w:rsidR="00797D5C" w:rsidRPr="00797D5C">
        <w:rPr>
          <w:rFonts w:ascii="Times New Roman" w:hAnsi="Times New Roman"/>
          <w:b/>
          <w:bCs/>
          <w:i/>
          <w:iCs/>
          <w:sz w:val="24"/>
          <w:szCs w:val="24"/>
        </w:rPr>
        <w:t xml:space="preserve"> коммерческом предложении</w:t>
      </w:r>
      <w:r w:rsidR="00797D5C">
        <w:rPr>
          <w:rFonts w:ascii="Times New Roman" w:hAnsi="Times New Roman"/>
          <w:b/>
          <w:bCs/>
          <w:i/>
          <w:iCs/>
          <w:sz w:val="24"/>
          <w:szCs w:val="24"/>
        </w:rPr>
        <w:t xml:space="preserve"> требуется:</w:t>
      </w:r>
    </w:p>
    <w:p w:rsidR="00797D5C" w:rsidRDefault="00797D5C" w:rsidP="00797D5C">
      <w:pPr>
        <w:jc w:val="both"/>
        <w:rPr>
          <w:rFonts w:ascii="Times New Roman" w:hAnsi="Times New Roman"/>
          <w:b/>
          <w:bCs/>
          <w:i/>
          <w:iCs/>
          <w:sz w:val="24"/>
          <w:szCs w:val="24"/>
        </w:rPr>
      </w:pPr>
      <w:r>
        <w:rPr>
          <w:rFonts w:ascii="Times New Roman" w:hAnsi="Times New Roman"/>
          <w:b/>
          <w:bCs/>
          <w:i/>
          <w:iCs/>
          <w:sz w:val="24"/>
          <w:szCs w:val="24"/>
        </w:rPr>
        <w:t xml:space="preserve">- </w:t>
      </w:r>
      <w:r w:rsidRPr="00797D5C">
        <w:rPr>
          <w:rFonts w:ascii="Times New Roman" w:hAnsi="Times New Roman"/>
          <w:b/>
          <w:bCs/>
          <w:i/>
          <w:iCs/>
          <w:sz w:val="24"/>
          <w:szCs w:val="24"/>
        </w:rPr>
        <w:t xml:space="preserve">уточнить стоимость указана с учетом транспортных расходов или нет, если нет, то выделить отдельной строкой. </w:t>
      </w:r>
    </w:p>
    <w:p w:rsidR="00993270" w:rsidRPr="00797D5C" w:rsidRDefault="00797D5C" w:rsidP="00797D5C">
      <w:pPr>
        <w:jc w:val="both"/>
        <w:rPr>
          <w:rFonts w:ascii="Times New Roman" w:hAnsi="Times New Roman"/>
          <w:b/>
          <w:bCs/>
          <w:i/>
          <w:iCs/>
          <w:sz w:val="24"/>
          <w:szCs w:val="24"/>
        </w:rPr>
      </w:pPr>
      <w:r>
        <w:rPr>
          <w:rFonts w:ascii="Times New Roman" w:hAnsi="Times New Roman"/>
          <w:b/>
          <w:bCs/>
          <w:i/>
          <w:iCs/>
          <w:sz w:val="24"/>
          <w:szCs w:val="24"/>
        </w:rPr>
        <w:t>- у</w:t>
      </w:r>
      <w:r w:rsidRPr="00797D5C">
        <w:rPr>
          <w:rFonts w:ascii="Times New Roman" w:hAnsi="Times New Roman"/>
          <w:b/>
          <w:bCs/>
          <w:i/>
          <w:iCs/>
          <w:sz w:val="24"/>
          <w:szCs w:val="24"/>
        </w:rPr>
        <w:t>казать минимальную партию, за которой готовы приехать либо прописать, что доставка до пункта приема Поставщиком.</w:t>
      </w:r>
      <w:r w:rsidR="00993270" w:rsidRPr="00797D5C">
        <w:rPr>
          <w:rFonts w:ascii="Times New Roman" w:hAnsi="Times New Roman"/>
          <w:b/>
          <w:bCs/>
          <w:i/>
          <w:iCs/>
          <w:sz w:val="24"/>
          <w:szCs w:val="24"/>
        </w:rPr>
        <w:t xml:space="preserve"> </w:t>
      </w:r>
    </w:p>
    <w:p w:rsidR="00797D5C" w:rsidRDefault="00797D5C" w:rsidP="0005498B">
      <w:pPr>
        <w:jc w:val="both"/>
        <w:rPr>
          <w:rFonts w:ascii="Times New Roman" w:hAnsi="Times New Roman"/>
          <w:sz w:val="24"/>
          <w:szCs w:val="24"/>
          <w:lang w:eastAsia="ru-RU"/>
        </w:rPr>
      </w:pPr>
    </w:p>
    <w:p w:rsidR="0005498B" w:rsidRPr="00797D5C" w:rsidRDefault="00797D5C" w:rsidP="0005498B">
      <w:pPr>
        <w:jc w:val="both"/>
        <w:rPr>
          <w:rFonts w:ascii="Times New Roman" w:hAnsi="Times New Roman"/>
          <w:sz w:val="24"/>
          <w:szCs w:val="24"/>
          <w:lang w:eastAsia="ru-RU"/>
        </w:rPr>
      </w:pPr>
      <w:r w:rsidRPr="00797D5C">
        <w:rPr>
          <w:rFonts w:ascii="Times New Roman" w:hAnsi="Times New Roman"/>
          <w:sz w:val="24"/>
          <w:szCs w:val="24"/>
          <w:lang w:eastAsia="ru-RU"/>
        </w:rPr>
        <w:t xml:space="preserve">Оплата услуг производится в безналичном форме на расчетный счет Заказчика в течение 10 календарных дней после подписания акта выполненных работ. </w:t>
      </w:r>
    </w:p>
    <w:p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97D5C">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97D5C">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97D5C">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97D5C">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993270" w:rsidRPr="00CC6101">
        <w:rPr>
          <w:rFonts w:ascii="Times New Roman" w:hAnsi="Times New Roman"/>
          <w:sz w:val="24"/>
          <w:szCs w:val="24"/>
        </w:rPr>
        <w:t xml:space="preserve">Реализация </w:t>
      </w:r>
      <w:r w:rsidR="00CC6101" w:rsidRPr="00CC6101">
        <w:rPr>
          <w:rFonts w:ascii="Times New Roman" w:hAnsi="Times New Roman"/>
          <w:sz w:val="24"/>
          <w:szCs w:val="24"/>
        </w:rPr>
        <w:t xml:space="preserve">Реализация макулатуры (Прием отходов 5 класса опасности: Отходы бумаги и картона от канцелярской деятельности и делопроизводства ФККО 4 05 122 02 60 5; Отходы упаковочного картона незагрязненные ФККО 4 05 183 01 60 5) </w:t>
      </w:r>
      <w:r w:rsidR="00993270" w:rsidRPr="00CC6101">
        <w:rPr>
          <w:rFonts w:ascii="Times New Roman" w:hAnsi="Times New Roman"/>
          <w:sz w:val="24"/>
          <w:szCs w:val="24"/>
        </w:rPr>
        <w:t>филиалом ООО «БАЛЧУГ-ПЕТРОЛЕУМ» - «МНПЗ»</w:t>
      </w:r>
    </w:p>
    <w:p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CC6101" w:rsidRPr="00CC6101">
        <w:rPr>
          <w:rFonts w:ascii="Times New Roman" w:hAnsi="Times New Roman"/>
          <w:sz w:val="24"/>
          <w:szCs w:val="24"/>
          <w:lang w:eastAsia="ru-RU"/>
        </w:rPr>
        <w:t>Вывоз отходов с территории предприятия по адресу: Республика Марий Эл, Оршанский район, Марковское сельское поселение, с. Табашино, территория НПЗ либо доставка до пункта приема продавцом.</w:t>
      </w:r>
    </w:p>
    <w:p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CC6101" w:rsidRPr="00CC6101">
        <w:rPr>
          <w:rFonts w:ascii="Times New Roman" w:hAnsi="Times New Roman"/>
          <w:sz w:val="24"/>
          <w:szCs w:val="24"/>
        </w:rPr>
        <w:t>с даты подписания договора до 31.12.2023 с возможной пролонгацией</w:t>
      </w:r>
    </w:p>
    <w:p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101" w:rsidRDefault="00CC6101" w:rsidP="00BE4551">
      <w:pPr>
        <w:spacing w:after="0" w:line="240" w:lineRule="auto"/>
      </w:pPr>
      <w:r>
        <w:separator/>
      </w:r>
    </w:p>
  </w:endnote>
  <w:endnote w:type="continuationSeparator" w:id="0">
    <w:p w:rsidR="00CC6101" w:rsidRDefault="00CC6101" w:rsidP="00BE4551">
      <w:pPr>
        <w:spacing w:after="0" w:line="240" w:lineRule="auto"/>
      </w:pPr>
      <w:r>
        <w:continuationSeparator/>
      </w:r>
    </w:p>
  </w:endnote>
  <w:endnote w:type="continuationNotice" w:id="1">
    <w:p w:rsidR="00CC6101" w:rsidRDefault="00CC61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101" w:rsidRPr="00A1776F" w:rsidRDefault="00CC6101"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101" w:rsidRPr="002C6077" w:rsidRDefault="00CC6101"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101" w:rsidRPr="00221835" w:rsidRDefault="00CC6101"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CC6101" w:rsidRDefault="00CC61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101" w:rsidRDefault="00CC6101" w:rsidP="00BE4551">
      <w:pPr>
        <w:spacing w:after="0" w:line="240" w:lineRule="auto"/>
      </w:pPr>
      <w:r>
        <w:separator/>
      </w:r>
    </w:p>
  </w:footnote>
  <w:footnote w:type="continuationSeparator" w:id="0">
    <w:p w:rsidR="00CC6101" w:rsidRDefault="00CC6101" w:rsidP="00BE4551">
      <w:pPr>
        <w:spacing w:after="0" w:line="240" w:lineRule="auto"/>
      </w:pPr>
      <w:r>
        <w:continuationSeparator/>
      </w:r>
    </w:p>
  </w:footnote>
  <w:footnote w:type="continuationNotice" w:id="1">
    <w:p w:rsidR="00CC6101" w:rsidRDefault="00CC6101">
      <w:pPr>
        <w:spacing w:after="0" w:line="240" w:lineRule="auto"/>
      </w:pPr>
    </w:p>
  </w:footnote>
  <w:footnote w:id="2">
    <w:p w:rsidR="00CC6101" w:rsidRDefault="00CC6101"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CC6101" w:rsidRDefault="00CC6101"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797D5C">
        <w:t>8</w:t>
      </w:r>
      <w:r>
        <w:fldChar w:fldCharType="end"/>
      </w:r>
      <w:r>
        <w:rPr>
          <w:szCs w:val="18"/>
        </w:rPr>
        <w:t>.</w:t>
      </w:r>
    </w:p>
  </w:footnote>
  <w:footnote w:id="4">
    <w:p w:rsidR="00CC6101" w:rsidRDefault="00CC6101"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CC6101" w:rsidRDefault="00CC6101">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CC6101" w:rsidRDefault="00CC6101"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CC6101" w:rsidRDefault="00CC6101"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CC6101" w:rsidRDefault="00CC6101"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101" w:rsidRPr="00EB5C02" w:rsidRDefault="00CC6101">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101" w:rsidRPr="00EB5C02" w:rsidRDefault="00CC6101">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2"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1"/>
  </w:num>
  <w:num w:numId="18">
    <w:abstractNumId w:val="15"/>
  </w:num>
  <w:num w:numId="19">
    <w:abstractNumId w:val="29"/>
  </w:num>
  <w:num w:numId="20">
    <w:abstractNumId w:val="21"/>
  </w:num>
  <w:num w:numId="21">
    <w:abstractNumId w:val="28"/>
  </w:num>
  <w:num w:numId="22">
    <w:abstractNumId w:val="33"/>
  </w:num>
  <w:num w:numId="23">
    <w:abstractNumId w:val="11"/>
  </w:num>
  <w:num w:numId="24">
    <w:abstractNumId w:val="22"/>
  </w:num>
  <w:num w:numId="25">
    <w:abstractNumId w:val="7"/>
  </w:num>
  <w:num w:numId="26">
    <w:abstractNumId w:val="9"/>
  </w:num>
  <w:num w:numId="27">
    <w:abstractNumId w:val="24"/>
  </w:num>
  <w:num w:numId="28">
    <w:abstractNumId w:val="8"/>
  </w:num>
  <w:num w:numId="29">
    <w:abstractNumId w:val="7"/>
  </w:num>
  <w:num w:numId="30">
    <w:abstractNumId w:val="27"/>
  </w:num>
  <w:num w:numId="31">
    <w:abstractNumId w:val="23"/>
  </w:num>
  <w:num w:numId="32">
    <w:abstractNumId w:val="5"/>
  </w:num>
  <w:num w:numId="33">
    <w:abstractNumId w:val="34"/>
  </w:num>
  <w:num w:numId="34">
    <w:abstractNumId w:val="13"/>
  </w:num>
  <w:num w:numId="35">
    <w:abstractNumId w:val="25"/>
  </w:num>
  <w:num w:numId="36">
    <w:abstractNumId w:val="2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2"/>
  </w:num>
  <w:num w:numId="40">
    <w:abstractNumId w:val="26"/>
  </w:num>
  <w:num w:numId="41">
    <w:abstractNumId w:val="10"/>
  </w:num>
  <w:num w:numId="42">
    <w:abstractNumId w:val="30"/>
  </w:num>
  <w:num w:numId="43">
    <w:abstractNumId w:val="19"/>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4F4A"/>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58D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59</Pages>
  <Words>19728</Words>
  <Characters>112450</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2023-05-11T05:09:00Z</dcterms:modified>
</cp:coreProperties>
</file>