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7E731C">
        <w:rPr>
          <w:rFonts w:ascii="Times New Roman" w:hAnsi="Times New Roman" w:hint="eastAsia"/>
          <w:b/>
          <w:bCs/>
          <w:smallCaps/>
          <w:spacing w:val="5"/>
        </w:rPr>
        <w:t>а</w:t>
      </w:r>
      <w:r w:rsidR="007E731C" w:rsidRPr="007E731C">
        <w:rPr>
          <w:rFonts w:ascii="Times New Roman" w:hAnsi="Times New Roman" w:hint="eastAsia"/>
          <w:b/>
          <w:bCs/>
          <w:smallCaps/>
          <w:spacing w:val="5"/>
        </w:rPr>
        <w:t>нализатор</w:t>
      </w:r>
      <w:r w:rsidR="007E731C">
        <w:rPr>
          <w:rFonts w:ascii="Times New Roman" w:hAnsi="Times New Roman" w:hint="eastAsia"/>
          <w:b/>
          <w:bCs/>
          <w:smallCaps/>
          <w:spacing w:val="5"/>
        </w:rPr>
        <w:t>а</w:t>
      </w:r>
      <w:r w:rsidR="007E731C" w:rsidRPr="007E731C">
        <w:rPr>
          <w:rFonts w:ascii="Times New Roman" w:hAnsi="Times New Roman"/>
          <w:b/>
          <w:bCs/>
          <w:smallCaps/>
          <w:spacing w:val="5"/>
        </w:rPr>
        <w:t xml:space="preserve"> </w:t>
      </w:r>
      <w:r w:rsidR="007E731C" w:rsidRPr="007E731C">
        <w:rPr>
          <w:rFonts w:ascii="Times New Roman" w:hAnsi="Times New Roman" w:hint="eastAsia"/>
          <w:b/>
          <w:bCs/>
          <w:smallCaps/>
          <w:spacing w:val="5"/>
        </w:rPr>
        <w:t>автоматическ</w:t>
      </w:r>
      <w:r w:rsidR="007E731C">
        <w:rPr>
          <w:rFonts w:ascii="Times New Roman" w:hAnsi="Times New Roman" w:hint="eastAsia"/>
          <w:b/>
          <w:bCs/>
          <w:smallCaps/>
          <w:spacing w:val="5"/>
        </w:rPr>
        <w:t>о</w:t>
      </w:r>
      <w:r w:rsidR="007E731C">
        <w:rPr>
          <w:rFonts w:ascii="Times New Roman" w:hAnsi="Times New Roman"/>
          <w:b/>
          <w:bCs/>
          <w:smallCaps/>
          <w:spacing w:val="5"/>
        </w:rPr>
        <w:t>го</w:t>
      </w:r>
      <w:r w:rsidR="007E731C" w:rsidRPr="007E731C">
        <w:rPr>
          <w:rFonts w:ascii="Times New Roman" w:hAnsi="Times New Roman"/>
          <w:b/>
          <w:bCs/>
          <w:smallCaps/>
          <w:spacing w:val="5"/>
        </w:rPr>
        <w:t xml:space="preserve"> </w:t>
      </w:r>
      <w:r w:rsidR="007E731C" w:rsidRPr="007E731C">
        <w:rPr>
          <w:rFonts w:ascii="Times New Roman" w:hAnsi="Times New Roman" w:hint="eastAsia"/>
          <w:b/>
          <w:bCs/>
          <w:smallCaps/>
          <w:spacing w:val="5"/>
        </w:rPr>
        <w:t>фракционного</w:t>
      </w:r>
      <w:r w:rsidR="007E731C" w:rsidRPr="007E731C">
        <w:rPr>
          <w:rFonts w:ascii="Times New Roman" w:hAnsi="Times New Roman"/>
          <w:b/>
          <w:bCs/>
          <w:smallCaps/>
          <w:spacing w:val="5"/>
        </w:rPr>
        <w:t xml:space="preserve"> </w:t>
      </w:r>
      <w:r w:rsidR="007E731C" w:rsidRPr="007E731C">
        <w:rPr>
          <w:rFonts w:ascii="Times New Roman" w:hAnsi="Times New Roman" w:hint="eastAsia"/>
          <w:b/>
          <w:bCs/>
          <w:smallCaps/>
          <w:spacing w:val="5"/>
        </w:rPr>
        <w:t>состава</w:t>
      </w:r>
      <w:r w:rsidR="007E731C" w:rsidRPr="007E731C">
        <w:rPr>
          <w:rFonts w:ascii="Times New Roman" w:hAnsi="Times New Roman"/>
          <w:b/>
          <w:bCs/>
          <w:smallCaps/>
          <w:spacing w:val="5"/>
        </w:rPr>
        <w:t xml:space="preserve"> </w:t>
      </w:r>
      <w:r w:rsidR="007E731C" w:rsidRPr="007E731C">
        <w:rPr>
          <w:rFonts w:ascii="Times New Roman" w:hAnsi="Times New Roman" w:hint="eastAsia"/>
          <w:b/>
          <w:bCs/>
          <w:smallCaps/>
          <w:spacing w:val="5"/>
        </w:rPr>
        <w:t>нефтепродуктов</w:t>
      </w:r>
      <w:r w:rsidR="007E731C" w:rsidRPr="007E731C">
        <w:rPr>
          <w:rFonts w:ascii="Times New Roman" w:hAnsi="Times New Roman"/>
          <w:b/>
          <w:bCs/>
          <w:smallCaps/>
          <w:spacing w:val="5"/>
        </w:rPr>
        <w:t xml:space="preserve"> HERZOG OptiDist</w:t>
      </w:r>
      <w:r w:rsidR="00547B32" w:rsidRPr="00547B32">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547B32">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547B32">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1D26EA">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1D26EA">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1D26EA">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1D26EA">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1D26EA">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1D26EA">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1D26EA">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1D26EA">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1D26EA">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1D26EA">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1D26EA">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1D26EA">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1D26EA">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1D26EA">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1D26EA">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1D26EA">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1D26EA">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1D26EA">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1D26EA">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1D26EA">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1D26EA">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1D26EA">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1D26EA">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1D26EA">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1D26EA">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1D26EA">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1D26EA">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1D26EA">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1D26EA">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1D26EA">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1D26EA">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1D26EA">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1D26EA">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1D26EA">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1D26EA">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1D26EA">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1D26EA">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1D26EA">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1D26EA">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1D26EA">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1D26EA">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1D26EA">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1D26EA">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1D26EA">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1D26EA">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1D26EA">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1D26EA">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1D26EA">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1D26EA">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7E731C">
              <w:rPr>
                <w:rFonts w:ascii="Times New Roman" w:hAnsi="Times New Roman" w:hint="eastAsia"/>
                <w:sz w:val="24"/>
                <w:szCs w:val="24"/>
              </w:rPr>
              <w:t>а</w:t>
            </w:r>
            <w:r w:rsidR="007E731C" w:rsidRPr="007E731C">
              <w:rPr>
                <w:rFonts w:ascii="Times New Roman" w:hAnsi="Times New Roman" w:hint="eastAsia"/>
                <w:sz w:val="24"/>
                <w:szCs w:val="24"/>
              </w:rPr>
              <w:t>нализатор</w:t>
            </w:r>
            <w:r w:rsidR="007E731C">
              <w:rPr>
                <w:rFonts w:ascii="Times New Roman" w:hAnsi="Times New Roman" w:hint="eastAsia"/>
                <w:sz w:val="24"/>
                <w:szCs w:val="24"/>
              </w:rPr>
              <w:t>а</w:t>
            </w:r>
            <w:r w:rsidR="007E731C" w:rsidRPr="007E731C">
              <w:rPr>
                <w:rFonts w:ascii="Times New Roman" w:hAnsi="Times New Roman"/>
                <w:sz w:val="24"/>
                <w:szCs w:val="24"/>
              </w:rPr>
              <w:t xml:space="preserve"> </w:t>
            </w:r>
            <w:r w:rsidR="007E731C" w:rsidRPr="007E731C">
              <w:rPr>
                <w:rFonts w:ascii="Times New Roman" w:hAnsi="Times New Roman" w:hint="eastAsia"/>
                <w:sz w:val="24"/>
                <w:szCs w:val="24"/>
              </w:rPr>
              <w:t>автоматическ</w:t>
            </w:r>
            <w:r w:rsidR="007E731C">
              <w:rPr>
                <w:rFonts w:ascii="Times New Roman" w:hAnsi="Times New Roman" w:hint="eastAsia"/>
                <w:sz w:val="24"/>
                <w:szCs w:val="24"/>
              </w:rPr>
              <w:t>о</w:t>
            </w:r>
            <w:r w:rsidR="007E731C">
              <w:rPr>
                <w:rFonts w:ascii="Times New Roman" w:hAnsi="Times New Roman"/>
                <w:sz w:val="24"/>
                <w:szCs w:val="24"/>
              </w:rPr>
              <w:t>го</w:t>
            </w:r>
            <w:r w:rsidR="007E731C" w:rsidRPr="007E731C">
              <w:rPr>
                <w:rFonts w:ascii="Times New Roman" w:hAnsi="Times New Roman"/>
                <w:sz w:val="24"/>
                <w:szCs w:val="24"/>
              </w:rPr>
              <w:t xml:space="preserve"> </w:t>
            </w:r>
            <w:r w:rsidR="007E731C" w:rsidRPr="007E731C">
              <w:rPr>
                <w:rFonts w:ascii="Times New Roman" w:hAnsi="Times New Roman" w:hint="eastAsia"/>
                <w:sz w:val="24"/>
                <w:szCs w:val="24"/>
              </w:rPr>
              <w:t>фракционного</w:t>
            </w:r>
            <w:r w:rsidR="007E731C" w:rsidRPr="007E731C">
              <w:rPr>
                <w:rFonts w:ascii="Times New Roman" w:hAnsi="Times New Roman"/>
                <w:sz w:val="24"/>
                <w:szCs w:val="24"/>
              </w:rPr>
              <w:t xml:space="preserve"> </w:t>
            </w:r>
            <w:r w:rsidR="007E731C" w:rsidRPr="007E731C">
              <w:rPr>
                <w:rFonts w:ascii="Times New Roman" w:hAnsi="Times New Roman" w:hint="eastAsia"/>
                <w:sz w:val="24"/>
                <w:szCs w:val="24"/>
              </w:rPr>
              <w:t>состава</w:t>
            </w:r>
            <w:r w:rsidR="007E731C" w:rsidRPr="007E731C">
              <w:rPr>
                <w:rFonts w:ascii="Times New Roman" w:hAnsi="Times New Roman"/>
                <w:sz w:val="24"/>
                <w:szCs w:val="24"/>
              </w:rPr>
              <w:t xml:space="preserve"> </w:t>
            </w:r>
            <w:r w:rsidR="007E731C" w:rsidRPr="007E731C">
              <w:rPr>
                <w:rFonts w:ascii="Times New Roman" w:hAnsi="Times New Roman" w:hint="eastAsia"/>
                <w:sz w:val="24"/>
                <w:szCs w:val="24"/>
              </w:rPr>
              <w:t>нефтепродуктов</w:t>
            </w:r>
            <w:r w:rsidR="007E731C" w:rsidRPr="007E731C">
              <w:rPr>
                <w:rFonts w:ascii="Times New Roman" w:hAnsi="Times New Roman"/>
                <w:sz w:val="24"/>
                <w:szCs w:val="24"/>
              </w:rPr>
              <w:t xml:space="preserve"> HERZOG OptiDist</w:t>
            </w:r>
            <w:r w:rsidR="00146A2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547B32">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547B32">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7E731C" w:rsidP="00AE1721">
            <w:pPr>
              <w:pStyle w:val="a3"/>
              <w:numPr>
                <w:ilvl w:val="0"/>
                <w:numId w:val="0"/>
              </w:numPr>
              <w:rPr>
                <w:rFonts w:ascii="Times New Roman" w:hAnsi="Times New Roman"/>
                <w:bCs/>
                <w:sz w:val="24"/>
              </w:rPr>
            </w:pPr>
            <w:r w:rsidRPr="007E731C">
              <w:rPr>
                <w:rFonts w:ascii="Times New Roman" w:hAnsi="Times New Roman"/>
                <w:bCs/>
                <w:sz w:val="24"/>
                <w:szCs w:val="24"/>
              </w:rPr>
              <w:t>281-</w:t>
            </w:r>
            <w:r w:rsidRPr="007E731C">
              <w:rPr>
                <w:rFonts w:ascii="Times New Roman" w:hAnsi="Times New Roman" w:hint="eastAsia"/>
                <w:bCs/>
                <w:sz w:val="24"/>
                <w:szCs w:val="24"/>
              </w:rPr>
              <w:t>ОД</w:t>
            </w:r>
            <w:r w:rsidRPr="007E731C">
              <w:rPr>
                <w:rFonts w:ascii="Times New Roman" w:hAnsi="Times New Roman"/>
                <w:bCs/>
                <w:sz w:val="24"/>
                <w:szCs w:val="24"/>
              </w:rPr>
              <w:t>-2023-</w:t>
            </w:r>
            <w:r w:rsidRPr="007E731C">
              <w:rPr>
                <w:rFonts w:ascii="Times New Roman" w:hAnsi="Times New Roman" w:hint="eastAsia"/>
                <w:bCs/>
                <w:sz w:val="24"/>
                <w:szCs w:val="24"/>
              </w:rPr>
              <w:t>РИ</w:t>
            </w:r>
            <w:r w:rsidRPr="007E731C">
              <w:rPr>
                <w:rFonts w:ascii="Times New Roman" w:hAnsi="Times New Roman"/>
                <w:bCs/>
                <w:sz w:val="24"/>
                <w:szCs w:val="24"/>
              </w:rPr>
              <w:t xml:space="preserve"> (</w:t>
            </w:r>
            <w:r w:rsidRPr="007E731C">
              <w:rPr>
                <w:rFonts w:ascii="Times New Roman" w:hAnsi="Times New Roman" w:hint="eastAsia"/>
                <w:bCs/>
                <w:sz w:val="24"/>
                <w:szCs w:val="24"/>
              </w:rPr>
              <w:t>ЭТП</w:t>
            </w:r>
            <w:r w:rsidRPr="007E731C">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7E731C" w:rsidRPr="007E731C" w:rsidRDefault="007E731C" w:rsidP="007E731C">
            <w:pPr>
              <w:suppressAutoHyphens/>
              <w:spacing w:before="120" w:after="0" w:line="240" w:lineRule="auto"/>
              <w:ind w:left="135"/>
              <w:jc w:val="both"/>
              <w:rPr>
                <w:rFonts w:ascii="Times New Roman" w:eastAsia="Times New Roman" w:hAnsi="Times New Roman"/>
                <w:bCs/>
                <w:sz w:val="24"/>
                <w:szCs w:val="24"/>
                <w:lang w:eastAsia="ru-RU"/>
              </w:rPr>
            </w:pPr>
            <w:r w:rsidRPr="007E731C">
              <w:rPr>
                <w:rFonts w:ascii="Times New Roman" w:eastAsia="Times New Roman" w:hAnsi="Times New Roman"/>
                <w:bCs/>
                <w:sz w:val="24"/>
                <w:szCs w:val="24"/>
                <w:lang w:eastAsia="ru-RU"/>
              </w:rPr>
              <w:t>1 987 123,80 (Один миллион девятьсот восемьдесят семь тысяч сто двадцать три</w:t>
            </w:r>
            <w:r>
              <w:rPr>
                <w:rFonts w:ascii="Times New Roman" w:eastAsia="Times New Roman" w:hAnsi="Times New Roman"/>
                <w:bCs/>
                <w:sz w:val="24"/>
                <w:szCs w:val="24"/>
                <w:lang w:eastAsia="ru-RU"/>
              </w:rPr>
              <w:t>)</w:t>
            </w:r>
            <w:r w:rsidRPr="007E731C">
              <w:rPr>
                <w:rFonts w:ascii="Times New Roman" w:eastAsia="Times New Roman" w:hAnsi="Times New Roman"/>
                <w:bCs/>
                <w:sz w:val="24"/>
                <w:szCs w:val="24"/>
                <w:lang w:eastAsia="ru-RU"/>
              </w:rPr>
              <w:t xml:space="preserve"> рубля 80 копеек, в том числе НДС 20% </w:t>
            </w:r>
          </w:p>
          <w:p w:rsidR="007E731C" w:rsidRDefault="007E731C" w:rsidP="007E731C">
            <w:pPr>
              <w:suppressAutoHyphens/>
              <w:spacing w:before="120" w:after="0" w:line="240" w:lineRule="auto"/>
              <w:ind w:left="135"/>
              <w:jc w:val="both"/>
              <w:rPr>
                <w:rFonts w:ascii="Times New Roman" w:eastAsia="Times New Roman" w:hAnsi="Times New Roman"/>
                <w:bCs/>
                <w:sz w:val="24"/>
                <w:szCs w:val="24"/>
                <w:lang w:eastAsia="ru-RU"/>
              </w:rPr>
            </w:pPr>
            <w:r w:rsidRPr="007E731C">
              <w:rPr>
                <w:rFonts w:ascii="Times New Roman" w:eastAsia="Times New Roman" w:hAnsi="Times New Roman"/>
                <w:bCs/>
                <w:sz w:val="24"/>
                <w:szCs w:val="24"/>
                <w:lang w:eastAsia="ru-RU"/>
              </w:rPr>
              <w:t>331 187,30 (Триста тридцать одна тысяча сто восемьдесят семь</w:t>
            </w:r>
            <w:r>
              <w:rPr>
                <w:rFonts w:ascii="Times New Roman" w:eastAsia="Times New Roman" w:hAnsi="Times New Roman"/>
                <w:bCs/>
                <w:sz w:val="24"/>
                <w:szCs w:val="24"/>
                <w:lang w:eastAsia="ru-RU"/>
              </w:rPr>
              <w:t>)</w:t>
            </w:r>
            <w:r w:rsidRPr="007E731C">
              <w:rPr>
                <w:rFonts w:ascii="Times New Roman" w:eastAsia="Times New Roman" w:hAnsi="Times New Roman"/>
                <w:bCs/>
                <w:sz w:val="24"/>
                <w:szCs w:val="24"/>
                <w:lang w:eastAsia="ru-RU"/>
              </w:rPr>
              <w:t xml:space="preserve"> рублей 30 копеек</w:t>
            </w:r>
            <w:r>
              <w:rPr>
                <w:rFonts w:ascii="Times New Roman" w:eastAsia="Times New Roman" w:hAnsi="Times New Roman"/>
                <w:bCs/>
                <w:sz w:val="24"/>
                <w:szCs w:val="24"/>
                <w:lang w:eastAsia="ru-RU"/>
              </w:rPr>
              <w:t xml:space="preserve"> - НДС 20%</w:t>
            </w:r>
          </w:p>
          <w:p w:rsidR="007E731C" w:rsidRDefault="007E731C" w:rsidP="007E731C">
            <w:pPr>
              <w:suppressAutoHyphens/>
              <w:spacing w:before="120" w:after="0" w:line="240" w:lineRule="auto"/>
              <w:ind w:left="135"/>
              <w:jc w:val="both"/>
              <w:rPr>
                <w:rFonts w:ascii="Times New Roman" w:eastAsia="Times New Roman" w:hAnsi="Times New Roman"/>
                <w:bCs/>
                <w:sz w:val="24"/>
                <w:szCs w:val="24"/>
                <w:lang w:eastAsia="ru-RU"/>
              </w:rPr>
            </w:pPr>
            <w:r w:rsidRPr="007E731C">
              <w:rPr>
                <w:rFonts w:ascii="Times New Roman" w:eastAsia="Times New Roman" w:hAnsi="Times New Roman"/>
                <w:bCs/>
                <w:sz w:val="24"/>
                <w:szCs w:val="24"/>
                <w:lang w:eastAsia="ru-RU"/>
              </w:rPr>
              <w:t>1</w:t>
            </w:r>
            <w:r>
              <w:rPr>
                <w:rFonts w:ascii="Times New Roman" w:eastAsia="Times New Roman" w:hAnsi="Times New Roman"/>
                <w:bCs/>
                <w:sz w:val="24"/>
                <w:szCs w:val="24"/>
                <w:lang w:eastAsia="ru-RU"/>
              </w:rPr>
              <w:t> </w:t>
            </w:r>
            <w:r w:rsidRPr="007E731C">
              <w:rPr>
                <w:rFonts w:ascii="Times New Roman" w:eastAsia="Times New Roman" w:hAnsi="Times New Roman"/>
                <w:bCs/>
                <w:sz w:val="24"/>
                <w:szCs w:val="24"/>
                <w:lang w:eastAsia="ru-RU"/>
              </w:rPr>
              <w:t>655</w:t>
            </w:r>
            <w:r>
              <w:rPr>
                <w:rFonts w:ascii="Times New Roman" w:eastAsia="Times New Roman" w:hAnsi="Times New Roman"/>
                <w:bCs/>
                <w:sz w:val="24"/>
                <w:szCs w:val="24"/>
                <w:lang w:eastAsia="ru-RU"/>
              </w:rPr>
              <w:t xml:space="preserve"> </w:t>
            </w:r>
            <w:r w:rsidRPr="007E731C">
              <w:rPr>
                <w:rFonts w:ascii="Times New Roman" w:eastAsia="Times New Roman" w:hAnsi="Times New Roman"/>
                <w:bCs/>
                <w:sz w:val="24"/>
                <w:szCs w:val="24"/>
                <w:lang w:eastAsia="ru-RU"/>
              </w:rPr>
              <w:t>936,50</w:t>
            </w:r>
            <w:r>
              <w:rPr>
                <w:rFonts w:ascii="Times New Roman" w:eastAsia="Times New Roman" w:hAnsi="Times New Roman"/>
                <w:bCs/>
                <w:sz w:val="24"/>
                <w:szCs w:val="24"/>
                <w:lang w:eastAsia="ru-RU"/>
              </w:rPr>
              <w:t xml:space="preserve"> </w:t>
            </w:r>
            <w:r w:rsidR="00862566">
              <w:rPr>
                <w:rFonts w:ascii="Times New Roman" w:eastAsia="Times New Roman" w:hAnsi="Times New Roman"/>
                <w:bCs/>
                <w:sz w:val="24"/>
                <w:szCs w:val="24"/>
                <w:lang w:eastAsia="ru-RU"/>
              </w:rPr>
              <w:t>(Один</w:t>
            </w:r>
            <w:r>
              <w:rPr>
                <w:rFonts w:ascii="Times New Roman" w:eastAsia="Times New Roman" w:hAnsi="Times New Roman"/>
                <w:bCs/>
                <w:sz w:val="24"/>
                <w:szCs w:val="24"/>
                <w:lang w:eastAsia="ru-RU"/>
              </w:rPr>
              <w:t xml:space="preserve"> миллион шестьсот пятьдесят пять тысяч девятьсот тридцать шесть) рублей 50 копеек – без НДС.</w:t>
            </w:r>
          </w:p>
          <w:p w:rsidR="003F29E6" w:rsidRPr="007B379B" w:rsidRDefault="003F29E6" w:rsidP="007E731C">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7E731C" w:rsidRPr="007E731C" w:rsidRDefault="007E731C" w:rsidP="007E731C">
            <w:pPr>
              <w:autoSpaceDE w:val="0"/>
              <w:autoSpaceDN w:val="0"/>
              <w:adjustRightInd w:val="0"/>
              <w:spacing w:after="0" w:line="240" w:lineRule="auto"/>
              <w:rPr>
                <w:rFonts w:ascii="TimesNewRomanPSMT" w:hAnsi="TimesNewRomanPSMT" w:cs="TimesNewRomanPSMT"/>
                <w:b/>
                <w:bCs/>
                <w:sz w:val="24"/>
                <w:szCs w:val="24"/>
              </w:rPr>
            </w:pPr>
            <w:r w:rsidRPr="007E731C">
              <w:rPr>
                <w:rFonts w:ascii="TimesNewRomanPSMT" w:hAnsi="TimesNewRomanPSMT" w:cs="TimesNewRomanPSMT"/>
                <w:b/>
                <w:bCs/>
                <w:sz w:val="24"/>
                <w:szCs w:val="24"/>
              </w:rPr>
              <w:t xml:space="preserve">В течение 60-75 календарных дней, с </w:t>
            </w:r>
            <w:r w:rsidR="00862566">
              <w:rPr>
                <w:rFonts w:ascii="TimesNewRomanPSMT" w:hAnsi="TimesNewRomanPSMT" w:cs="TimesNewRomanPSMT"/>
                <w:b/>
                <w:bCs/>
                <w:sz w:val="24"/>
                <w:szCs w:val="24"/>
              </w:rPr>
              <w:t>__________________________</w:t>
            </w:r>
            <w:r w:rsidRPr="007E731C">
              <w:rPr>
                <w:rFonts w:ascii="TimesNewRomanPSMT" w:hAnsi="TimesNewRomanPSMT" w:cs="TimesNewRomanPSMT"/>
                <w:b/>
                <w:bCs/>
                <w:sz w:val="24"/>
                <w:szCs w:val="24"/>
              </w:rPr>
              <w:t xml:space="preserve"> с возможностью досрочной</w:t>
            </w:r>
          </w:p>
          <w:p w:rsidR="003F29E6" w:rsidRPr="00A90A8F" w:rsidRDefault="007E731C" w:rsidP="007E731C">
            <w:pPr>
              <w:pStyle w:val="a3"/>
              <w:numPr>
                <w:ilvl w:val="0"/>
                <w:numId w:val="0"/>
              </w:numPr>
              <w:rPr>
                <w:rFonts w:ascii="Times New Roman" w:hAnsi="Times New Roman"/>
                <w:b/>
                <w:bCs/>
                <w:sz w:val="24"/>
                <w:szCs w:val="24"/>
              </w:rPr>
            </w:pPr>
            <w:r w:rsidRPr="007E731C">
              <w:rPr>
                <w:rFonts w:ascii="TimesNewRomanPSMT" w:hAnsi="TimesNewRomanPSMT" w:cs="TimesNewRomanPSMT"/>
                <w:b/>
                <w:bCs/>
                <w:sz w:val="24"/>
                <w:szCs w:val="24"/>
              </w:rPr>
              <w:t>поставки.</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397"/>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rsidTr="00E33BC2">
        <w:trPr>
          <w:trHeight w:val="397"/>
        </w:trPr>
        <w:tc>
          <w:tcPr>
            <w:tcW w:w="567" w:type="dxa"/>
            <w:vMerge/>
          </w:tcPr>
          <w:p w:rsidR="003F29E6" w:rsidRPr="007B379B" w:rsidRDefault="003F29E6" w:rsidP="00C63E95">
            <w:pPr>
              <w:pStyle w:val="a3"/>
              <w:numPr>
                <w:ilvl w:val="0"/>
                <w:numId w:val="0"/>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709"/>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rsidTr="00E33BC2">
        <w:trPr>
          <w:trHeight w:val="297"/>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rsidTr="00E33BC2">
        <w:trPr>
          <w:trHeight w:val="397"/>
        </w:trPr>
        <w:tc>
          <w:tcPr>
            <w:tcW w:w="567" w:type="dxa"/>
          </w:tcPr>
          <w:p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15D9D">
              <w:rPr>
                <w:rFonts w:ascii="Times New Roman" w:hAnsi="Times New Roman"/>
                <w:bCs/>
                <w:spacing w:val="-6"/>
                <w:sz w:val="24"/>
              </w:rPr>
              <w:t>12</w:t>
            </w:r>
            <w:r>
              <w:rPr>
                <w:rFonts w:ascii="Times New Roman" w:hAnsi="Times New Roman"/>
                <w:bCs/>
                <w:spacing w:val="-6"/>
                <w:sz w:val="24"/>
              </w:rPr>
              <w:t xml:space="preserve">» </w:t>
            </w:r>
            <w:r w:rsidR="00547B32">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7A2DDA">
              <w:rPr>
                <w:rFonts w:ascii="Times New Roman" w:hAnsi="Times New Roman"/>
                <w:bCs/>
                <w:spacing w:val="-6"/>
                <w:sz w:val="24"/>
              </w:rPr>
              <w:t>0</w:t>
            </w:r>
            <w:r w:rsidR="001D26EA" w:rsidRPr="001D26EA">
              <w:rPr>
                <w:rFonts w:ascii="Times New Roman" w:hAnsi="Times New Roman"/>
                <w:bCs/>
                <w:spacing w:val="-6"/>
                <w:sz w:val="24"/>
              </w:rPr>
              <w:t>9</w:t>
            </w:r>
            <w:r w:rsidRPr="0061579A">
              <w:rPr>
                <w:rFonts w:ascii="Times New Roman" w:hAnsi="Times New Roman"/>
                <w:bCs/>
                <w:spacing w:val="-6"/>
                <w:sz w:val="24"/>
              </w:rPr>
              <w:t>»</w:t>
            </w:r>
            <w:r>
              <w:rPr>
                <w:rFonts w:ascii="Times New Roman" w:hAnsi="Times New Roman"/>
                <w:bCs/>
                <w:spacing w:val="-6"/>
                <w:sz w:val="24"/>
              </w:rPr>
              <w:t xml:space="preserve"> </w:t>
            </w:r>
            <w:r w:rsidR="007A2DDA">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15D9D">
              <w:rPr>
                <w:rFonts w:ascii="Times New Roman" w:hAnsi="Times New Roman"/>
                <w:bCs/>
                <w:sz w:val="24"/>
              </w:rPr>
              <w:t>12</w:t>
            </w:r>
            <w:r>
              <w:rPr>
                <w:rFonts w:ascii="Times New Roman" w:hAnsi="Times New Roman"/>
                <w:bCs/>
                <w:sz w:val="24"/>
              </w:rPr>
              <w:t>»</w:t>
            </w:r>
            <w:r w:rsidRPr="002C6077">
              <w:rPr>
                <w:rFonts w:ascii="Times New Roman" w:hAnsi="Times New Roman"/>
                <w:bCs/>
                <w:sz w:val="24"/>
              </w:rPr>
              <w:t xml:space="preserve"> </w:t>
            </w:r>
            <w:r w:rsidR="00547B32">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7A2DDA">
              <w:rPr>
                <w:rFonts w:ascii="Times New Roman" w:hAnsi="Times New Roman"/>
                <w:bCs/>
                <w:spacing w:val="-6"/>
                <w:sz w:val="24"/>
              </w:rPr>
              <w:t>0</w:t>
            </w:r>
            <w:r w:rsidR="001D26EA">
              <w:rPr>
                <w:rFonts w:ascii="Times New Roman" w:hAnsi="Times New Roman"/>
                <w:bCs/>
                <w:spacing w:val="-6"/>
                <w:sz w:val="24"/>
                <w:lang w:val="en-US"/>
              </w:rPr>
              <w:t>8</w:t>
            </w:r>
            <w:r w:rsidRPr="007B379B">
              <w:rPr>
                <w:rFonts w:ascii="Times New Roman" w:hAnsi="Times New Roman"/>
                <w:bCs/>
                <w:spacing w:val="-6"/>
                <w:sz w:val="24"/>
              </w:rPr>
              <w:t xml:space="preserve">» </w:t>
            </w:r>
            <w:r w:rsidR="007A2DDA">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rsidTr="00E33BC2">
        <w:trPr>
          <w:trHeight w:val="232"/>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1D26EA">
              <w:rPr>
                <w:rFonts w:ascii="Times New Roman" w:hAnsi="Times New Roman"/>
                <w:bCs/>
                <w:spacing w:val="-6"/>
                <w:sz w:val="24"/>
                <w:lang w:val="en-US"/>
              </w:rPr>
              <w:t>30</w:t>
            </w:r>
            <w:r w:rsidRPr="007B379B">
              <w:rPr>
                <w:rFonts w:ascii="Times New Roman" w:hAnsi="Times New Roman"/>
                <w:bCs/>
                <w:spacing w:val="-6"/>
                <w:sz w:val="24"/>
              </w:rPr>
              <w:t xml:space="preserve">» </w:t>
            </w:r>
            <w:r w:rsidR="00547B32">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rsidTr="00E33BC2">
        <w:trPr>
          <w:trHeight w:val="232"/>
        </w:trPr>
        <w:tc>
          <w:tcPr>
            <w:tcW w:w="567" w:type="dxa"/>
            <w:vMerge/>
          </w:tcPr>
          <w:p w:rsidR="003F29E6" w:rsidRPr="007B379B" w:rsidRDefault="003F29E6" w:rsidP="00BA0AE4">
            <w:pPr>
              <w:pStyle w:val="a3"/>
              <w:numPr>
                <w:ilvl w:val="0"/>
                <w:numId w:val="0"/>
              </w:numPr>
              <w:rPr>
                <w:rFonts w:ascii="Times New Roman" w:hAnsi="Times New Roman"/>
                <w:sz w:val="24"/>
              </w:rPr>
            </w:pPr>
          </w:p>
        </w:tc>
        <w:tc>
          <w:tcPr>
            <w:tcW w:w="2694" w:type="dxa"/>
          </w:tcPr>
          <w:p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3F29E6" w:rsidRPr="007B379B" w:rsidRDefault="003F29E6" w:rsidP="00BA0AE4">
            <w:pPr>
              <w:pStyle w:val="a3"/>
              <w:numPr>
                <w:ilvl w:val="0"/>
                <w:numId w:val="0"/>
              </w:numPr>
              <w:rPr>
                <w:rFonts w:ascii="Times New Roman" w:hAnsi="Times New Roman"/>
                <w:bCs/>
                <w:spacing w:val="-6"/>
                <w:sz w:val="24"/>
              </w:rPr>
            </w:pP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rsidTr="00E33BC2">
        <w:trPr>
          <w:trHeight w:val="23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rsidTr="00E33BC2">
        <w:trPr>
          <w:trHeight w:val="550"/>
        </w:trPr>
        <w:tc>
          <w:tcPr>
            <w:tcW w:w="567" w:type="dxa"/>
          </w:tcPr>
          <w:p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rsidTr="00E33BC2">
        <w:trPr>
          <w:trHeight w:val="194"/>
        </w:trPr>
        <w:tc>
          <w:tcPr>
            <w:tcW w:w="567" w:type="dxa"/>
          </w:tcPr>
          <w:p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3F29E6" w:rsidRPr="007B379B" w:rsidRDefault="003F29E6" w:rsidP="00C63E95">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296"/>
        <w:gridCol w:w="1417"/>
        <w:gridCol w:w="992"/>
        <w:gridCol w:w="1705"/>
        <w:gridCol w:w="2550"/>
      </w:tblGrid>
      <w:tr w:rsidR="00B651BB" w:rsidRPr="00562602" w:rsidTr="00D455CB">
        <w:trPr>
          <w:trHeight w:val="644"/>
          <w:jc w:val="center"/>
        </w:trPr>
        <w:tc>
          <w:tcPr>
            <w:tcW w:w="679" w:type="dxa"/>
            <w:vAlign w:val="center"/>
          </w:tcPr>
          <w:p w:rsidR="00B651BB" w:rsidRPr="00562602" w:rsidRDefault="00B651BB" w:rsidP="00D455CB">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6" w:type="dxa"/>
            <w:vAlign w:val="center"/>
          </w:tcPr>
          <w:p w:rsidR="00B651BB" w:rsidRPr="00562602" w:rsidRDefault="00B651BB" w:rsidP="00D455CB">
            <w:pPr>
              <w:spacing w:after="0" w:line="240" w:lineRule="auto"/>
              <w:jc w:val="center"/>
              <w:rPr>
                <w:rFonts w:ascii="Times New Roman" w:hAnsi="Times New Roman"/>
                <w:b/>
                <w:sz w:val="24"/>
                <w:szCs w:val="24"/>
              </w:rPr>
            </w:pPr>
          </w:p>
          <w:p w:rsidR="00B651BB" w:rsidRPr="00562602" w:rsidRDefault="00B651BB" w:rsidP="00D455CB">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B651BB" w:rsidRPr="00562602" w:rsidRDefault="00B651BB" w:rsidP="00D455CB">
            <w:pPr>
              <w:spacing w:after="0" w:line="240" w:lineRule="auto"/>
              <w:jc w:val="center"/>
              <w:rPr>
                <w:rFonts w:ascii="Times New Roman" w:hAnsi="Times New Roman"/>
                <w:b/>
                <w:sz w:val="24"/>
                <w:szCs w:val="24"/>
              </w:rPr>
            </w:pPr>
          </w:p>
          <w:p w:rsidR="00B651BB" w:rsidRPr="00562602" w:rsidRDefault="00B651BB" w:rsidP="00D455CB">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B651BB" w:rsidRPr="00562602" w:rsidRDefault="00B651BB" w:rsidP="00D455CB">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5" w:type="dxa"/>
            <w:vAlign w:val="center"/>
          </w:tcPr>
          <w:p w:rsidR="00B651BB" w:rsidRPr="00562602" w:rsidRDefault="00B651BB" w:rsidP="00D455C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B651BB" w:rsidRPr="00562602" w:rsidRDefault="00B651BB" w:rsidP="00D455C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w:t>
            </w:r>
          </w:p>
        </w:tc>
        <w:tc>
          <w:tcPr>
            <w:tcW w:w="2550" w:type="dxa"/>
            <w:vAlign w:val="center"/>
          </w:tcPr>
          <w:p w:rsidR="00B651BB" w:rsidRPr="00562602" w:rsidRDefault="00B651BB" w:rsidP="00D455CB">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B651BB" w:rsidRPr="00562602" w:rsidRDefault="00B651BB" w:rsidP="00D455CB">
            <w:pPr>
              <w:spacing w:after="0" w:line="240" w:lineRule="auto"/>
              <w:jc w:val="center"/>
              <w:rPr>
                <w:rFonts w:ascii="Times New Roman" w:hAnsi="Times New Roman"/>
                <w:b/>
                <w:sz w:val="24"/>
                <w:szCs w:val="24"/>
              </w:rPr>
            </w:pPr>
            <w:r>
              <w:rPr>
                <w:rFonts w:ascii="Times New Roman" w:hAnsi="Times New Roman"/>
                <w:b/>
                <w:sz w:val="24"/>
                <w:szCs w:val="24"/>
              </w:rPr>
              <w:t>(с НДС), руб.</w:t>
            </w:r>
          </w:p>
        </w:tc>
      </w:tr>
      <w:tr w:rsidR="00B651BB" w:rsidRPr="00562602" w:rsidTr="00D455CB">
        <w:trPr>
          <w:trHeight w:val="3140"/>
          <w:jc w:val="center"/>
        </w:trPr>
        <w:tc>
          <w:tcPr>
            <w:tcW w:w="679" w:type="dxa"/>
            <w:vAlign w:val="center"/>
          </w:tcPr>
          <w:p w:rsidR="00B651BB" w:rsidRPr="00562602" w:rsidRDefault="00B651BB" w:rsidP="00B651BB">
            <w:pPr>
              <w:numPr>
                <w:ilvl w:val="0"/>
                <w:numId w:val="27"/>
              </w:numPr>
              <w:spacing w:after="0" w:line="240" w:lineRule="auto"/>
              <w:ind w:left="0" w:firstLine="0"/>
              <w:rPr>
                <w:rFonts w:ascii="Times New Roman" w:hAnsi="Times New Roman"/>
                <w:sz w:val="24"/>
                <w:szCs w:val="24"/>
              </w:rPr>
            </w:pPr>
          </w:p>
        </w:tc>
        <w:tc>
          <w:tcPr>
            <w:tcW w:w="2296" w:type="dxa"/>
            <w:tcBorders>
              <w:top w:val="single" w:sz="4" w:space="0" w:color="auto"/>
              <w:left w:val="single" w:sz="4" w:space="0" w:color="auto"/>
              <w:bottom w:val="single" w:sz="4" w:space="0" w:color="auto"/>
              <w:right w:val="single" w:sz="4" w:space="0" w:color="auto"/>
            </w:tcBorders>
            <w:shd w:val="clear" w:color="000000" w:fill="FFFFFF"/>
            <w:vAlign w:val="center"/>
          </w:tcPr>
          <w:p w:rsidR="00B651BB" w:rsidRDefault="00B651BB" w:rsidP="00D455CB">
            <w:pPr>
              <w:spacing w:after="0" w:line="240" w:lineRule="auto"/>
              <w:rPr>
                <w:rFonts w:ascii="Times New Roman" w:hAnsi="Times New Roman"/>
                <w:b/>
                <w:i/>
                <w:sz w:val="20"/>
                <w:szCs w:val="20"/>
              </w:rPr>
            </w:pPr>
            <w:r w:rsidRPr="00112CE9">
              <w:rPr>
                <w:rFonts w:ascii="Times New Roman" w:hAnsi="Times New Roman"/>
                <w:sz w:val="20"/>
                <w:szCs w:val="20"/>
              </w:rPr>
              <w:t>Анализатор автоматический фракционного состава нефтепродуктов HERZOG OptiDist</w:t>
            </w:r>
            <w:r w:rsidRPr="00A04195">
              <w:rPr>
                <w:rFonts w:ascii="Times New Roman" w:hAnsi="Times New Roman"/>
                <w:b/>
                <w:i/>
                <w:sz w:val="20"/>
                <w:szCs w:val="20"/>
              </w:rPr>
              <w:t xml:space="preserve"> </w:t>
            </w:r>
            <w:r>
              <w:rPr>
                <w:rFonts w:ascii="Times New Roman" w:hAnsi="Times New Roman"/>
                <w:b/>
                <w:i/>
                <w:sz w:val="20"/>
                <w:szCs w:val="20"/>
              </w:rPr>
              <w:t>.</w:t>
            </w:r>
          </w:p>
          <w:p w:rsidR="00B651BB" w:rsidRPr="00D46488" w:rsidRDefault="00B651BB" w:rsidP="00D455CB">
            <w:pPr>
              <w:spacing w:after="0" w:line="240" w:lineRule="auto"/>
              <w:rPr>
                <w:rFonts w:ascii="Times New Roman" w:hAnsi="Times New Roman"/>
                <w:sz w:val="20"/>
                <w:szCs w:val="20"/>
                <w:lang w:eastAsia="ru-RU"/>
              </w:rPr>
            </w:pPr>
            <w:r w:rsidRPr="00112CE9">
              <w:rPr>
                <w:rFonts w:ascii="Times New Roman" w:hAnsi="Times New Roman"/>
                <w:sz w:val="20"/>
                <w:szCs w:val="20"/>
              </w:rPr>
              <w:t xml:space="preserve">Проведение ПНР,  аттестация  на территории </w:t>
            </w:r>
            <w:r>
              <w:rPr>
                <w:rFonts w:ascii="Times New Roman" w:hAnsi="Times New Roman"/>
                <w:sz w:val="20"/>
                <w:szCs w:val="20"/>
              </w:rPr>
              <w:t>покупателя</w:t>
            </w:r>
            <w:r w:rsidRPr="00112CE9">
              <w:rPr>
                <w:rFonts w:ascii="Times New Roman" w:hAnsi="Times New Roman"/>
                <w:sz w:val="20"/>
                <w:szCs w:val="20"/>
              </w:rPr>
              <w:t>, инструктаж персонала.</w:t>
            </w:r>
          </w:p>
        </w:tc>
        <w:tc>
          <w:tcPr>
            <w:tcW w:w="1417" w:type="dxa"/>
            <w:vAlign w:val="center"/>
          </w:tcPr>
          <w:p w:rsidR="00B651BB" w:rsidRPr="00562602" w:rsidRDefault="00B651BB" w:rsidP="00D455CB">
            <w:pPr>
              <w:jc w:val="center"/>
              <w:rPr>
                <w:rFonts w:ascii="Times New Roman" w:hAnsi="Times New Roman"/>
                <w:sz w:val="24"/>
                <w:szCs w:val="24"/>
              </w:rPr>
            </w:pPr>
            <w:r>
              <w:rPr>
                <w:rFonts w:ascii="Times New Roman" w:hAnsi="Times New Roman"/>
                <w:sz w:val="24"/>
                <w:szCs w:val="24"/>
              </w:rPr>
              <w:t>комплект</w:t>
            </w:r>
          </w:p>
        </w:tc>
        <w:tc>
          <w:tcPr>
            <w:tcW w:w="992" w:type="dxa"/>
            <w:vAlign w:val="center"/>
          </w:tcPr>
          <w:p w:rsidR="00B651BB" w:rsidRPr="00562602" w:rsidRDefault="00B651BB" w:rsidP="00D455CB">
            <w:pPr>
              <w:jc w:val="center"/>
              <w:rPr>
                <w:rFonts w:ascii="Times New Roman" w:hAnsi="Times New Roman"/>
                <w:sz w:val="24"/>
                <w:szCs w:val="24"/>
              </w:rPr>
            </w:pPr>
            <w:r w:rsidRPr="00FA599D">
              <w:rPr>
                <w:rFonts w:ascii="Times New Roman" w:eastAsia="Times New Roman" w:hAnsi="Times New Roman"/>
                <w:sz w:val="22"/>
                <w:szCs w:val="22"/>
              </w:rPr>
              <w:t>1</w:t>
            </w:r>
          </w:p>
        </w:tc>
        <w:tc>
          <w:tcPr>
            <w:tcW w:w="1705" w:type="dxa"/>
            <w:vAlign w:val="center"/>
          </w:tcPr>
          <w:p w:rsidR="00B651BB" w:rsidRPr="00562602" w:rsidRDefault="00B651BB" w:rsidP="00D455CB">
            <w:pPr>
              <w:jc w:val="center"/>
              <w:rPr>
                <w:rFonts w:ascii="Times New Roman" w:hAnsi="Times New Roman"/>
                <w:sz w:val="24"/>
                <w:szCs w:val="24"/>
              </w:rPr>
            </w:pPr>
            <w:r w:rsidRPr="00384A31">
              <w:rPr>
                <w:rFonts w:ascii="Times New Roman" w:eastAsia="Times New Roman" w:hAnsi="Times New Roman"/>
                <w:bCs/>
                <w:sz w:val="20"/>
                <w:szCs w:val="20"/>
                <w:lang w:eastAsia="ru-RU"/>
              </w:rPr>
              <w:t>1 987 123,80</w:t>
            </w:r>
          </w:p>
        </w:tc>
        <w:tc>
          <w:tcPr>
            <w:tcW w:w="2550" w:type="dxa"/>
            <w:vAlign w:val="center"/>
          </w:tcPr>
          <w:p w:rsidR="00B651BB" w:rsidRPr="00562602" w:rsidRDefault="00B651BB" w:rsidP="00D455CB">
            <w:pPr>
              <w:jc w:val="center"/>
              <w:rPr>
                <w:rFonts w:ascii="Times New Roman" w:hAnsi="Times New Roman"/>
                <w:sz w:val="24"/>
                <w:szCs w:val="24"/>
              </w:rPr>
            </w:pPr>
            <w:r w:rsidRPr="00384A31">
              <w:rPr>
                <w:rFonts w:ascii="Times New Roman" w:eastAsia="Times New Roman" w:hAnsi="Times New Roman"/>
                <w:bCs/>
                <w:sz w:val="20"/>
                <w:szCs w:val="20"/>
                <w:lang w:eastAsia="ru-RU"/>
              </w:rPr>
              <w:t>1 987 123,80</w:t>
            </w:r>
          </w:p>
        </w:tc>
      </w:tr>
      <w:tr w:rsidR="00B651BB" w:rsidRPr="00562602" w:rsidTr="00D455CB">
        <w:trPr>
          <w:trHeight w:val="2300"/>
          <w:jc w:val="center"/>
        </w:trPr>
        <w:tc>
          <w:tcPr>
            <w:tcW w:w="7089" w:type="dxa"/>
            <w:gridSpan w:val="5"/>
            <w:vAlign w:val="center"/>
          </w:tcPr>
          <w:p w:rsidR="00B651BB" w:rsidRPr="00562602" w:rsidRDefault="00B651BB" w:rsidP="00D455CB">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0" w:type="dxa"/>
            <w:tcBorders>
              <w:top w:val="single" w:sz="4" w:space="0" w:color="auto"/>
              <w:left w:val="single" w:sz="4" w:space="0" w:color="auto"/>
              <w:bottom w:val="single" w:sz="4" w:space="0" w:color="auto"/>
              <w:right w:val="single" w:sz="4" w:space="0" w:color="auto"/>
            </w:tcBorders>
            <w:shd w:val="clear" w:color="000000" w:fill="FFFFFF"/>
            <w:vAlign w:val="center"/>
          </w:tcPr>
          <w:p w:rsidR="00B651BB" w:rsidRDefault="00B651BB" w:rsidP="00B651BB">
            <w:pPr>
              <w:suppressAutoHyphens/>
              <w:spacing w:before="120" w:after="0" w:line="240" w:lineRule="auto"/>
              <w:ind w:left="135"/>
              <w:jc w:val="both"/>
              <w:rPr>
                <w:rFonts w:ascii="Times New Roman" w:eastAsia="Times New Roman" w:hAnsi="Times New Roman"/>
                <w:bCs/>
                <w:sz w:val="20"/>
                <w:szCs w:val="20"/>
                <w:lang w:eastAsia="ru-RU"/>
              </w:rPr>
            </w:pPr>
            <w:r w:rsidRPr="00112CE9">
              <w:rPr>
                <w:rFonts w:ascii="Times New Roman" w:eastAsia="Times New Roman" w:hAnsi="Times New Roman"/>
                <w:bCs/>
                <w:sz w:val="20"/>
                <w:szCs w:val="20"/>
                <w:lang w:eastAsia="ru-RU"/>
              </w:rPr>
              <w:t>1 987 123,80</w:t>
            </w:r>
            <w:r>
              <w:rPr>
                <w:rFonts w:ascii="Times New Roman" w:eastAsia="Times New Roman" w:hAnsi="Times New Roman"/>
                <w:bCs/>
                <w:sz w:val="20"/>
                <w:szCs w:val="20"/>
                <w:lang w:eastAsia="ru-RU"/>
              </w:rPr>
              <w:t>руб.</w:t>
            </w:r>
            <w:r w:rsidRPr="00112CE9">
              <w:rPr>
                <w:rFonts w:ascii="Times New Roman" w:eastAsia="Times New Roman" w:hAnsi="Times New Roman"/>
                <w:bCs/>
                <w:sz w:val="20"/>
                <w:szCs w:val="20"/>
                <w:lang w:eastAsia="ru-RU"/>
              </w:rPr>
              <w:t>, в том числе НДС 20%  331 187,30</w:t>
            </w:r>
            <w:r>
              <w:rPr>
                <w:rFonts w:ascii="Times New Roman" w:eastAsia="Times New Roman" w:hAnsi="Times New Roman"/>
                <w:bCs/>
                <w:sz w:val="20"/>
                <w:szCs w:val="20"/>
                <w:lang w:eastAsia="ru-RU"/>
              </w:rPr>
              <w:t>руб. – НДС 20%</w:t>
            </w:r>
            <w:r w:rsidRPr="00112CE9">
              <w:rPr>
                <w:rFonts w:ascii="Times New Roman" w:eastAsia="Times New Roman" w:hAnsi="Times New Roman"/>
                <w:bCs/>
                <w:sz w:val="20"/>
                <w:szCs w:val="20"/>
                <w:lang w:eastAsia="ru-RU"/>
              </w:rPr>
              <w:t xml:space="preserve">  </w:t>
            </w:r>
          </w:p>
          <w:p w:rsidR="00B651BB" w:rsidRPr="00562602" w:rsidRDefault="00B651BB" w:rsidP="00B651BB">
            <w:pPr>
              <w:suppressAutoHyphens/>
              <w:spacing w:before="120" w:after="0" w:line="240" w:lineRule="auto"/>
              <w:ind w:left="135"/>
              <w:jc w:val="both"/>
              <w:rPr>
                <w:rFonts w:ascii="Times New Roman" w:hAnsi="Times New Roman"/>
                <w:sz w:val="18"/>
                <w:szCs w:val="24"/>
              </w:rPr>
            </w:pPr>
            <w:r w:rsidRPr="00B651BB">
              <w:rPr>
                <w:rFonts w:ascii="Times New Roman" w:hAnsi="Times New Roman"/>
                <w:sz w:val="18"/>
                <w:szCs w:val="24"/>
              </w:rPr>
              <w:t>1</w:t>
            </w:r>
            <w:r>
              <w:rPr>
                <w:rFonts w:ascii="Times New Roman" w:hAnsi="Times New Roman"/>
                <w:sz w:val="18"/>
                <w:szCs w:val="24"/>
              </w:rPr>
              <w:t> </w:t>
            </w:r>
            <w:r w:rsidRPr="00B651BB">
              <w:rPr>
                <w:rFonts w:ascii="Times New Roman" w:hAnsi="Times New Roman"/>
                <w:sz w:val="18"/>
                <w:szCs w:val="24"/>
              </w:rPr>
              <w:t>655</w:t>
            </w:r>
            <w:r>
              <w:rPr>
                <w:rFonts w:ascii="Times New Roman" w:hAnsi="Times New Roman"/>
                <w:sz w:val="18"/>
                <w:szCs w:val="24"/>
              </w:rPr>
              <w:t xml:space="preserve"> </w:t>
            </w:r>
            <w:r w:rsidRPr="00B651BB">
              <w:rPr>
                <w:rFonts w:ascii="Times New Roman" w:hAnsi="Times New Roman"/>
                <w:sz w:val="18"/>
                <w:szCs w:val="24"/>
              </w:rPr>
              <w:t>936,50</w:t>
            </w:r>
            <w:r>
              <w:rPr>
                <w:rFonts w:ascii="Times New Roman" w:hAnsi="Times New Roman"/>
                <w:sz w:val="18"/>
                <w:szCs w:val="24"/>
              </w:rPr>
              <w:t xml:space="preserve">руб. – без НДС </w:t>
            </w: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560"/>
        <w:gridCol w:w="1559"/>
        <w:gridCol w:w="1814"/>
        <w:gridCol w:w="1276"/>
        <w:gridCol w:w="1162"/>
      </w:tblGrid>
      <w:tr w:rsidR="007E731C" w:rsidRPr="007E731C" w:rsidTr="007E731C">
        <w:trPr>
          <w:trHeight w:val="640"/>
        </w:trPr>
        <w:tc>
          <w:tcPr>
            <w:tcW w:w="426" w:type="dxa"/>
            <w:vAlign w:val="center"/>
          </w:tcPr>
          <w:p w:rsidR="007E731C" w:rsidRPr="007E731C" w:rsidRDefault="007E731C" w:rsidP="007E731C">
            <w:pPr>
              <w:spacing w:after="0" w:line="240" w:lineRule="auto"/>
              <w:jc w:val="center"/>
              <w:rPr>
                <w:rFonts w:ascii="Times New Roman" w:hAnsi="Times New Roman"/>
                <w:b/>
                <w:sz w:val="20"/>
                <w:szCs w:val="20"/>
              </w:rPr>
            </w:pPr>
            <w:r w:rsidRPr="007E731C">
              <w:rPr>
                <w:rFonts w:ascii="Times New Roman" w:hAnsi="Times New Roman"/>
                <w:b/>
                <w:sz w:val="20"/>
                <w:szCs w:val="20"/>
              </w:rPr>
              <w:t>№ п/п</w:t>
            </w:r>
          </w:p>
        </w:tc>
        <w:tc>
          <w:tcPr>
            <w:tcW w:w="1984" w:type="dxa"/>
            <w:vAlign w:val="center"/>
          </w:tcPr>
          <w:p w:rsidR="007E731C" w:rsidRPr="007E731C" w:rsidRDefault="007E731C" w:rsidP="007E731C">
            <w:pPr>
              <w:spacing w:after="0" w:line="240" w:lineRule="auto"/>
              <w:jc w:val="center"/>
              <w:rPr>
                <w:rFonts w:ascii="Times New Roman" w:hAnsi="Times New Roman"/>
                <w:b/>
                <w:sz w:val="20"/>
                <w:szCs w:val="20"/>
                <w:vertAlign w:val="superscript"/>
              </w:rPr>
            </w:pPr>
            <w:r w:rsidRPr="007E731C">
              <w:rPr>
                <w:rFonts w:ascii="Times New Roman" w:hAnsi="Times New Roman"/>
                <w:b/>
                <w:sz w:val="20"/>
                <w:szCs w:val="20"/>
              </w:rPr>
              <w:t>Наименование каждой единицы поставляемого товара</w:t>
            </w:r>
          </w:p>
        </w:tc>
        <w:tc>
          <w:tcPr>
            <w:tcW w:w="1560" w:type="dxa"/>
          </w:tcPr>
          <w:p w:rsidR="007E731C" w:rsidRPr="007E731C" w:rsidRDefault="007E731C" w:rsidP="007E731C">
            <w:pPr>
              <w:spacing w:after="0" w:line="240" w:lineRule="auto"/>
              <w:jc w:val="center"/>
              <w:rPr>
                <w:rFonts w:ascii="Times New Roman" w:hAnsi="Times New Roman"/>
                <w:b/>
                <w:sz w:val="20"/>
                <w:szCs w:val="20"/>
              </w:rPr>
            </w:pPr>
            <w:r w:rsidRPr="007E731C">
              <w:rPr>
                <w:rFonts w:ascii="Times New Roman" w:hAnsi="Times New Roman"/>
                <w:b/>
                <w:sz w:val="20"/>
                <w:szCs w:val="20"/>
              </w:rPr>
              <w:t>Требования Заказчика в отношении функциональных характеристик</w:t>
            </w:r>
          </w:p>
        </w:tc>
        <w:tc>
          <w:tcPr>
            <w:tcW w:w="1559" w:type="dxa"/>
          </w:tcPr>
          <w:p w:rsidR="007E731C" w:rsidRPr="007E731C" w:rsidRDefault="007E731C" w:rsidP="007E731C">
            <w:pPr>
              <w:spacing w:after="0" w:line="240" w:lineRule="auto"/>
              <w:jc w:val="center"/>
              <w:rPr>
                <w:rFonts w:ascii="Times New Roman" w:hAnsi="Times New Roman"/>
                <w:b/>
                <w:sz w:val="20"/>
                <w:szCs w:val="20"/>
              </w:rPr>
            </w:pPr>
            <w:r w:rsidRPr="007E731C">
              <w:rPr>
                <w:rFonts w:ascii="Times New Roman" w:hAnsi="Times New Roman"/>
                <w:b/>
                <w:color w:val="FF0000"/>
                <w:sz w:val="20"/>
                <w:szCs w:val="20"/>
              </w:rPr>
              <w:t>Наименование каждой единицы поставляемого товара (предложение Участника)</w:t>
            </w:r>
          </w:p>
        </w:tc>
        <w:tc>
          <w:tcPr>
            <w:tcW w:w="1814" w:type="dxa"/>
          </w:tcPr>
          <w:p w:rsidR="007E731C" w:rsidRPr="007E731C" w:rsidRDefault="007E731C" w:rsidP="007E731C">
            <w:pPr>
              <w:spacing w:after="0" w:line="240" w:lineRule="auto"/>
              <w:jc w:val="center"/>
              <w:rPr>
                <w:rFonts w:ascii="Times New Roman" w:hAnsi="Times New Roman"/>
                <w:b/>
                <w:sz w:val="20"/>
                <w:szCs w:val="20"/>
              </w:rPr>
            </w:pPr>
            <w:r w:rsidRPr="007E731C">
              <w:rPr>
                <w:rFonts w:ascii="Times New Roman" w:hAnsi="Times New Roman"/>
                <w:b/>
                <w:sz w:val="20"/>
                <w:szCs w:val="20"/>
              </w:rPr>
              <w:t>Предложение Участника в отношении функциональных характеристик (потребительских свойств), качественных характеристик</w:t>
            </w:r>
          </w:p>
        </w:tc>
        <w:tc>
          <w:tcPr>
            <w:tcW w:w="1276" w:type="dxa"/>
          </w:tcPr>
          <w:p w:rsidR="007E731C" w:rsidRPr="007E731C" w:rsidRDefault="007E731C" w:rsidP="007E731C">
            <w:pPr>
              <w:spacing w:after="0" w:line="240" w:lineRule="auto"/>
              <w:jc w:val="center"/>
              <w:rPr>
                <w:rFonts w:ascii="Times New Roman" w:hAnsi="Times New Roman"/>
                <w:b/>
                <w:sz w:val="20"/>
                <w:szCs w:val="20"/>
              </w:rPr>
            </w:pPr>
            <w:r w:rsidRPr="007E731C">
              <w:rPr>
                <w:rFonts w:ascii="Times New Roman" w:hAnsi="Times New Roman"/>
                <w:b/>
                <w:sz w:val="20"/>
                <w:szCs w:val="20"/>
              </w:rPr>
              <w:t>Единица измерения</w:t>
            </w:r>
          </w:p>
        </w:tc>
        <w:tc>
          <w:tcPr>
            <w:tcW w:w="1162" w:type="dxa"/>
            <w:vAlign w:val="center"/>
          </w:tcPr>
          <w:p w:rsidR="007E731C" w:rsidRPr="007E731C" w:rsidRDefault="007E731C" w:rsidP="007E731C">
            <w:pPr>
              <w:spacing w:after="0" w:line="240" w:lineRule="auto"/>
              <w:jc w:val="center"/>
              <w:rPr>
                <w:rFonts w:ascii="Times New Roman" w:hAnsi="Times New Roman"/>
                <w:b/>
                <w:sz w:val="20"/>
                <w:szCs w:val="20"/>
              </w:rPr>
            </w:pPr>
            <w:r w:rsidRPr="007E731C">
              <w:rPr>
                <w:rFonts w:ascii="Times New Roman" w:hAnsi="Times New Roman"/>
                <w:b/>
                <w:sz w:val="20"/>
                <w:szCs w:val="20"/>
              </w:rPr>
              <w:t>Кол-во</w:t>
            </w:r>
          </w:p>
        </w:tc>
      </w:tr>
      <w:tr w:rsidR="007E731C" w:rsidRPr="007E731C" w:rsidTr="007E731C">
        <w:trPr>
          <w:trHeight w:val="441"/>
        </w:trPr>
        <w:tc>
          <w:tcPr>
            <w:tcW w:w="426" w:type="dxa"/>
            <w:vAlign w:val="center"/>
          </w:tcPr>
          <w:p w:rsidR="007E731C" w:rsidRPr="007E731C" w:rsidRDefault="007E731C" w:rsidP="007E731C">
            <w:pPr>
              <w:numPr>
                <w:ilvl w:val="0"/>
                <w:numId w:val="28"/>
              </w:numPr>
              <w:spacing w:after="0" w:line="240" w:lineRule="auto"/>
              <w:ind w:left="0" w:firstLine="0"/>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7E731C" w:rsidRPr="007E731C" w:rsidRDefault="007E731C" w:rsidP="007E731C">
            <w:pPr>
              <w:rPr>
                <w:rFonts w:ascii="Times New Roman" w:eastAsia="Times New Roman" w:hAnsi="Times New Roman"/>
                <w:sz w:val="20"/>
                <w:szCs w:val="20"/>
              </w:rPr>
            </w:pPr>
            <w:r w:rsidRPr="007E731C">
              <w:rPr>
                <w:rFonts w:ascii="Times New Roman" w:hAnsi="Times New Roman"/>
                <w:sz w:val="20"/>
                <w:szCs w:val="20"/>
              </w:rPr>
              <w:t>Анализатор автоматический фракционного состава нефтепродуктов HERZOG OptiDist</w:t>
            </w:r>
            <w:r w:rsidRPr="007E731C">
              <w:rPr>
                <w:rFonts w:ascii="Times New Roman" w:hAnsi="Times New Roman"/>
                <w:b/>
                <w:i/>
                <w:sz w:val="20"/>
                <w:szCs w:val="20"/>
              </w:rPr>
              <w:t xml:space="preserve"> </w:t>
            </w:r>
            <w:r w:rsidRPr="007E731C">
              <w:rPr>
                <w:rFonts w:ascii="Times New Roman" w:hAnsi="Times New Roman"/>
                <w:i/>
                <w:sz w:val="20"/>
                <w:szCs w:val="20"/>
              </w:rPr>
              <w:t>(дополнительные принадлежности указать в соответствии с Тех. заданием)</w:t>
            </w:r>
          </w:p>
        </w:tc>
        <w:tc>
          <w:tcPr>
            <w:tcW w:w="1560" w:type="dxa"/>
          </w:tcPr>
          <w:p w:rsidR="007E731C" w:rsidRPr="007E731C" w:rsidRDefault="007E731C" w:rsidP="007E731C">
            <w:pPr>
              <w:jc w:val="center"/>
              <w:rPr>
                <w:rFonts w:ascii="Times New Roman" w:hAnsi="Times New Roman"/>
                <w:sz w:val="20"/>
                <w:szCs w:val="20"/>
              </w:rPr>
            </w:pPr>
            <w:r w:rsidRPr="007E731C">
              <w:rPr>
                <w:rFonts w:ascii="Times New Roman" w:hAnsi="Times New Roman"/>
                <w:sz w:val="20"/>
                <w:szCs w:val="20"/>
              </w:rPr>
              <w:t>в соответствии с Техническим заданием</w:t>
            </w:r>
          </w:p>
        </w:tc>
        <w:tc>
          <w:tcPr>
            <w:tcW w:w="1559" w:type="dxa"/>
          </w:tcPr>
          <w:p w:rsidR="007E731C" w:rsidRPr="007E731C" w:rsidRDefault="007E731C" w:rsidP="007E731C">
            <w:pPr>
              <w:jc w:val="center"/>
              <w:rPr>
                <w:rFonts w:ascii="Times New Roman" w:hAnsi="Times New Roman"/>
                <w:sz w:val="20"/>
                <w:szCs w:val="20"/>
              </w:rPr>
            </w:pPr>
          </w:p>
        </w:tc>
        <w:tc>
          <w:tcPr>
            <w:tcW w:w="1814" w:type="dxa"/>
          </w:tcPr>
          <w:p w:rsidR="007E731C" w:rsidRPr="007E731C" w:rsidRDefault="007E731C" w:rsidP="007E731C">
            <w:pPr>
              <w:jc w:val="center"/>
              <w:rPr>
                <w:rFonts w:ascii="Times New Roman" w:hAnsi="Times New Roman"/>
                <w:sz w:val="20"/>
                <w:szCs w:val="20"/>
              </w:rPr>
            </w:pPr>
          </w:p>
        </w:tc>
        <w:tc>
          <w:tcPr>
            <w:tcW w:w="1276" w:type="dxa"/>
            <w:vAlign w:val="center"/>
          </w:tcPr>
          <w:p w:rsidR="007E731C" w:rsidRPr="007E731C" w:rsidRDefault="007E731C" w:rsidP="007E731C">
            <w:pPr>
              <w:jc w:val="center"/>
              <w:rPr>
                <w:rFonts w:ascii="Times New Roman" w:hAnsi="Times New Roman"/>
                <w:sz w:val="20"/>
                <w:szCs w:val="20"/>
              </w:rPr>
            </w:pPr>
            <w:r w:rsidRPr="007E731C">
              <w:rPr>
                <w:rFonts w:ascii="Times New Roman" w:hAnsi="Times New Roman"/>
                <w:sz w:val="20"/>
                <w:szCs w:val="20"/>
              </w:rPr>
              <w:t>комплект</w:t>
            </w:r>
          </w:p>
        </w:tc>
        <w:tc>
          <w:tcPr>
            <w:tcW w:w="1162" w:type="dxa"/>
          </w:tcPr>
          <w:p w:rsidR="007E731C" w:rsidRPr="007E731C" w:rsidRDefault="007E731C" w:rsidP="007E731C">
            <w:pPr>
              <w:jc w:val="center"/>
              <w:rPr>
                <w:rFonts w:ascii="Times New Roman" w:eastAsia="Times New Roman" w:hAnsi="Times New Roman"/>
                <w:sz w:val="20"/>
                <w:szCs w:val="20"/>
              </w:rPr>
            </w:pPr>
            <w:r w:rsidRPr="007E731C">
              <w:rPr>
                <w:rFonts w:ascii="Times New Roman" w:eastAsia="Times New Roman" w:hAnsi="Times New Roman"/>
                <w:sz w:val="20"/>
                <w:szCs w:val="20"/>
              </w:rPr>
              <w:t>1</w:t>
            </w:r>
          </w:p>
        </w:tc>
      </w:tr>
      <w:tr w:rsidR="007E731C" w:rsidRPr="007E731C" w:rsidTr="007E731C">
        <w:trPr>
          <w:trHeight w:val="441"/>
        </w:trPr>
        <w:tc>
          <w:tcPr>
            <w:tcW w:w="426" w:type="dxa"/>
            <w:vAlign w:val="center"/>
          </w:tcPr>
          <w:p w:rsidR="007E731C" w:rsidRPr="007E731C" w:rsidRDefault="007E731C" w:rsidP="007E731C">
            <w:pPr>
              <w:numPr>
                <w:ilvl w:val="0"/>
                <w:numId w:val="28"/>
              </w:numPr>
              <w:spacing w:after="0" w:line="240" w:lineRule="auto"/>
              <w:ind w:left="0" w:firstLine="0"/>
              <w:rPr>
                <w:rFonts w:ascii="Times New Roman" w:hAnsi="Times New Roman"/>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7E731C" w:rsidRPr="007E731C" w:rsidRDefault="007E731C" w:rsidP="007E731C">
            <w:pPr>
              <w:rPr>
                <w:rFonts w:ascii="Times New Roman" w:hAnsi="Times New Roman"/>
                <w:b/>
                <w:i/>
                <w:sz w:val="20"/>
                <w:szCs w:val="20"/>
              </w:rPr>
            </w:pPr>
            <w:r w:rsidRPr="007E731C">
              <w:rPr>
                <w:rFonts w:ascii="Times New Roman" w:hAnsi="Times New Roman"/>
                <w:sz w:val="20"/>
                <w:szCs w:val="20"/>
              </w:rPr>
              <w:t>Проведение ПНР,  аттестация  на территории покупателя, инструктаж персонала.</w:t>
            </w:r>
          </w:p>
        </w:tc>
        <w:tc>
          <w:tcPr>
            <w:tcW w:w="1560" w:type="dxa"/>
          </w:tcPr>
          <w:p w:rsidR="007E731C" w:rsidRPr="007E731C" w:rsidRDefault="007E731C" w:rsidP="007E731C">
            <w:pPr>
              <w:jc w:val="center"/>
              <w:rPr>
                <w:rFonts w:ascii="Times New Roman" w:hAnsi="Times New Roman"/>
                <w:sz w:val="20"/>
                <w:szCs w:val="20"/>
              </w:rPr>
            </w:pPr>
            <w:r w:rsidRPr="007E731C">
              <w:rPr>
                <w:rFonts w:ascii="Times New Roman" w:hAnsi="Times New Roman"/>
                <w:sz w:val="20"/>
                <w:szCs w:val="20"/>
              </w:rPr>
              <w:t>в соответствии с Техническим заданием</w:t>
            </w:r>
          </w:p>
        </w:tc>
        <w:tc>
          <w:tcPr>
            <w:tcW w:w="1559" w:type="dxa"/>
          </w:tcPr>
          <w:p w:rsidR="007E731C" w:rsidRPr="007E731C" w:rsidRDefault="007E731C" w:rsidP="007E731C">
            <w:pPr>
              <w:jc w:val="center"/>
              <w:rPr>
                <w:rFonts w:ascii="Times New Roman" w:hAnsi="Times New Roman"/>
                <w:sz w:val="20"/>
                <w:szCs w:val="20"/>
              </w:rPr>
            </w:pPr>
          </w:p>
        </w:tc>
        <w:tc>
          <w:tcPr>
            <w:tcW w:w="1814" w:type="dxa"/>
          </w:tcPr>
          <w:p w:rsidR="007E731C" w:rsidRPr="007E731C" w:rsidRDefault="007E731C" w:rsidP="007E731C">
            <w:pPr>
              <w:jc w:val="center"/>
              <w:rPr>
                <w:rFonts w:ascii="Times New Roman" w:hAnsi="Times New Roman"/>
                <w:sz w:val="20"/>
                <w:szCs w:val="20"/>
              </w:rPr>
            </w:pPr>
          </w:p>
        </w:tc>
        <w:tc>
          <w:tcPr>
            <w:tcW w:w="1276" w:type="dxa"/>
            <w:vAlign w:val="center"/>
          </w:tcPr>
          <w:p w:rsidR="007E731C" w:rsidRPr="007E731C" w:rsidRDefault="007E731C" w:rsidP="007E731C">
            <w:pPr>
              <w:jc w:val="center"/>
              <w:rPr>
                <w:rFonts w:ascii="Times New Roman" w:hAnsi="Times New Roman"/>
                <w:sz w:val="20"/>
                <w:szCs w:val="20"/>
              </w:rPr>
            </w:pPr>
            <w:r w:rsidRPr="007E731C">
              <w:rPr>
                <w:rFonts w:ascii="Times New Roman" w:hAnsi="Times New Roman"/>
                <w:sz w:val="20"/>
                <w:szCs w:val="20"/>
              </w:rPr>
              <w:t>Услуга</w:t>
            </w:r>
          </w:p>
        </w:tc>
        <w:tc>
          <w:tcPr>
            <w:tcW w:w="1162" w:type="dxa"/>
          </w:tcPr>
          <w:p w:rsidR="007E731C" w:rsidRPr="007E731C" w:rsidRDefault="007E731C" w:rsidP="007E731C">
            <w:pPr>
              <w:jc w:val="center"/>
              <w:rPr>
                <w:rFonts w:ascii="Times New Roman" w:eastAsia="Times New Roman" w:hAnsi="Times New Roman"/>
                <w:sz w:val="20"/>
                <w:szCs w:val="20"/>
              </w:rPr>
            </w:pPr>
            <w:r w:rsidRPr="007E731C">
              <w:rPr>
                <w:rFonts w:ascii="Times New Roman" w:eastAsia="Times New Roman" w:hAnsi="Times New Roman"/>
                <w:sz w:val="20"/>
                <w:szCs w:val="20"/>
              </w:rPr>
              <w:t>1</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17"/>
        <w:tblW w:w="9781" w:type="dxa"/>
        <w:jc w:val="center"/>
        <w:tblLayout w:type="fixed"/>
        <w:tblLook w:val="04A0" w:firstRow="1" w:lastRow="0" w:firstColumn="1" w:lastColumn="0" w:noHBand="0" w:noVBand="1"/>
      </w:tblPr>
      <w:tblGrid>
        <w:gridCol w:w="567"/>
        <w:gridCol w:w="3544"/>
        <w:gridCol w:w="987"/>
        <w:gridCol w:w="431"/>
        <w:gridCol w:w="992"/>
        <w:gridCol w:w="992"/>
        <w:gridCol w:w="1134"/>
        <w:gridCol w:w="1134"/>
      </w:tblGrid>
      <w:tr w:rsidR="005338B0" w:rsidRPr="005338B0" w:rsidTr="00D455CB">
        <w:trPr>
          <w:trHeight w:val="642"/>
          <w:jc w:val="center"/>
        </w:trPr>
        <w:tc>
          <w:tcPr>
            <w:tcW w:w="567" w:type="dxa"/>
            <w:vAlign w:val="center"/>
          </w:tcPr>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 п/п</w:t>
            </w:r>
          </w:p>
        </w:tc>
        <w:tc>
          <w:tcPr>
            <w:tcW w:w="3544" w:type="dxa"/>
            <w:vAlign w:val="center"/>
          </w:tcPr>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Наименование Товара и Работ</w:t>
            </w:r>
          </w:p>
        </w:tc>
        <w:tc>
          <w:tcPr>
            <w:tcW w:w="987" w:type="dxa"/>
            <w:vAlign w:val="center"/>
          </w:tcPr>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Единица измерения</w:t>
            </w:r>
          </w:p>
        </w:tc>
        <w:tc>
          <w:tcPr>
            <w:tcW w:w="431" w:type="dxa"/>
            <w:vAlign w:val="center"/>
          </w:tcPr>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Кол-во</w:t>
            </w:r>
          </w:p>
        </w:tc>
        <w:tc>
          <w:tcPr>
            <w:tcW w:w="992" w:type="dxa"/>
            <w:vAlign w:val="center"/>
          </w:tcPr>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 xml:space="preserve">Цена </w:t>
            </w:r>
          </w:p>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без НДС, руб.</w:t>
            </w:r>
          </w:p>
        </w:tc>
        <w:tc>
          <w:tcPr>
            <w:tcW w:w="992" w:type="dxa"/>
            <w:vAlign w:val="center"/>
          </w:tcPr>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 xml:space="preserve">Сумма </w:t>
            </w:r>
          </w:p>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без НДС, руб.</w:t>
            </w:r>
          </w:p>
        </w:tc>
        <w:tc>
          <w:tcPr>
            <w:tcW w:w="1134" w:type="dxa"/>
            <w:vAlign w:val="center"/>
          </w:tcPr>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Сумма</w:t>
            </w:r>
          </w:p>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НДС 20%, руб.</w:t>
            </w:r>
          </w:p>
        </w:tc>
        <w:tc>
          <w:tcPr>
            <w:tcW w:w="1134" w:type="dxa"/>
            <w:vAlign w:val="center"/>
          </w:tcPr>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 xml:space="preserve">Сумма </w:t>
            </w:r>
          </w:p>
          <w:p w:rsidR="005338B0" w:rsidRPr="005338B0" w:rsidRDefault="005338B0" w:rsidP="00D455CB">
            <w:pPr>
              <w:jc w:val="center"/>
              <w:rPr>
                <w:rFonts w:ascii="Times New Roman" w:hAnsi="Times New Roman"/>
                <w:b/>
                <w:sz w:val="18"/>
                <w:szCs w:val="18"/>
              </w:rPr>
            </w:pPr>
            <w:r w:rsidRPr="005338B0">
              <w:rPr>
                <w:rFonts w:ascii="Times New Roman" w:hAnsi="Times New Roman"/>
                <w:b/>
                <w:sz w:val="18"/>
                <w:szCs w:val="18"/>
              </w:rPr>
              <w:t>с НДС 20%, руб.</w:t>
            </w:r>
          </w:p>
        </w:tc>
      </w:tr>
      <w:tr w:rsidR="005338B0" w:rsidRPr="005338B0" w:rsidTr="00D455CB">
        <w:trPr>
          <w:trHeight w:val="996"/>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suppressAutoHyphens/>
              <w:spacing w:before="120"/>
              <w:jc w:val="both"/>
              <w:rPr>
                <w:rFonts w:ascii="Times New Roman" w:hAnsi="Times New Roman"/>
                <w:sz w:val="22"/>
                <w:szCs w:val="22"/>
              </w:rPr>
            </w:pPr>
            <w:r w:rsidRPr="005338B0">
              <w:rPr>
                <w:rFonts w:ascii="Times New Roman" w:hAnsi="Times New Roman"/>
                <w:sz w:val="22"/>
                <w:szCs w:val="22"/>
              </w:rPr>
              <w:t>Анализатор автоматический фракционного состава нефтепродуктов HERZOG OptiDist</w:t>
            </w:r>
          </w:p>
        </w:tc>
        <w:tc>
          <w:tcPr>
            <w:tcW w:w="987" w:type="dxa"/>
            <w:vAlign w:val="center"/>
          </w:tcPr>
          <w:p w:rsidR="005338B0" w:rsidRPr="005338B0" w:rsidRDefault="005338B0" w:rsidP="00D455CB">
            <w:pPr>
              <w:jc w:val="center"/>
              <w:rPr>
                <w:rFonts w:ascii="Times New Roman" w:hAnsi="Times New Roman"/>
                <w:sz w:val="22"/>
                <w:szCs w:val="22"/>
              </w:rPr>
            </w:pPr>
            <w:r w:rsidRPr="005338B0">
              <w:rPr>
                <w:rFonts w:ascii="Times New Roman" w:hAnsi="Times New Roman"/>
                <w:sz w:val="22"/>
                <w:szCs w:val="22"/>
              </w:rPr>
              <w:t>комплект</w:t>
            </w:r>
          </w:p>
        </w:tc>
        <w:tc>
          <w:tcPr>
            <w:tcW w:w="431" w:type="dxa"/>
            <w:vAlign w:val="center"/>
          </w:tcPr>
          <w:p w:rsidR="005338B0" w:rsidRPr="005338B0" w:rsidRDefault="005338B0" w:rsidP="00D455CB">
            <w:pPr>
              <w:rPr>
                <w:rFonts w:ascii="Times New Roman" w:hAnsi="Times New Roman"/>
                <w:sz w:val="22"/>
                <w:szCs w:val="22"/>
              </w:rPr>
            </w:pPr>
            <w:r w:rsidRPr="005338B0">
              <w:rPr>
                <w:rFonts w:ascii="Times New Roman" w:hAnsi="Times New Roman"/>
                <w:sz w:val="22"/>
                <w:szCs w:val="22"/>
              </w:rPr>
              <w:t xml:space="preserve">   1</w:t>
            </w: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260"/>
          <w:jc w:val="center"/>
        </w:trPr>
        <w:tc>
          <w:tcPr>
            <w:tcW w:w="9781" w:type="dxa"/>
            <w:gridSpan w:val="8"/>
          </w:tcPr>
          <w:p w:rsidR="005338B0" w:rsidRPr="005338B0" w:rsidRDefault="005338B0" w:rsidP="00D455CB">
            <w:pPr>
              <w:rPr>
                <w:rFonts w:ascii="Times New Roman" w:hAnsi="Times New Roman"/>
                <w:sz w:val="22"/>
                <w:szCs w:val="22"/>
              </w:rPr>
            </w:pPr>
            <w:r w:rsidRPr="005338B0">
              <w:rPr>
                <w:rFonts w:ascii="Times New Roman" w:hAnsi="Times New Roman"/>
                <w:sz w:val="22"/>
                <w:szCs w:val="22"/>
                <w:shd w:val="clear" w:color="auto" w:fill="FFFFFF"/>
              </w:rPr>
              <w:t>Запасные части и расходные материалы на 1 год работы:</w:t>
            </w:r>
          </w:p>
        </w:tc>
      </w:tr>
      <w:tr w:rsidR="005338B0" w:rsidRPr="005338B0" w:rsidTr="00D455CB">
        <w:trPr>
          <w:trHeight w:val="301"/>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1.2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rPr>
                <w:rFonts w:ascii="Times New Roman" w:hAnsi="Times New Roman"/>
                <w:sz w:val="22"/>
                <w:szCs w:val="22"/>
              </w:rPr>
            </w:pPr>
          </w:p>
        </w:tc>
        <w:tc>
          <w:tcPr>
            <w:tcW w:w="987" w:type="dxa"/>
            <w:vAlign w:val="center"/>
          </w:tcPr>
          <w:p w:rsidR="005338B0" w:rsidRPr="005338B0" w:rsidRDefault="005338B0" w:rsidP="00D455CB">
            <w:pPr>
              <w:jc w:val="center"/>
              <w:rPr>
                <w:rFonts w:ascii="Times New Roman" w:hAnsi="Times New Roman"/>
                <w:sz w:val="22"/>
                <w:szCs w:val="22"/>
              </w:rPr>
            </w:pPr>
          </w:p>
        </w:tc>
        <w:tc>
          <w:tcPr>
            <w:tcW w:w="431" w:type="dxa"/>
            <w:vAlign w:val="center"/>
          </w:tcPr>
          <w:p w:rsidR="005338B0" w:rsidRPr="005338B0" w:rsidRDefault="005338B0" w:rsidP="00D455CB">
            <w:pP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276"/>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1.3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rPr>
                <w:rFonts w:ascii="Times New Roman" w:hAnsi="Times New Roman"/>
                <w:sz w:val="22"/>
                <w:szCs w:val="22"/>
              </w:rPr>
            </w:pPr>
          </w:p>
        </w:tc>
        <w:tc>
          <w:tcPr>
            <w:tcW w:w="987" w:type="dxa"/>
            <w:vAlign w:val="center"/>
          </w:tcPr>
          <w:p w:rsidR="005338B0" w:rsidRPr="005338B0" w:rsidRDefault="005338B0" w:rsidP="00D455CB">
            <w:pPr>
              <w:jc w:val="center"/>
              <w:rPr>
                <w:rFonts w:ascii="Times New Roman" w:hAnsi="Times New Roman"/>
                <w:sz w:val="22"/>
                <w:szCs w:val="22"/>
              </w:rPr>
            </w:pPr>
          </w:p>
        </w:tc>
        <w:tc>
          <w:tcPr>
            <w:tcW w:w="431" w:type="dxa"/>
            <w:vAlign w:val="center"/>
          </w:tcPr>
          <w:p w:rsidR="005338B0" w:rsidRPr="005338B0" w:rsidRDefault="005338B0" w:rsidP="00D455CB">
            <w:pP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105"/>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1.4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rPr>
                <w:rFonts w:ascii="Times New Roman" w:hAnsi="Times New Roman"/>
                <w:sz w:val="22"/>
                <w:szCs w:val="22"/>
              </w:rPr>
            </w:pPr>
          </w:p>
        </w:tc>
        <w:tc>
          <w:tcPr>
            <w:tcW w:w="987" w:type="dxa"/>
            <w:vAlign w:val="center"/>
          </w:tcPr>
          <w:p w:rsidR="005338B0" w:rsidRPr="005338B0" w:rsidRDefault="005338B0" w:rsidP="00D455CB">
            <w:pPr>
              <w:jc w:val="center"/>
              <w:rPr>
                <w:rFonts w:ascii="Times New Roman" w:hAnsi="Times New Roman"/>
                <w:sz w:val="22"/>
                <w:szCs w:val="22"/>
              </w:rPr>
            </w:pPr>
          </w:p>
        </w:tc>
        <w:tc>
          <w:tcPr>
            <w:tcW w:w="431" w:type="dxa"/>
            <w:vAlign w:val="center"/>
          </w:tcPr>
          <w:p w:rsidR="005338B0" w:rsidRPr="005338B0" w:rsidRDefault="005338B0" w:rsidP="00D455CB">
            <w:pP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109"/>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1.5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rPr>
                <w:rFonts w:ascii="Times New Roman" w:hAnsi="Times New Roman"/>
                <w:sz w:val="22"/>
                <w:szCs w:val="22"/>
              </w:rPr>
            </w:pPr>
          </w:p>
        </w:tc>
        <w:tc>
          <w:tcPr>
            <w:tcW w:w="987" w:type="dxa"/>
            <w:vAlign w:val="center"/>
          </w:tcPr>
          <w:p w:rsidR="005338B0" w:rsidRPr="005338B0" w:rsidRDefault="005338B0" w:rsidP="00D455CB">
            <w:pPr>
              <w:jc w:val="center"/>
              <w:rPr>
                <w:rFonts w:ascii="Times New Roman" w:hAnsi="Times New Roman"/>
                <w:sz w:val="22"/>
                <w:szCs w:val="22"/>
              </w:rPr>
            </w:pPr>
          </w:p>
        </w:tc>
        <w:tc>
          <w:tcPr>
            <w:tcW w:w="431" w:type="dxa"/>
            <w:vAlign w:val="center"/>
          </w:tcPr>
          <w:p w:rsidR="005338B0" w:rsidRPr="005338B0" w:rsidRDefault="005338B0" w:rsidP="00D455CB">
            <w:pP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109"/>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1.6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rPr>
                <w:rFonts w:ascii="Times New Roman" w:hAnsi="Times New Roman"/>
                <w:sz w:val="22"/>
                <w:szCs w:val="22"/>
              </w:rPr>
            </w:pPr>
          </w:p>
        </w:tc>
        <w:tc>
          <w:tcPr>
            <w:tcW w:w="987" w:type="dxa"/>
            <w:vAlign w:val="center"/>
          </w:tcPr>
          <w:p w:rsidR="005338B0" w:rsidRPr="005338B0" w:rsidRDefault="005338B0" w:rsidP="00D455CB">
            <w:pPr>
              <w:jc w:val="center"/>
              <w:rPr>
                <w:rFonts w:ascii="Times New Roman" w:hAnsi="Times New Roman"/>
                <w:sz w:val="22"/>
                <w:szCs w:val="22"/>
              </w:rPr>
            </w:pPr>
          </w:p>
        </w:tc>
        <w:tc>
          <w:tcPr>
            <w:tcW w:w="431" w:type="dxa"/>
            <w:vAlign w:val="center"/>
          </w:tcPr>
          <w:p w:rsidR="005338B0" w:rsidRPr="005338B0" w:rsidRDefault="005338B0" w:rsidP="00D455CB">
            <w:pP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109"/>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1.7</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rPr>
                <w:rFonts w:ascii="Times New Roman" w:hAnsi="Times New Roman"/>
                <w:sz w:val="22"/>
                <w:szCs w:val="22"/>
              </w:rPr>
            </w:pPr>
          </w:p>
        </w:tc>
        <w:tc>
          <w:tcPr>
            <w:tcW w:w="987" w:type="dxa"/>
            <w:vAlign w:val="center"/>
          </w:tcPr>
          <w:p w:rsidR="005338B0" w:rsidRPr="005338B0" w:rsidRDefault="005338B0" w:rsidP="00D455CB">
            <w:pPr>
              <w:jc w:val="center"/>
              <w:rPr>
                <w:rFonts w:ascii="Times New Roman" w:hAnsi="Times New Roman"/>
                <w:sz w:val="22"/>
                <w:szCs w:val="22"/>
              </w:rPr>
            </w:pPr>
          </w:p>
        </w:tc>
        <w:tc>
          <w:tcPr>
            <w:tcW w:w="431" w:type="dxa"/>
            <w:vAlign w:val="center"/>
          </w:tcPr>
          <w:p w:rsidR="005338B0" w:rsidRPr="005338B0" w:rsidRDefault="005338B0" w:rsidP="00D455CB">
            <w:pP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109"/>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1.8</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rPr>
                <w:rFonts w:ascii="Times New Roman" w:hAnsi="Times New Roman"/>
                <w:sz w:val="22"/>
                <w:szCs w:val="22"/>
              </w:rPr>
            </w:pPr>
          </w:p>
        </w:tc>
        <w:tc>
          <w:tcPr>
            <w:tcW w:w="987" w:type="dxa"/>
            <w:vAlign w:val="center"/>
          </w:tcPr>
          <w:p w:rsidR="005338B0" w:rsidRPr="005338B0" w:rsidRDefault="005338B0" w:rsidP="00D455CB">
            <w:pPr>
              <w:jc w:val="center"/>
              <w:rPr>
                <w:rFonts w:ascii="Times New Roman" w:hAnsi="Times New Roman"/>
                <w:sz w:val="22"/>
                <w:szCs w:val="22"/>
              </w:rPr>
            </w:pPr>
          </w:p>
        </w:tc>
        <w:tc>
          <w:tcPr>
            <w:tcW w:w="431" w:type="dxa"/>
            <w:vAlign w:val="center"/>
          </w:tcPr>
          <w:p w:rsidR="005338B0" w:rsidRPr="005338B0" w:rsidRDefault="005338B0" w:rsidP="00D455CB">
            <w:pP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109"/>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1.9</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rPr>
                <w:rFonts w:ascii="Times New Roman" w:hAnsi="Times New Roman"/>
                <w:sz w:val="22"/>
                <w:szCs w:val="22"/>
              </w:rPr>
            </w:pPr>
          </w:p>
        </w:tc>
        <w:tc>
          <w:tcPr>
            <w:tcW w:w="987" w:type="dxa"/>
            <w:vAlign w:val="center"/>
          </w:tcPr>
          <w:p w:rsidR="005338B0" w:rsidRPr="005338B0" w:rsidRDefault="005338B0" w:rsidP="00D455CB">
            <w:pPr>
              <w:jc w:val="center"/>
              <w:rPr>
                <w:rFonts w:ascii="Times New Roman" w:hAnsi="Times New Roman"/>
                <w:sz w:val="22"/>
                <w:szCs w:val="22"/>
              </w:rPr>
            </w:pPr>
          </w:p>
        </w:tc>
        <w:tc>
          <w:tcPr>
            <w:tcW w:w="431" w:type="dxa"/>
            <w:vAlign w:val="center"/>
          </w:tcPr>
          <w:p w:rsidR="005338B0" w:rsidRPr="005338B0" w:rsidRDefault="005338B0" w:rsidP="00D455CB">
            <w:pP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1344"/>
          <w:jc w:val="center"/>
        </w:trPr>
        <w:tc>
          <w:tcPr>
            <w:tcW w:w="567" w:type="dxa"/>
          </w:tcPr>
          <w:p w:rsidR="005338B0" w:rsidRPr="005338B0" w:rsidRDefault="005338B0" w:rsidP="00D455CB">
            <w:pPr>
              <w:jc w:val="center"/>
              <w:rPr>
                <w:rFonts w:ascii="Times New Roman" w:hAnsi="Times New Roman"/>
                <w:b/>
                <w:sz w:val="22"/>
                <w:szCs w:val="22"/>
              </w:rPr>
            </w:pPr>
            <w:r w:rsidRPr="005338B0">
              <w:rPr>
                <w:rFonts w:ascii="Times New Roman" w:hAnsi="Times New Roman"/>
                <w:b/>
                <w:sz w:val="22"/>
                <w:szCs w:val="22"/>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rsidR="005338B0" w:rsidRPr="005338B0" w:rsidRDefault="005338B0" w:rsidP="00D455CB">
            <w:pPr>
              <w:rPr>
                <w:rFonts w:ascii="Times New Roman" w:hAnsi="Times New Roman"/>
                <w:sz w:val="22"/>
                <w:szCs w:val="22"/>
              </w:rPr>
            </w:pPr>
            <w:r w:rsidRPr="005338B0">
              <w:rPr>
                <w:rFonts w:ascii="Times New Roman" w:hAnsi="Times New Roman"/>
                <w:sz w:val="22"/>
                <w:szCs w:val="22"/>
              </w:rPr>
              <w:t>Проведение ПНР,  аттестация  на территории покупателя, инструктаж персонала.</w:t>
            </w:r>
          </w:p>
        </w:tc>
        <w:tc>
          <w:tcPr>
            <w:tcW w:w="987" w:type="dxa"/>
            <w:vAlign w:val="center"/>
          </w:tcPr>
          <w:p w:rsidR="005338B0" w:rsidRPr="005338B0" w:rsidRDefault="005338B0" w:rsidP="00D455CB">
            <w:pPr>
              <w:jc w:val="center"/>
              <w:rPr>
                <w:rFonts w:ascii="Times New Roman" w:hAnsi="Times New Roman"/>
                <w:sz w:val="22"/>
                <w:szCs w:val="22"/>
              </w:rPr>
            </w:pPr>
            <w:r w:rsidRPr="005338B0">
              <w:rPr>
                <w:rFonts w:ascii="Times New Roman" w:hAnsi="Times New Roman"/>
                <w:sz w:val="22"/>
                <w:szCs w:val="22"/>
              </w:rPr>
              <w:t>Усл.ед.</w:t>
            </w:r>
          </w:p>
        </w:tc>
        <w:tc>
          <w:tcPr>
            <w:tcW w:w="431" w:type="dxa"/>
            <w:vAlign w:val="center"/>
          </w:tcPr>
          <w:p w:rsidR="005338B0" w:rsidRPr="005338B0" w:rsidRDefault="005338B0" w:rsidP="00D455CB">
            <w:pPr>
              <w:jc w:val="center"/>
              <w:rPr>
                <w:rFonts w:ascii="Times New Roman" w:hAnsi="Times New Roman"/>
                <w:sz w:val="22"/>
                <w:szCs w:val="22"/>
              </w:rPr>
            </w:pPr>
            <w:r w:rsidRPr="005338B0">
              <w:rPr>
                <w:rFonts w:ascii="Times New Roman" w:hAnsi="Times New Roman"/>
                <w:sz w:val="22"/>
                <w:szCs w:val="22"/>
              </w:rPr>
              <w:t>1</w:t>
            </w:r>
          </w:p>
        </w:tc>
        <w:tc>
          <w:tcPr>
            <w:tcW w:w="992" w:type="dxa"/>
            <w:vAlign w:val="center"/>
          </w:tcPr>
          <w:p w:rsidR="005338B0" w:rsidRPr="005338B0" w:rsidRDefault="005338B0" w:rsidP="00D455CB">
            <w:pPr>
              <w:jc w:val="center"/>
              <w:rPr>
                <w:rFonts w:ascii="Times New Roman" w:hAnsi="Times New Roman"/>
                <w:sz w:val="22"/>
                <w:szCs w:val="22"/>
              </w:rPr>
            </w:pPr>
          </w:p>
        </w:tc>
        <w:tc>
          <w:tcPr>
            <w:tcW w:w="992"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sz w:val="22"/>
                <w:szCs w:val="22"/>
              </w:rPr>
            </w:pPr>
          </w:p>
        </w:tc>
        <w:tc>
          <w:tcPr>
            <w:tcW w:w="1134" w:type="dxa"/>
            <w:vAlign w:val="center"/>
          </w:tcPr>
          <w:p w:rsidR="005338B0" w:rsidRPr="005338B0" w:rsidRDefault="005338B0" w:rsidP="00D455CB">
            <w:pPr>
              <w:jc w:val="center"/>
              <w:rPr>
                <w:rFonts w:ascii="Times New Roman" w:hAnsi="Times New Roman"/>
              </w:rPr>
            </w:pPr>
          </w:p>
        </w:tc>
      </w:tr>
      <w:tr w:rsidR="005338B0" w:rsidRPr="005338B0" w:rsidTr="00D455CB">
        <w:trPr>
          <w:trHeight w:val="213"/>
          <w:jc w:val="center"/>
        </w:trPr>
        <w:tc>
          <w:tcPr>
            <w:tcW w:w="6521" w:type="dxa"/>
            <w:gridSpan w:val="5"/>
          </w:tcPr>
          <w:p w:rsidR="005338B0" w:rsidRPr="005338B0" w:rsidRDefault="005338B0" w:rsidP="00D455CB">
            <w:pPr>
              <w:jc w:val="right"/>
              <w:rPr>
                <w:rFonts w:ascii="Times New Roman" w:hAnsi="Times New Roman"/>
                <w:sz w:val="18"/>
                <w:szCs w:val="18"/>
              </w:rPr>
            </w:pPr>
            <w:r w:rsidRPr="005338B0">
              <w:rPr>
                <w:rFonts w:ascii="Times New Roman" w:hAnsi="Times New Roman"/>
                <w:b/>
                <w:sz w:val="18"/>
                <w:szCs w:val="18"/>
              </w:rPr>
              <w:t>ИТОГО:</w:t>
            </w:r>
          </w:p>
        </w:tc>
        <w:tc>
          <w:tcPr>
            <w:tcW w:w="992" w:type="dxa"/>
          </w:tcPr>
          <w:p w:rsidR="005338B0" w:rsidRPr="005338B0" w:rsidRDefault="005338B0" w:rsidP="00D455CB">
            <w:pPr>
              <w:jc w:val="center"/>
              <w:rPr>
                <w:rFonts w:ascii="Times New Roman" w:hAnsi="Times New Roman"/>
                <w:sz w:val="18"/>
                <w:szCs w:val="18"/>
              </w:rPr>
            </w:pPr>
          </w:p>
        </w:tc>
        <w:tc>
          <w:tcPr>
            <w:tcW w:w="1134" w:type="dxa"/>
          </w:tcPr>
          <w:p w:rsidR="005338B0" w:rsidRPr="005338B0" w:rsidRDefault="005338B0" w:rsidP="00D455CB">
            <w:pPr>
              <w:jc w:val="center"/>
              <w:rPr>
                <w:rFonts w:ascii="Times New Roman" w:hAnsi="Times New Roman"/>
                <w:sz w:val="18"/>
                <w:szCs w:val="18"/>
              </w:rPr>
            </w:pPr>
          </w:p>
        </w:tc>
        <w:tc>
          <w:tcPr>
            <w:tcW w:w="1134" w:type="dxa"/>
          </w:tcPr>
          <w:p w:rsidR="005338B0" w:rsidRPr="005338B0" w:rsidRDefault="005338B0" w:rsidP="00D455CB">
            <w:pPr>
              <w:jc w:val="center"/>
              <w:rPr>
                <w:rFonts w:ascii="Times New Roman" w:hAnsi="Times New Roman"/>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862566" w:rsidRPr="007B379B" w:rsidRDefault="00862566" w:rsidP="00862566">
      <w:pPr>
        <w:widowControl w:val="0"/>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Условия оплаты:</w:t>
      </w:r>
      <w:r>
        <w:rPr>
          <w:rStyle w:val="affc"/>
          <w:snapToGrid w:val="0"/>
          <w:sz w:val="24"/>
          <w:szCs w:val="24"/>
          <w:lang w:eastAsia="ru-RU"/>
        </w:rPr>
        <w:footnoteReference w:id="5"/>
      </w:r>
    </w:p>
    <w:p w:rsidR="003F29E6" w:rsidRDefault="003F29E6" w:rsidP="009D1285">
      <w:pPr>
        <w:widowControl w:val="0"/>
        <w:spacing w:after="0" w:line="240" w:lineRule="auto"/>
        <w:jc w:val="both"/>
        <w:rPr>
          <w:rFonts w:ascii="Times New Roman" w:hAnsi="Times New Roman"/>
          <w:sz w:val="24"/>
          <w:szCs w:val="24"/>
          <w:lang w:eastAsia="ru-RU"/>
        </w:rPr>
      </w:pPr>
    </w:p>
    <w:p w:rsidR="00862566" w:rsidRDefault="00862566" w:rsidP="009D1285">
      <w:pPr>
        <w:widowControl w:val="0"/>
        <w:spacing w:after="0" w:line="240" w:lineRule="auto"/>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862566"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862566">
        <w:rPr>
          <w:rFonts w:ascii="Times New Roman" w:hAnsi="Times New Roman"/>
          <w:sz w:val="24"/>
          <w:szCs w:val="24"/>
          <w:lang w:eastAsia="ru-RU"/>
        </w:rPr>
        <w:t xml:space="preserve">Поставка </w:t>
      </w:r>
      <w:r w:rsidR="00B651BB" w:rsidRPr="00862566">
        <w:rPr>
          <w:rFonts w:ascii="Times New Roman" w:hAnsi="Times New Roman"/>
          <w:sz w:val="24"/>
          <w:szCs w:val="24"/>
        </w:rPr>
        <w:t>анализатора автоматического фракционного состава нефтепродуктов HERZOG OptiDist</w:t>
      </w:r>
      <w:r w:rsidR="00547B32" w:rsidRPr="00862566">
        <w:rPr>
          <w:rFonts w:ascii="Times New Roman" w:hAnsi="Times New Roman"/>
          <w:sz w:val="24"/>
          <w:szCs w:val="24"/>
        </w:rPr>
        <w:t xml:space="preserve"> </w:t>
      </w:r>
      <w:r w:rsidR="003F29E6" w:rsidRPr="00862566">
        <w:rPr>
          <w:rFonts w:ascii="Times New Roman" w:hAnsi="Times New Roman"/>
          <w:sz w:val="24"/>
          <w:szCs w:val="24"/>
        </w:rPr>
        <w:t xml:space="preserve">для нужд филиала ООО «РУСИНВЕСТ» - «ТНПЗ» (г. Тюмень) </w:t>
      </w:r>
      <w:r w:rsidR="00536980" w:rsidRPr="00862566">
        <w:rPr>
          <w:rFonts w:ascii="Times New Roman" w:hAnsi="Times New Roman"/>
          <w:sz w:val="24"/>
          <w:szCs w:val="24"/>
        </w:rPr>
        <w:t>без</w:t>
      </w:r>
      <w:r w:rsidR="003F29E6" w:rsidRPr="00862566">
        <w:rPr>
          <w:rFonts w:ascii="Times New Roman" w:hAnsi="Times New Roman"/>
          <w:sz w:val="24"/>
          <w:szCs w:val="24"/>
        </w:rPr>
        <w:t xml:space="preserve"> рассмотрени</w:t>
      </w:r>
      <w:r w:rsidR="00536980" w:rsidRPr="00862566">
        <w:rPr>
          <w:rFonts w:ascii="Times New Roman" w:hAnsi="Times New Roman"/>
          <w:sz w:val="24"/>
          <w:szCs w:val="24"/>
        </w:rPr>
        <w:t>я</w:t>
      </w:r>
      <w:r w:rsidR="003F29E6" w:rsidRPr="00862566">
        <w:rPr>
          <w:rFonts w:ascii="Times New Roman" w:hAnsi="Times New Roman"/>
          <w:sz w:val="24"/>
          <w:szCs w:val="24"/>
        </w:rPr>
        <w:t xml:space="preserve"> аналогов</w:t>
      </w:r>
      <w:r w:rsidR="00A90A8F" w:rsidRPr="00862566">
        <w:rPr>
          <w:rFonts w:ascii="Times New Roman" w:hAnsi="Times New Roman"/>
          <w:sz w:val="24"/>
          <w:szCs w:val="24"/>
        </w:rPr>
        <w:t>.</w:t>
      </w:r>
      <w:r w:rsidR="00F45155" w:rsidRPr="00862566">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547B32" w:rsidRPr="00862566" w:rsidRDefault="00174559" w:rsidP="00B651BB">
      <w:pPr>
        <w:autoSpaceDE w:val="0"/>
        <w:autoSpaceDN w:val="0"/>
        <w:adjustRightInd w:val="0"/>
        <w:spacing w:after="0" w:line="240" w:lineRule="auto"/>
        <w:rPr>
          <w:rFonts w:ascii="Times New Roman" w:hAnsi="Times New Roman"/>
          <w:sz w:val="24"/>
          <w:szCs w:val="24"/>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862566">
        <w:rPr>
          <w:rFonts w:ascii="Times New Roman" w:hAnsi="Times New Roman"/>
          <w:b/>
          <w:sz w:val="24"/>
          <w:szCs w:val="24"/>
        </w:rPr>
        <w:t>:</w:t>
      </w:r>
      <w:r w:rsidR="00B651BB" w:rsidRPr="00862566">
        <w:rPr>
          <w:rFonts w:ascii="Times New Roman" w:hAnsi="Times New Roman"/>
          <w:sz w:val="24"/>
          <w:szCs w:val="24"/>
        </w:rPr>
        <w:t xml:space="preserve"> в течение 60-75 календарных дней, с ___________________, с возможностью досрочной поставки.</w:t>
      </w:r>
    </w:p>
    <w:p w:rsidR="00547B32" w:rsidRPr="00862566" w:rsidRDefault="00547B32" w:rsidP="00547B32">
      <w:pPr>
        <w:spacing w:after="0" w:line="240" w:lineRule="auto"/>
        <w:ind w:firstLine="142"/>
        <w:jc w:val="both"/>
        <w:rPr>
          <w:rFonts w:ascii="Times New Roman" w:hAnsi="Times New Roman"/>
          <w:b/>
          <w:sz w:val="24"/>
          <w:szCs w:val="24"/>
        </w:rPr>
      </w:pPr>
      <w:r w:rsidRPr="00862566">
        <w:rPr>
          <w:rFonts w:ascii="Times New Roman" w:hAnsi="Times New Roman"/>
          <w:b/>
          <w:bCs/>
          <w:sz w:val="24"/>
          <w:szCs w:val="24"/>
        </w:rPr>
        <w:t>1.4.</w:t>
      </w:r>
      <w:r w:rsidRPr="00862566">
        <w:rPr>
          <w:rFonts w:ascii="Times New Roman" w:hAnsi="Times New Roman"/>
          <w:sz w:val="24"/>
          <w:szCs w:val="24"/>
        </w:rPr>
        <w:t xml:space="preserve"> </w:t>
      </w:r>
      <w:r w:rsidRPr="00862566">
        <w:rPr>
          <w:rFonts w:ascii="Times New Roman" w:hAnsi="Times New Roman"/>
          <w:b/>
          <w:sz w:val="24"/>
          <w:szCs w:val="24"/>
        </w:rPr>
        <w:t>Допускаются предложения аналогов с предоставлением документов согласно требованиям технического задания.</w:t>
      </w:r>
    </w:p>
    <w:p w:rsidR="00547B32" w:rsidRPr="00862566" w:rsidRDefault="00547B32" w:rsidP="00547B32">
      <w:pPr>
        <w:spacing w:after="0" w:line="240" w:lineRule="auto"/>
        <w:ind w:firstLine="142"/>
        <w:jc w:val="both"/>
        <w:rPr>
          <w:rFonts w:ascii="Times New Roman" w:hAnsi="Times New Roman"/>
          <w:sz w:val="24"/>
          <w:szCs w:val="24"/>
        </w:rPr>
      </w:pPr>
      <w:r w:rsidRPr="00862566">
        <w:rPr>
          <w:rFonts w:ascii="Times New Roman" w:hAnsi="Times New Roman"/>
          <w:b/>
          <w:bCs/>
          <w:sz w:val="24"/>
          <w:szCs w:val="24"/>
        </w:rPr>
        <w:t>1.5.</w:t>
      </w:r>
      <w:r w:rsidRPr="00862566">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547B32" w:rsidRPr="00862566" w:rsidRDefault="00547B32" w:rsidP="00547B32">
      <w:pPr>
        <w:pStyle w:val="a3"/>
        <w:numPr>
          <w:ilvl w:val="0"/>
          <w:numId w:val="0"/>
        </w:numPr>
        <w:ind w:firstLine="142"/>
        <w:rPr>
          <w:rFonts w:ascii="Times New Roman" w:hAnsi="Times New Roman"/>
          <w:b/>
          <w:sz w:val="24"/>
          <w:szCs w:val="24"/>
        </w:rPr>
      </w:pPr>
      <w:r w:rsidRPr="00862566">
        <w:rPr>
          <w:rFonts w:ascii="Times New Roman" w:hAnsi="Times New Roman"/>
          <w:b/>
          <w:bCs/>
          <w:sz w:val="24"/>
          <w:szCs w:val="24"/>
        </w:rPr>
        <w:t>1.6</w:t>
      </w:r>
      <w:r w:rsidRPr="00862566">
        <w:rPr>
          <w:rFonts w:ascii="Times New Roman" w:hAnsi="Times New Roman"/>
          <w:sz w:val="24"/>
          <w:szCs w:val="24"/>
        </w:rPr>
        <w:t>.</w:t>
      </w:r>
      <w:r w:rsidRPr="00862566">
        <w:rPr>
          <w:rFonts w:ascii="Times New Roman" w:hAnsi="Times New Roman"/>
          <w:b/>
          <w:sz w:val="24"/>
          <w:szCs w:val="24"/>
        </w:rPr>
        <w:t xml:space="preserve"> </w:t>
      </w:r>
      <w:r w:rsidR="00B651BB" w:rsidRPr="00862566">
        <w:rPr>
          <w:rFonts w:ascii="Times New Roman" w:hAnsi="Times New Roman"/>
          <w:b/>
          <w:sz w:val="24"/>
          <w:szCs w:val="24"/>
        </w:rPr>
        <w:t>Поставка товара осуществляется согласно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862566" w:rsidRPr="00862566" w:rsidTr="00D455CB">
        <w:trPr>
          <w:trHeight w:val="556"/>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Предмет поставки</w:t>
            </w:r>
          </w:p>
        </w:tc>
        <w:tc>
          <w:tcPr>
            <w:tcW w:w="6383" w:type="dxa"/>
          </w:tcPr>
          <w:p w:rsidR="00862566" w:rsidRPr="00862566" w:rsidRDefault="00862566" w:rsidP="00D455CB">
            <w:pPr>
              <w:pStyle w:val="20"/>
              <w:rPr>
                <w:sz w:val="20"/>
                <w:szCs w:val="20"/>
              </w:rPr>
            </w:pPr>
            <w:r w:rsidRPr="00862566">
              <w:rPr>
                <w:sz w:val="20"/>
                <w:szCs w:val="20"/>
              </w:rPr>
              <w:t xml:space="preserve">Поставка </w:t>
            </w:r>
            <w:r w:rsidRPr="00862566">
              <w:rPr>
                <w:sz w:val="20"/>
                <w:szCs w:val="20"/>
                <w:u w:val="single"/>
                <w:shd w:val="clear" w:color="auto" w:fill="FFFFFF"/>
              </w:rPr>
              <w:t xml:space="preserve">Автоматического аппарата для определения фракционного состава нефти и нефтепродуктов по ГОСТ 2177, </w:t>
            </w:r>
            <w:r w:rsidRPr="00862566">
              <w:rPr>
                <w:sz w:val="20"/>
                <w:szCs w:val="20"/>
                <w:u w:val="single"/>
                <w:shd w:val="clear" w:color="auto" w:fill="FFFFFF"/>
                <w:lang w:val="en-US"/>
              </w:rPr>
              <w:t>ASTM</w:t>
            </w:r>
            <w:r w:rsidRPr="00862566">
              <w:rPr>
                <w:sz w:val="20"/>
                <w:szCs w:val="20"/>
                <w:u w:val="single"/>
                <w:shd w:val="clear" w:color="auto" w:fill="FFFFFF"/>
              </w:rPr>
              <w:t xml:space="preserve"> </w:t>
            </w:r>
            <w:r w:rsidRPr="00862566">
              <w:rPr>
                <w:sz w:val="20"/>
                <w:szCs w:val="20"/>
                <w:u w:val="single"/>
                <w:shd w:val="clear" w:color="auto" w:fill="FFFFFF"/>
                <w:lang w:val="en-US"/>
              </w:rPr>
              <w:t>D</w:t>
            </w:r>
            <w:r w:rsidRPr="00862566">
              <w:rPr>
                <w:sz w:val="20"/>
                <w:szCs w:val="20"/>
                <w:u w:val="single"/>
                <w:shd w:val="clear" w:color="auto" w:fill="FFFFFF"/>
              </w:rPr>
              <w:t xml:space="preserve"> 86</w:t>
            </w:r>
            <w:r w:rsidRPr="00862566">
              <w:rPr>
                <w:sz w:val="20"/>
                <w:szCs w:val="20"/>
              </w:rPr>
              <w:t xml:space="preserve"> для нужд контрольной лаборатории центральной заводской лаборатории филиала ООО «РУСИНВЕСТ» - «ТНПЗ» (г. Тюмень)</w:t>
            </w:r>
          </w:p>
        </w:tc>
      </w:tr>
      <w:tr w:rsidR="00862566" w:rsidRPr="00862566" w:rsidTr="00D455CB">
        <w:trPr>
          <w:trHeight w:val="556"/>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Предприятие-заказчик</w:t>
            </w:r>
          </w:p>
          <w:p w:rsidR="00862566" w:rsidRPr="00862566" w:rsidRDefault="00862566" w:rsidP="00D455CB">
            <w:pPr>
              <w:rPr>
                <w:rFonts w:ascii="Times New Roman" w:hAnsi="Times New Roman"/>
                <w:sz w:val="20"/>
                <w:szCs w:val="20"/>
              </w:rPr>
            </w:pPr>
          </w:p>
        </w:tc>
        <w:tc>
          <w:tcPr>
            <w:tcW w:w="6383" w:type="dxa"/>
          </w:tcPr>
          <w:p w:rsidR="00862566" w:rsidRPr="00862566" w:rsidRDefault="00862566" w:rsidP="00D455CB">
            <w:pPr>
              <w:pStyle w:val="20"/>
              <w:rPr>
                <w:sz w:val="20"/>
                <w:szCs w:val="20"/>
              </w:rPr>
            </w:pPr>
            <w:r w:rsidRPr="00862566">
              <w:rPr>
                <w:sz w:val="20"/>
                <w:szCs w:val="20"/>
              </w:rPr>
              <w:t>ФИЛИАЛ ООО «РУСИНВЕСТ»-«ТНПЗ»</w:t>
            </w:r>
          </w:p>
          <w:p w:rsidR="00862566" w:rsidRPr="00862566" w:rsidRDefault="00862566" w:rsidP="00D455CB">
            <w:pPr>
              <w:pStyle w:val="20"/>
              <w:rPr>
                <w:sz w:val="20"/>
                <w:szCs w:val="20"/>
              </w:rPr>
            </w:pPr>
          </w:p>
        </w:tc>
      </w:tr>
      <w:tr w:rsidR="00862566" w:rsidRPr="00862566" w:rsidTr="00D455CB">
        <w:trPr>
          <w:trHeight w:val="841"/>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Место поставки</w:t>
            </w:r>
          </w:p>
        </w:tc>
        <w:tc>
          <w:tcPr>
            <w:tcW w:w="6383"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 xml:space="preserve">625047, Тюменская область, </w:t>
            </w:r>
          </w:p>
          <w:p w:rsidR="00862566" w:rsidRPr="00862566" w:rsidRDefault="00862566" w:rsidP="00D455CB">
            <w:pPr>
              <w:rPr>
                <w:rFonts w:ascii="Times New Roman" w:hAnsi="Times New Roman"/>
                <w:sz w:val="20"/>
                <w:szCs w:val="20"/>
              </w:rPr>
            </w:pPr>
            <w:r w:rsidRPr="00862566">
              <w:rPr>
                <w:rFonts w:ascii="Times New Roman" w:hAnsi="Times New Roman"/>
                <w:sz w:val="20"/>
                <w:szCs w:val="20"/>
              </w:rPr>
              <w:t>г. Тюмень, 6-й км. Старого Тобольского тракта, 20</w:t>
            </w:r>
          </w:p>
        </w:tc>
      </w:tr>
      <w:tr w:rsidR="00862566" w:rsidRPr="00862566" w:rsidTr="00D455CB">
        <w:trPr>
          <w:trHeight w:val="555"/>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Срок поставки</w:t>
            </w:r>
          </w:p>
        </w:tc>
        <w:tc>
          <w:tcPr>
            <w:tcW w:w="6383"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в соответствии с договорными документами</w:t>
            </w:r>
          </w:p>
        </w:tc>
      </w:tr>
      <w:tr w:rsidR="00862566" w:rsidRPr="00862566" w:rsidTr="00D455CB">
        <w:trPr>
          <w:trHeight w:val="404"/>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Аналоги</w:t>
            </w:r>
          </w:p>
        </w:tc>
        <w:tc>
          <w:tcPr>
            <w:tcW w:w="6383" w:type="dxa"/>
          </w:tcPr>
          <w:p w:rsidR="00862566" w:rsidRPr="00862566" w:rsidRDefault="00862566" w:rsidP="00D455CB">
            <w:pPr>
              <w:pStyle w:val="20"/>
              <w:rPr>
                <w:sz w:val="20"/>
                <w:szCs w:val="20"/>
                <w:u w:val="single"/>
              </w:rPr>
            </w:pPr>
            <w:r w:rsidRPr="00862566">
              <w:rPr>
                <w:sz w:val="20"/>
                <w:szCs w:val="20"/>
                <w:u w:val="single"/>
              </w:rPr>
              <w:t>Предусмотрены</w:t>
            </w:r>
          </w:p>
          <w:p w:rsidR="00862566" w:rsidRPr="00862566" w:rsidRDefault="00862566" w:rsidP="00D455CB">
            <w:pPr>
              <w:rPr>
                <w:rFonts w:ascii="Times New Roman" w:hAnsi="Times New Roman"/>
                <w:sz w:val="20"/>
                <w:szCs w:val="20"/>
              </w:rPr>
            </w:pPr>
            <w:r w:rsidRPr="00862566">
              <w:rPr>
                <w:rFonts w:ascii="Times New Roman" w:hAnsi="Times New Roman"/>
                <w:sz w:val="20"/>
                <w:szCs w:val="20"/>
                <w:shd w:val="clear" w:color="auto" w:fill="FFFFFF"/>
              </w:rPr>
              <w:t xml:space="preserve">Возможное оборудование: </w:t>
            </w:r>
            <w:r w:rsidRPr="00862566">
              <w:rPr>
                <w:rFonts w:ascii="Times New Roman" w:hAnsi="Times New Roman"/>
                <w:sz w:val="20"/>
                <w:szCs w:val="20"/>
                <w:shd w:val="clear" w:color="auto" w:fill="FFFFFF"/>
                <w:lang w:val="en-US"/>
              </w:rPr>
              <w:t>DIST</w:t>
            </w:r>
            <w:r w:rsidRPr="00862566">
              <w:rPr>
                <w:rFonts w:ascii="Times New Roman" w:hAnsi="Times New Roman"/>
                <w:sz w:val="20"/>
                <w:szCs w:val="20"/>
                <w:shd w:val="clear" w:color="auto" w:fill="FFFFFF"/>
              </w:rPr>
              <w:t>-</w:t>
            </w:r>
            <w:r w:rsidRPr="00862566">
              <w:rPr>
                <w:rFonts w:ascii="Times New Roman" w:hAnsi="Times New Roman"/>
                <w:sz w:val="20"/>
                <w:szCs w:val="20"/>
                <w:shd w:val="clear" w:color="auto" w:fill="FFFFFF"/>
                <w:lang w:val="en-US"/>
              </w:rPr>
              <w:t>A</w:t>
            </w:r>
            <w:r w:rsidRPr="00862566">
              <w:rPr>
                <w:rFonts w:ascii="Times New Roman" w:hAnsi="Times New Roman"/>
                <w:sz w:val="20"/>
                <w:szCs w:val="20"/>
                <w:shd w:val="clear" w:color="auto" w:fill="FFFFFF"/>
              </w:rPr>
              <w:t xml:space="preserve">1, производитель </w:t>
            </w:r>
            <w:r w:rsidRPr="00862566">
              <w:rPr>
                <w:rFonts w:ascii="Times New Roman" w:hAnsi="Times New Roman"/>
                <w:sz w:val="20"/>
                <w:szCs w:val="20"/>
                <w:shd w:val="clear" w:color="auto" w:fill="FFFFFF"/>
                <w:lang w:val="en-US"/>
              </w:rPr>
              <w:t>TECHNO</w:t>
            </w:r>
            <w:r w:rsidRPr="00862566">
              <w:rPr>
                <w:rFonts w:ascii="Times New Roman" w:hAnsi="Times New Roman"/>
                <w:sz w:val="20"/>
                <w:szCs w:val="20"/>
                <w:shd w:val="clear" w:color="auto" w:fill="FFFFFF"/>
              </w:rPr>
              <w:t>; АРН-ЛАБ-11, производитель АО «ЛОИП» или аналогичное.</w:t>
            </w:r>
          </w:p>
        </w:tc>
      </w:tr>
      <w:tr w:rsidR="00862566" w:rsidRPr="00862566" w:rsidTr="00D455CB">
        <w:trPr>
          <w:trHeight w:val="838"/>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tabs>
                <w:tab w:val="left" w:pos="2190"/>
              </w:tabs>
              <w:rPr>
                <w:rFonts w:ascii="Times New Roman" w:hAnsi="Times New Roman"/>
                <w:sz w:val="20"/>
                <w:szCs w:val="20"/>
              </w:rPr>
            </w:pPr>
            <w:r w:rsidRPr="00862566">
              <w:rPr>
                <w:rFonts w:ascii="Times New Roman" w:hAnsi="Times New Roman"/>
                <w:sz w:val="20"/>
                <w:szCs w:val="20"/>
              </w:rPr>
              <w:t>Марка, НТД (При отсутствии требуемые показатели качества)</w:t>
            </w:r>
          </w:p>
        </w:tc>
        <w:tc>
          <w:tcPr>
            <w:tcW w:w="6383" w:type="dxa"/>
            <w:shd w:val="clear" w:color="auto" w:fill="FFFFFF"/>
          </w:tcPr>
          <w:p w:rsidR="00862566" w:rsidRPr="00862566" w:rsidRDefault="00862566" w:rsidP="00D455CB">
            <w:pPr>
              <w:tabs>
                <w:tab w:val="left" w:pos="367"/>
              </w:tabs>
              <w:rPr>
                <w:rFonts w:ascii="Times New Roman" w:hAnsi="Times New Roman"/>
                <w:sz w:val="20"/>
                <w:szCs w:val="20"/>
                <w:shd w:val="clear" w:color="auto" w:fill="FFFFFF"/>
              </w:rPr>
            </w:pPr>
            <w:r w:rsidRPr="00862566">
              <w:rPr>
                <w:rFonts w:ascii="Times New Roman" w:hAnsi="Times New Roman"/>
                <w:sz w:val="20"/>
                <w:szCs w:val="20"/>
                <w:shd w:val="clear" w:color="auto" w:fill="FFFFFF"/>
              </w:rPr>
              <w:t>Автоматический аппарат для определения фракционного состава нефти и нефтепродуктов в соответствии с требованиями ГОСТ 2177, ASTM D 86. Требования к оборудованию:</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автоматический контроль процесса испытания,</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встроенная система охлаждения (без внешних источников охлаждения) с программным управлением,</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термостатируемый отсек приемного цилиндра,</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 xml:space="preserve">предустановленные программы для определения фракционного состава, возможность задания нестандартных параметров </w:t>
            </w:r>
            <w:r w:rsidRPr="00862566">
              <w:rPr>
                <w:rFonts w:ascii="Times New Roman" w:hAnsi="Times New Roman"/>
                <w:sz w:val="20"/>
                <w:szCs w:val="20"/>
                <w:shd w:val="clear" w:color="auto" w:fill="FFFFFF"/>
              </w:rPr>
              <w:lastRenderedPageBreak/>
              <w:t>испытания,</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оптическая система измерения объема конденсата с автоматическим детектированием первой и последней капель,</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 xml:space="preserve">датчик температуры паров </w:t>
            </w:r>
            <w:r w:rsidRPr="00862566">
              <w:rPr>
                <w:rFonts w:ascii="Times New Roman" w:hAnsi="Times New Roman"/>
                <w:sz w:val="20"/>
                <w:szCs w:val="20"/>
                <w:shd w:val="clear" w:color="auto" w:fill="FFFFFF"/>
                <w:lang w:val="en-US"/>
              </w:rPr>
              <w:t>Pt-100</w:t>
            </w:r>
            <w:r w:rsidRPr="00862566">
              <w:rPr>
                <w:rFonts w:ascii="Times New Roman" w:hAnsi="Times New Roman"/>
                <w:sz w:val="20"/>
                <w:szCs w:val="20"/>
                <w:shd w:val="clear" w:color="auto" w:fill="FFFFFF"/>
              </w:rPr>
              <w:t>,</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 xml:space="preserve">встроенный датчик давления (возможность измерения давления и автоматического введения поправки на атмосферное давление в соответствии с требованиями ГОСТ 2177, </w:t>
            </w:r>
            <w:r w:rsidRPr="00862566">
              <w:rPr>
                <w:rFonts w:ascii="Times New Roman" w:hAnsi="Times New Roman"/>
                <w:sz w:val="20"/>
                <w:szCs w:val="20"/>
                <w:shd w:val="clear" w:color="auto" w:fill="FFFFFF"/>
                <w:lang w:val="en-US"/>
              </w:rPr>
              <w:t>ASTM</w:t>
            </w:r>
            <w:r w:rsidRPr="00862566">
              <w:rPr>
                <w:rFonts w:ascii="Times New Roman" w:hAnsi="Times New Roman"/>
                <w:sz w:val="20"/>
                <w:szCs w:val="20"/>
                <w:shd w:val="clear" w:color="auto" w:fill="FFFFFF"/>
              </w:rPr>
              <w:t xml:space="preserve"> </w:t>
            </w:r>
            <w:r w:rsidRPr="00862566">
              <w:rPr>
                <w:rFonts w:ascii="Times New Roman" w:hAnsi="Times New Roman"/>
                <w:sz w:val="20"/>
                <w:szCs w:val="20"/>
                <w:shd w:val="clear" w:color="auto" w:fill="FFFFFF"/>
                <w:lang w:val="en-US"/>
              </w:rPr>
              <w:t>D</w:t>
            </w:r>
            <w:r w:rsidRPr="00862566">
              <w:rPr>
                <w:rFonts w:ascii="Times New Roman" w:hAnsi="Times New Roman"/>
                <w:sz w:val="20"/>
                <w:szCs w:val="20"/>
                <w:shd w:val="clear" w:color="auto" w:fill="FFFFFF"/>
              </w:rPr>
              <w:t xml:space="preserve"> 86),</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автоматическая система позиционирования столика нагревателя с автоматическим приводом,</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аварийная/пожарная сигнализация,</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система автоматического пожаротушения,</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 xml:space="preserve">подключение к ПК и сети </w:t>
            </w:r>
            <w:r w:rsidRPr="00862566">
              <w:rPr>
                <w:rFonts w:ascii="Times New Roman" w:hAnsi="Times New Roman"/>
                <w:sz w:val="20"/>
                <w:szCs w:val="20"/>
                <w:shd w:val="clear" w:color="auto" w:fill="FFFFFF"/>
                <w:lang w:val="en-US"/>
              </w:rPr>
              <w:t>LIMS</w:t>
            </w:r>
            <w:r w:rsidRPr="00862566">
              <w:rPr>
                <w:rFonts w:ascii="Times New Roman" w:hAnsi="Times New Roman"/>
                <w:sz w:val="20"/>
                <w:szCs w:val="20"/>
                <w:shd w:val="clear" w:color="auto" w:fill="FFFFFF"/>
              </w:rPr>
              <w:t>,</w:t>
            </w:r>
          </w:p>
          <w:p w:rsidR="00862566" w:rsidRPr="00862566" w:rsidRDefault="00862566" w:rsidP="00862566">
            <w:pPr>
              <w:pStyle w:val="af2"/>
              <w:numPr>
                <w:ilvl w:val="0"/>
                <w:numId w:val="38"/>
              </w:numPr>
              <w:tabs>
                <w:tab w:val="left" w:pos="367"/>
              </w:tabs>
              <w:spacing w:after="0" w:line="240" w:lineRule="auto"/>
              <w:rPr>
                <w:rFonts w:ascii="Times New Roman" w:hAnsi="Times New Roman"/>
                <w:sz w:val="20"/>
                <w:szCs w:val="20"/>
                <w:shd w:val="clear" w:color="auto" w:fill="FFFFFF"/>
              </w:rPr>
            </w:pPr>
            <w:r w:rsidRPr="00862566">
              <w:rPr>
                <w:rFonts w:ascii="Times New Roman" w:hAnsi="Times New Roman"/>
                <w:sz w:val="20"/>
                <w:szCs w:val="20"/>
                <w:shd w:val="clear" w:color="auto" w:fill="FFFFFF"/>
              </w:rPr>
              <w:t>программное обеспечение (с возможностью обновления)</w:t>
            </w:r>
          </w:p>
          <w:p w:rsidR="00862566" w:rsidRPr="00862566" w:rsidRDefault="00862566" w:rsidP="00D455CB">
            <w:pPr>
              <w:tabs>
                <w:tab w:val="left" w:pos="367"/>
              </w:tabs>
              <w:rPr>
                <w:rFonts w:ascii="Times New Roman" w:hAnsi="Times New Roman"/>
                <w:sz w:val="20"/>
                <w:szCs w:val="20"/>
                <w:shd w:val="clear" w:color="auto" w:fill="FFFFFF"/>
              </w:rPr>
            </w:pPr>
            <w:r w:rsidRPr="00862566">
              <w:rPr>
                <w:rFonts w:ascii="Times New Roman" w:hAnsi="Times New Roman"/>
                <w:sz w:val="20"/>
                <w:szCs w:val="20"/>
                <w:shd w:val="clear" w:color="auto" w:fill="FFFFFF"/>
              </w:rPr>
              <w:t>Запасные части и расходные материалы на 1 год работы (исходя из загруженности 7-12 испытаний на прибор в сутки) (В КП попозиционно прописать запасные части и расходные материалы на 1 год работы).</w:t>
            </w:r>
          </w:p>
          <w:p w:rsidR="00862566" w:rsidRPr="00862566" w:rsidRDefault="00862566" w:rsidP="00D455CB">
            <w:pPr>
              <w:tabs>
                <w:tab w:val="left" w:pos="367"/>
              </w:tabs>
              <w:rPr>
                <w:rFonts w:ascii="Times New Roman" w:hAnsi="Times New Roman"/>
                <w:sz w:val="20"/>
                <w:szCs w:val="20"/>
                <w:shd w:val="clear" w:color="auto" w:fill="FFFFFF"/>
              </w:rPr>
            </w:pPr>
            <w:r w:rsidRPr="00862566">
              <w:rPr>
                <w:rFonts w:ascii="Times New Roman" w:hAnsi="Times New Roman"/>
                <w:sz w:val="20"/>
                <w:szCs w:val="20"/>
                <w:shd w:val="clear" w:color="auto" w:fill="FFFFFF"/>
              </w:rPr>
              <w:t>Комплект ГСО для проверки работоспособности/аттестации оборудования (В КП попозиционно прописать комплект ГСО для проверки работоспособности/аттестации оборудования).</w:t>
            </w:r>
          </w:p>
        </w:tc>
      </w:tr>
      <w:tr w:rsidR="00862566" w:rsidRPr="00862566" w:rsidTr="00D455CB">
        <w:trPr>
          <w:trHeight w:val="364"/>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Количество</w:t>
            </w:r>
          </w:p>
        </w:tc>
        <w:tc>
          <w:tcPr>
            <w:tcW w:w="6383" w:type="dxa"/>
            <w:shd w:val="clear" w:color="auto" w:fill="FFFFFF"/>
          </w:tcPr>
          <w:p w:rsidR="00862566" w:rsidRPr="00862566" w:rsidRDefault="00862566" w:rsidP="00D455CB">
            <w:pPr>
              <w:tabs>
                <w:tab w:val="left" w:pos="83"/>
                <w:tab w:val="left" w:pos="367"/>
              </w:tabs>
              <w:rPr>
                <w:rFonts w:ascii="Times New Roman" w:hAnsi="Times New Roman"/>
                <w:sz w:val="20"/>
                <w:szCs w:val="20"/>
                <w:shd w:val="clear" w:color="auto" w:fill="FFFFFF"/>
              </w:rPr>
            </w:pPr>
            <w:r w:rsidRPr="00862566">
              <w:rPr>
                <w:rFonts w:ascii="Times New Roman" w:hAnsi="Times New Roman"/>
                <w:sz w:val="20"/>
                <w:szCs w:val="20"/>
                <w:shd w:val="clear" w:color="auto" w:fill="FFFFFF"/>
              </w:rPr>
              <w:t>1 шт</w:t>
            </w:r>
          </w:p>
        </w:tc>
      </w:tr>
      <w:tr w:rsidR="00862566" w:rsidRPr="00862566" w:rsidTr="00D455CB">
        <w:trPr>
          <w:trHeight w:val="385"/>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Тара</w:t>
            </w:r>
          </w:p>
        </w:tc>
        <w:tc>
          <w:tcPr>
            <w:tcW w:w="6383" w:type="dxa"/>
          </w:tcPr>
          <w:p w:rsidR="00862566" w:rsidRPr="00862566" w:rsidRDefault="00862566" w:rsidP="00D455CB">
            <w:pPr>
              <w:pStyle w:val="af2"/>
              <w:tabs>
                <w:tab w:val="left" w:pos="367"/>
              </w:tabs>
              <w:ind w:left="0"/>
              <w:rPr>
                <w:rFonts w:ascii="Times New Roman" w:hAnsi="Times New Roman"/>
                <w:sz w:val="20"/>
                <w:szCs w:val="20"/>
              </w:rPr>
            </w:pPr>
            <w:r w:rsidRPr="00862566">
              <w:rPr>
                <w:rFonts w:ascii="Times New Roman" w:hAnsi="Times New Roman"/>
                <w:sz w:val="20"/>
                <w:szCs w:val="20"/>
              </w:rPr>
              <w:t>-</w:t>
            </w:r>
          </w:p>
        </w:tc>
      </w:tr>
      <w:tr w:rsidR="00862566" w:rsidRPr="00862566" w:rsidTr="00D455CB">
        <w:trPr>
          <w:trHeight w:val="385"/>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Требования к хранению</w:t>
            </w:r>
          </w:p>
        </w:tc>
        <w:tc>
          <w:tcPr>
            <w:tcW w:w="6383" w:type="dxa"/>
          </w:tcPr>
          <w:p w:rsidR="00862566" w:rsidRPr="00862566" w:rsidRDefault="00862566" w:rsidP="00D455CB">
            <w:pPr>
              <w:pStyle w:val="af2"/>
              <w:tabs>
                <w:tab w:val="left" w:pos="367"/>
              </w:tabs>
              <w:ind w:left="0"/>
              <w:rPr>
                <w:rFonts w:ascii="Times New Roman" w:hAnsi="Times New Roman"/>
                <w:sz w:val="20"/>
                <w:szCs w:val="20"/>
              </w:rPr>
            </w:pPr>
            <w:r w:rsidRPr="00862566">
              <w:rPr>
                <w:rFonts w:ascii="Times New Roman" w:hAnsi="Times New Roman"/>
                <w:sz w:val="20"/>
                <w:szCs w:val="20"/>
              </w:rPr>
              <w:t>-</w:t>
            </w:r>
          </w:p>
        </w:tc>
      </w:tr>
      <w:tr w:rsidR="00862566" w:rsidRPr="00862566" w:rsidTr="00D455CB">
        <w:trPr>
          <w:trHeight w:val="385"/>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Требования к сопроводительной документации</w:t>
            </w:r>
          </w:p>
        </w:tc>
        <w:tc>
          <w:tcPr>
            <w:tcW w:w="6383" w:type="dxa"/>
          </w:tcPr>
          <w:p w:rsidR="00862566" w:rsidRPr="00862566" w:rsidRDefault="00862566" w:rsidP="00862566">
            <w:pPr>
              <w:pStyle w:val="af2"/>
              <w:numPr>
                <w:ilvl w:val="0"/>
                <w:numId w:val="39"/>
              </w:numPr>
              <w:spacing w:after="0" w:line="240" w:lineRule="auto"/>
              <w:ind w:left="318" w:hanging="283"/>
              <w:jc w:val="both"/>
              <w:rPr>
                <w:rFonts w:ascii="Times New Roman" w:hAnsi="Times New Roman"/>
                <w:sz w:val="20"/>
                <w:szCs w:val="20"/>
              </w:rPr>
            </w:pPr>
            <w:r w:rsidRPr="00862566">
              <w:rPr>
                <w:rFonts w:ascii="Times New Roman" w:hAnsi="Times New Roman"/>
                <w:sz w:val="20"/>
                <w:szCs w:val="20"/>
              </w:rPr>
              <w:t>Наличие паспорта и инструкции/ руководства по эксплуатации прибора на русском языке (на бумажном носителе).</w:t>
            </w:r>
          </w:p>
          <w:p w:rsidR="00862566" w:rsidRPr="00862566" w:rsidRDefault="00862566" w:rsidP="00862566">
            <w:pPr>
              <w:pStyle w:val="af2"/>
              <w:numPr>
                <w:ilvl w:val="0"/>
                <w:numId w:val="39"/>
              </w:numPr>
              <w:spacing w:after="0" w:line="240" w:lineRule="auto"/>
              <w:ind w:left="318" w:hanging="283"/>
              <w:jc w:val="both"/>
              <w:rPr>
                <w:rFonts w:ascii="Times New Roman" w:hAnsi="Times New Roman"/>
                <w:sz w:val="20"/>
                <w:szCs w:val="20"/>
              </w:rPr>
            </w:pPr>
            <w:r w:rsidRPr="00862566">
              <w:rPr>
                <w:rFonts w:ascii="Times New Roman" w:hAnsi="Times New Roman"/>
                <w:sz w:val="20"/>
                <w:szCs w:val="20"/>
              </w:rPr>
              <w:t>Программа и методика аттестации.</w:t>
            </w:r>
          </w:p>
          <w:p w:rsidR="00862566" w:rsidRPr="00862566" w:rsidRDefault="00862566" w:rsidP="00862566">
            <w:pPr>
              <w:pStyle w:val="af2"/>
              <w:numPr>
                <w:ilvl w:val="0"/>
                <w:numId w:val="39"/>
              </w:numPr>
              <w:spacing w:after="0" w:line="240" w:lineRule="auto"/>
              <w:ind w:left="318" w:hanging="283"/>
              <w:jc w:val="both"/>
              <w:rPr>
                <w:rFonts w:ascii="Times New Roman" w:hAnsi="Times New Roman"/>
                <w:sz w:val="20"/>
                <w:szCs w:val="20"/>
              </w:rPr>
            </w:pPr>
            <w:r w:rsidRPr="00862566">
              <w:rPr>
                <w:rFonts w:ascii="Times New Roman" w:hAnsi="Times New Roman"/>
                <w:sz w:val="20"/>
                <w:szCs w:val="20"/>
              </w:rPr>
              <w:t>Руководство пользователя программного обеспечения на русском языке (на бумажном носителе) (при наличии).</w:t>
            </w:r>
          </w:p>
          <w:p w:rsidR="00862566" w:rsidRPr="00862566" w:rsidRDefault="00862566" w:rsidP="00862566">
            <w:pPr>
              <w:pStyle w:val="af2"/>
              <w:numPr>
                <w:ilvl w:val="0"/>
                <w:numId w:val="39"/>
              </w:numPr>
              <w:spacing w:after="0" w:line="240" w:lineRule="auto"/>
              <w:ind w:left="318" w:hanging="283"/>
              <w:jc w:val="both"/>
              <w:rPr>
                <w:rFonts w:ascii="Times New Roman" w:hAnsi="Times New Roman"/>
                <w:sz w:val="20"/>
                <w:szCs w:val="20"/>
              </w:rPr>
            </w:pPr>
            <w:r w:rsidRPr="00862566">
              <w:rPr>
                <w:rFonts w:ascii="Times New Roman" w:hAnsi="Times New Roman"/>
                <w:sz w:val="20"/>
                <w:szCs w:val="20"/>
              </w:rPr>
              <w:t>Наличие авторизации (официальное письмо производителя на фирменном бланке с печатью, актуальными датами и подписью руководителя).</w:t>
            </w:r>
          </w:p>
          <w:p w:rsidR="00862566" w:rsidRPr="00862566" w:rsidRDefault="00862566" w:rsidP="00862566">
            <w:pPr>
              <w:pStyle w:val="af2"/>
              <w:numPr>
                <w:ilvl w:val="0"/>
                <w:numId w:val="39"/>
              </w:numPr>
              <w:spacing w:after="0" w:line="240" w:lineRule="auto"/>
              <w:ind w:left="318" w:hanging="283"/>
              <w:jc w:val="both"/>
              <w:rPr>
                <w:rFonts w:ascii="Times New Roman" w:hAnsi="Times New Roman"/>
                <w:sz w:val="20"/>
                <w:szCs w:val="20"/>
              </w:rPr>
            </w:pPr>
            <w:r w:rsidRPr="00862566">
              <w:rPr>
                <w:rFonts w:ascii="Times New Roman" w:hAnsi="Times New Roman"/>
                <w:sz w:val="20"/>
                <w:szCs w:val="20"/>
              </w:rPr>
              <w:t xml:space="preserve">Сертификат об обучении (копия) на фирме производителя инженера, осуществляющего пуско-наладочные работы (ПНР). </w:t>
            </w:r>
          </w:p>
          <w:p w:rsidR="00862566" w:rsidRPr="00862566" w:rsidRDefault="00862566" w:rsidP="00862566">
            <w:pPr>
              <w:pStyle w:val="af2"/>
              <w:numPr>
                <w:ilvl w:val="0"/>
                <w:numId w:val="39"/>
              </w:numPr>
              <w:spacing w:after="0" w:line="240" w:lineRule="auto"/>
              <w:ind w:left="346" w:hanging="311"/>
              <w:jc w:val="both"/>
              <w:rPr>
                <w:rFonts w:ascii="Times New Roman" w:hAnsi="Times New Roman"/>
                <w:sz w:val="20"/>
                <w:szCs w:val="20"/>
              </w:rPr>
            </w:pPr>
            <w:r w:rsidRPr="00862566">
              <w:rPr>
                <w:rFonts w:ascii="Times New Roman" w:hAnsi="Times New Roman"/>
                <w:sz w:val="20"/>
                <w:szCs w:val="20"/>
              </w:rPr>
              <w:t>СО при поставке должны иметь следующую документацию:</w:t>
            </w:r>
          </w:p>
          <w:p w:rsidR="00862566" w:rsidRPr="00862566" w:rsidRDefault="00862566" w:rsidP="00862566">
            <w:pPr>
              <w:pStyle w:val="af2"/>
              <w:numPr>
                <w:ilvl w:val="0"/>
                <w:numId w:val="40"/>
              </w:numPr>
              <w:spacing w:after="0" w:line="240" w:lineRule="auto"/>
              <w:ind w:left="488" w:hanging="283"/>
              <w:jc w:val="both"/>
              <w:rPr>
                <w:rFonts w:ascii="Times New Roman" w:hAnsi="Times New Roman"/>
                <w:sz w:val="20"/>
                <w:szCs w:val="20"/>
              </w:rPr>
            </w:pPr>
            <w:r w:rsidRPr="00862566">
              <w:rPr>
                <w:rFonts w:ascii="Times New Roman" w:hAnsi="Times New Roman"/>
                <w:sz w:val="20"/>
                <w:szCs w:val="20"/>
              </w:rPr>
              <w:t>паспорт стандартного образца (СО),</w:t>
            </w:r>
          </w:p>
          <w:p w:rsidR="00862566" w:rsidRPr="00862566" w:rsidRDefault="00862566" w:rsidP="00862566">
            <w:pPr>
              <w:pStyle w:val="af2"/>
              <w:numPr>
                <w:ilvl w:val="0"/>
                <w:numId w:val="40"/>
              </w:numPr>
              <w:spacing w:after="0" w:line="240" w:lineRule="auto"/>
              <w:ind w:left="488" w:hanging="283"/>
              <w:jc w:val="both"/>
              <w:rPr>
                <w:rFonts w:ascii="Times New Roman" w:hAnsi="Times New Roman"/>
                <w:sz w:val="20"/>
                <w:szCs w:val="20"/>
              </w:rPr>
            </w:pPr>
            <w:r w:rsidRPr="00862566">
              <w:rPr>
                <w:rFonts w:ascii="Times New Roman" w:hAnsi="Times New Roman"/>
                <w:sz w:val="20"/>
                <w:szCs w:val="20"/>
              </w:rPr>
              <w:t>свидетельство об утверждении типа СО,</w:t>
            </w:r>
          </w:p>
          <w:p w:rsidR="00862566" w:rsidRPr="00862566" w:rsidRDefault="00862566" w:rsidP="00862566">
            <w:pPr>
              <w:pStyle w:val="af2"/>
              <w:numPr>
                <w:ilvl w:val="0"/>
                <w:numId w:val="40"/>
              </w:numPr>
              <w:spacing w:after="0" w:line="240" w:lineRule="auto"/>
              <w:ind w:left="488" w:hanging="283"/>
              <w:jc w:val="both"/>
              <w:rPr>
                <w:rFonts w:ascii="Times New Roman" w:hAnsi="Times New Roman"/>
                <w:sz w:val="20"/>
                <w:szCs w:val="20"/>
              </w:rPr>
            </w:pPr>
            <w:r w:rsidRPr="00862566">
              <w:rPr>
                <w:rFonts w:ascii="Times New Roman" w:hAnsi="Times New Roman"/>
                <w:sz w:val="20"/>
                <w:szCs w:val="20"/>
              </w:rPr>
              <w:t>инструкция по применению,</w:t>
            </w:r>
          </w:p>
          <w:p w:rsidR="00862566" w:rsidRPr="00862566" w:rsidRDefault="00862566" w:rsidP="00D455CB">
            <w:pPr>
              <w:pStyle w:val="af2"/>
              <w:tabs>
                <w:tab w:val="left" w:pos="367"/>
              </w:tabs>
              <w:ind w:left="0"/>
              <w:rPr>
                <w:rFonts w:ascii="Times New Roman" w:hAnsi="Times New Roman"/>
                <w:sz w:val="20"/>
                <w:szCs w:val="20"/>
              </w:rPr>
            </w:pPr>
            <w:r w:rsidRPr="00862566">
              <w:rPr>
                <w:rFonts w:ascii="Times New Roman" w:hAnsi="Times New Roman"/>
                <w:sz w:val="20"/>
                <w:szCs w:val="20"/>
              </w:rPr>
              <w:t>срок годности СО на дату поставки должен быть не менее 2/3 установленного для СО данного типа.</w:t>
            </w:r>
          </w:p>
        </w:tc>
      </w:tr>
      <w:tr w:rsidR="00862566" w:rsidRPr="00862566" w:rsidTr="00D455CB">
        <w:trPr>
          <w:trHeight w:val="505"/>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Дополнительные требования</w:t>
            </w:r>
          </w:p>
        </w:tc>
        <w:tc>
          <w:tcPr>
            <w:tcW w:w="6383" w:type="dxa"/>
          </w:tcPr>
          <w:p w:rsidR="00862566" w:rsidRPr="00862566" w:rsidRDefault="00862566" w:rsidP="00862566">
            <w:pPr>
              <w:pStyle w:val="af2"/>
              <w:numPr>
                <w:ilvl w:val="0"/>
                <w:numId w:val="41"/>
              </w:numPr>
              <w:tabs>
                <w:tab w:val="left" w:pos="459"/>
              </w:tabs>
              <w:spacing w:after="0" w:line="240" w:lineRule="auto"/>
              <w:ind w:left="0" w:firstLine="141"/>
              <w:jc w:val="both"/>
              <w:rPr>
                <w:rFonts w:ascii="Times New Roman" w:hAnsi="Times New Roman"/>
                <w:sz w:val="20"/>
                <w:szCs w:val="20"/>
              </w:rPr>
            </w:pPr>
            <w:r w:rsidRPr="00862566">
              <w:rPr>
                <w:rFonts w:ascii="Times New Roman" w:hAnsi="Times New Roman"/>
                <w:sz w:val="20"/>
                <w:szCs w:val="20"/>
              </w:rPr>
              <w:t>Пуско-наладочные работы.</w:t>
            </w:r>
          </w:p>
          <w:p w:rsidR="00862566" w:rsidRPr="00862566" w:rsidRDefault="00862566" w:rsidP="00862566">
            <w:pPr>
              <w:pStyle w:val="af2"/>
              <w:numPr>
                <w:ilvl w:val="0"/>
                <w:numId w:val="41"/>
              </w:numPr>
              <w:tabs>
                <w:tab w:val="left" w:pos="459"/>
              </w:tabs>
              <w:spacing w:after="0" w:line="240" w:lineRule="auto"/>
              <w:ind w:left="0" w:firstLine="141"/>
              <w:jc w:val="both"/>
              <w:rPr>
                <w:rFonts w:ascii="Times New Roman" w:hAnsi="Times New Roman"/>
                <w:sz w:val="20"/>
                <w:szCs w:val="20"/>
              </w:rPr>
            </w:pPr>
            <w:r w:rsidRPr="00862566">
              <w:rPr>
                <w:rFonts w:ascii="Times New Roman" w:hAnsi="Times New Roman"/>
                <w:sz w:val="20"/>
                <w:szCs w:val="20"/>
              </w:rPr>
              <w:t>Аттестация на территории заказчика.</w:t>
            </w:r>
          </w:p>
          <w:p w:rsidR="00862566" w:rsidRPr="00862566" w:rsidRDefault="00862566" w:rsidP="00862566">
            <w:pPr>
              <w:pStyle w:val="af2"/>
              <w:numPr>
                <w:ilvl w:val="0"/>
                <w:numId w:val="41"/>
              </w:numPr>
              <w:tabs>
                <w:tab w:val="left" w:pos="459"/>
              </w:tabs>
              <w:spacing w:after="0" w:line="240" w:lineRule="auto"/>
              <w:ind w:left="0" w:firstLine="141"/>
              <w:jc w:val="both"/>
              <w:rPr>
                <w:rFonts w:ascii="Times New Roman" w:hAnsi="Times New Roman"/>
                <w:sz w:val="20"/>
                <w:szCs w:val="20"/>
              </w:rPr>
            </w:pPr>
            <w:r w:rsidRPr="00862566">
              <w:rPr>
                <w:rFonts w:ascii="Times New Roman" w:hAnsi="Times New Roman"/>
                <w:sz w:val="20"/>
                <w:szCs w:val="20"/>
              </w:rPr>
              <w:t>Инструктаж персонала.</w:t>
            </w:r>
          </w:p>
        </w:tc>
      </w:tr>
      <w:tr w:rsidR="00862566" w:rsidRPr="00862566" w:rsidTr="00D455CB">
        <w:trPr>
          <w:trHeight w:val="505"/>
        </w:trPr>
        <w:tc>
          <w:tcPr>
            <w:tcW w:w="597" w:type="dxa"/>
          </w:tcPr>
          <w:p w:rsidR="00862566" w:rsidRPr="00862566" w:rsidRDefault="00862566" w:rsidP="00862566">
            <w:pPr>
              <w:pStyle w:val="af2"/>
              <w:numPr>
                <w:ilvl w:val="0"/>
                <w:numId w:val="37"/>
              </w:numPr>
              <w:spacing w:after="0" w:line="240" w:lineRule="auto"/>
              <w:ind w:left="0" w:firstLine="0"/>
              <w:rPr>
                <w:rFonts w:ascii="Times New Roman" w:hAnsi="Times New Roman"/>
                <w:sz w:val="20"/>
                <w:szCs w:val="20"/>
              </w:rPr>
            </w:pPr>
          </w:p>
        </w:tc>
        <w:tc>
          <w:tcPr>
            <w:tcW w:w="2927"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Особые условия</w:t>
            </w:r>
          </w:p>
        </w:tc>
        <w:tc>
          <w:tcPr>
            <w:tcW w:w="6383" w:type="dxa"/>
          </w:tcPr>
          <w:p w:rsidR="00862566" w:rsidRPr="00862566" w:rsidRDefault="00862566" w:rsidP="00D455CB">
            <w:pPr>
              <w:rPr>
                <w:rFonts w:ascii="Times New Roman" w:hAnsi="Times New Roman"/>
                <w:sz w:val="20"/>
                <w:szCs w:val="20"/>
              </w:rPr>
            </w:pPr>
            <w:r w:rsidRPr="00862566">
              <w:rPr>
                <w:rFonts w:ascii="Times New Roman" w:hAnsi="Times New Roman"/>
                <w:sz w:val="20"/>
                <w:szCs w:val="20"/>
              </w:rPr>
              <w:t>-</w:t>
            </w:r>
          </w:p>
        </w:tc>
      </w:tr>
    </w:tbl>
    <w:p w:rsidR="00862566" w:rsidRDefault="00862566" w:rsidP="00547B32">
      <w:pPr>
        <w:pStyle w:val="a3"/>
        <w:numPr>
          <w:ilvl w:val="0"/>
          <w:numId w:val="0"/>
        </w:numPr>
        <w:ind w:firstLine="142"/>
        <w:rPr>
          <w:rFonts w:ascii="Times New Roman" w:hAnsi="Times New Roman"/>
          <w:b/>
          <w:sz w:val="24"/>
          <w:szCs w:val="24"/>
        </w:rPr>
      </w:pPr>
    </w:p>
    <w:p w:rsidR="00B651BB" w:rsidRPr="0048276C" w:rsidRDefault="00B651BB" w:rsidP="00547B32">
      <w:pPr>
        <w:pStyle w:val="a3"/>
        <w:numPr>
          <w:ilvl w:val="0"/>
          <w:numId w:val="0"/>
        </w:numPr>
        <w:ind w:firstLine="142"/>
        <w:rPr>
          <w:rFonts w:ascii="Times New Roman" w:hAnsi="Times New Roman"/>
          <w:b/>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lastRenderedPageBreak/>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lastRenderedPageBreak/>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31C" w:rsidRDefault="007E731C" w:rsidP="00BE4551">
      <w:pPr>
        <w:spacing w:after="0" w:line="240" w:lineRule="auto"/>
      </w:pPr>
      <w:r>
        <w:separator/>
      </w:r>
    </w:p>
  </w:endnote>
  <w:endnote w:type="continuationSeparator" w:id="0">
    <w:p w:rsidR="007E731C" w:rsidRDefault="007E731C" w:rsidP="00BE4551">
      <w:pPr>
        <w:spacing w:after="0" w:line="240" w:lineRule="auto"/>
      </w:pPr>
      <w:r>
        <w:continuationSeparator/>
      </w:r>
    </w:p>
  </w:endnote>
  <w:endnote w:type="continuationNotice" w:id="1">
    <w:p w:rsidR="007E731C" w:rsidRDefault="007E73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31C" w:rsidRPr="00A1776F" w:rsidRDefault="007E731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31C" w:rsidRPr="002C6077" w:rsidRDefault="007E731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31C" w:rsidRPr="00221835" w:rsidRDefault="007E731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7E731C" w:rsidRDefault="007E73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31C" w:rsidRDefault="007E731C" w:rsidP="00BE4551">
      <w:pPr>
        <w:spacing w:after="0" w:line="240" w:lineRule="auto"/>
      </w:pPr>
      <w:r>
        <w:separator/>
      </w:r>
    </w:p>
  </w:footnote>
  <w:footnote w:type="continuationSeparator" w:id="0">
    <w:p w:rsidR="007E731C" w:rsidRDefault="007E731C" w:rsidP="00BE4551">
      <w:pPr>
        <w:spacing w:after="0" w:line="240" w:lineRule="auto"/>
      </w:pPr>
      <w:r>
        <w:continuationSeparator/>
      </w:r>
    </w:p>
  </w:footnote>
  <w:footnote w:type="continuationNotice" w:id="1">
    <w:p w:rsidR="007E731C" w:rsidRDefault="007E731C">
      <w:pPr>
        <w:spacing w:after="0" w:line="240" w:lineRule="auto"/>
      </w:pPr>
    </w:p>
  </w:footnote>
  <w:footnote w:id="2">
    <w:p w:rsidR="007E731C" w:rsidRDefault="007E731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7E731C" w:rsidRDefault="007E731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7E731C" w:rsidRDefault="007E731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862566" w:rsidRDefault="00862566" w:rsidP="00862566">
      <w:pPr>
        <w:pStyle w:val="affff"/>
      </w:pPr>
      <w:r>
        <w:rPr>
          <w:rStyle w:val="affc"/>
        </w:rPr>
        <w:footnoteRef/>
      </w:r>
      <w:r>
        <w:t xml:space="preserve"> Для Заказчика предпочтительные условия оплаты товара после поставки.</w:t>
      </w:r>
    </w:p>
  </w:footnote>
  <w:footnote w:id="6">
    <w:p w:rsidR="007E731C" w:rsidRDefault="007E731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7E731C" w:rsidRDefault="007E731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7E731C" w:rsidRDefault="007E731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7E731C" w:rsidRDefault="007E731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31C" w:rsidRPr="00EB5C02" w:rsidRDefault="007E731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E731C" w:rsidRPr="00EB5C02" w:rsidRDefault="007E731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442988450">
    <w:abstractNumId w:val="0"/>
  </w:num>
  <w:num w:numId="2" w16cid:durableId="1032850136">
    <w:abstractNumId w:val="35"/>
  </w:num>
  <w:num w:numId="3" w16cid:durableId="2017146368">
    <w:abstractNumId w:val="13"/>
  </w:num>
  <w:num w:numId="4" w16cid:durableId="271398791">
    <w:abstractNumId w:val="31"/>
  </w:num>
  <w:num w:numId="5" w16cid:durableId="2088257889">
    <w:abstractNumId w:val="21"/>
  </w:num>
  <w:num w:numId="6" w16cid:durableId="2101022632">
    <w:abstractNumId w:val="30"/>
  </w:num>
  <w:num w:numId="7" w16cid:durableId="2043746775">
    <w:abstractNumId w:val="37"/>
  </w:num>
  <w:num w:numId="8" w16cid:durableId="976882744">
    <w:abstractNumId w:val="8"/>
  </w:num>
  <w:num w:numId="9" w16cid:durableId="327294729">
    <w:abstractNumId w:val="22"/>
  </w:num>
  <w:num w:numId="10" w16cid:durableId="392194758">
    <w:abstractNumId w:val="3"/>
  </w:num>
  <w:num w:numId="11" w16cid:durableId="1132331465">
    <w:abstractNumId w:val="6"/>
  </w:num>
  <w:num w:numId="12" w16cid:durableId="893463894">
    <w:abstractNumId w:val="24"/>
  </w:num>
  <w:num w:numId="13" w16cid:durableId="1790473174">
    <w:abstractNumId w:val="4"/>
  </w:num>
  <w:num w:numId="14" w16cid:durableId="1122184760">
    <w:abstractNumId w:val="3"/>
  </w:num>
  <w:num w:numId="15" w16cid:durableId="374155998">
    <w:abstractNumId w:val="29"/>
  </w:num>
  <w:num w:numId="16" w16cid:durableId="1900944389">
    <w:abstractNumId w:val="23"/>
  </w:num>
  <w:num w:numId="17" w16cid:durableId="1736127411">
    <w:abstractNumId w:val="1"/>
  </w:num>
  <w:num w:numId="18" w16cid:durableId="2027630041">
    <w:abstractNumId w:val="38"/>
  </w:num>
  <w:num w:numId="19" w16cid:durableId="259488311">
    <w:abstractNumId w:val="10"/>
  </w:num>
  <w:num w:numId="20" w16cid:durableId="1109930476">
    <w:abstractNumId w:val="25"/>
  </w:num>
  <w:num w:numId="21" w16cid:durableId="1503206654">
    <w:abstractNumId w:val="19"/>
  </w:num>
  <w:num w:numId="22" w16cid:durableId="1921522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229540">
    <w:abstractNumId w:val="36"/>
  </w:num>
  <w:num w:numId="24" w16cid:durableId="693266867">
    <w:abstractNumId w:val="9"/>
  </w:num>
  <w:num w:numId="25" w16cid:durableId="870073168">
    <w:abstractNumId w:val="7"/>
  </w:num>
  <w:num w:numId="26" w16cid:durableId="1736245606">
    <w:abstractNumId w:val="32"/>
  </w:num>
  <w:num w:numId="27" w16cid:durableId="905651576">
    <w:abstractNumId w:val="11"/>
  </w:num>
  <w:num w:numId="28" w16cid:durableId="733816535">
    <w:abstractNumId w:val="17"/>
  </w:num>
  <w:num w:numId="29" w16cid:durableId="1232304061">
    <w:abstractNumId w:val="12"/>
  </w:num>
  <w:num w:numId="30" w16cid:durableId="965938583">
    <w:abstractNumId w:val="34"/>
  </w:num>
  <w:num w:numId="31" w16cid:durableId="1510440618">
    <w:abstractNumId w:val="18"/>
  </w:num>
  <w:num w:numId="32" w16cid:durableId="2104065073">
    <w:abstractNumId w:val="26"/>
  </w:num>
  <w:num w:numId="33" w16cid:durableId="853303789">
    <w:abstractNumId w:val="33"/>
  </w:num>
  <w:num w:numId="34" w16cid:durableId="14256098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874306">
    <w:abstractNumId w:val="20"/>
  </w:num>
  <w:num w:numId="36" w16cid:durableId="290207338">
    <w:abstractNumId w:val="16"/>
  </w:num>
  <w:num w:numId="37" w16cid:durableId="1012489160">
    <w:abstractNumId w:val="15"/>
  </w:num>
  <w:num w:numId="38" w16cid:durableId="490291625">
    <w:abstractNumId w:val="5"/>
  </w:num>
  <w:num w:numId="39" w16cid:durableId="1816413729">
    <w:abstractNumId w:val="28"/>
  </w:num>
  <w:num w:numId="40" w16cid:durableId="1731033500">
    <w:abstractNumId w:val="2"/>
  </w:num>
  <w:num w:numId="41" w16cid:durableId="115379161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6EA"/>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53"/>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2DDA"/>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BED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63</Pages>
  <Words>21616</Words>
  <Characters>123214</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2023-06-02T05:16:00Z</dcterms:modified>
</cp:coreProperties>
</file>