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1"/>
        <w:tblW w:w="0" w:type="auto"/>
        <w:tblInd w:w="0" w:type="dxa"/>
        <w:tblLayout w:type="fixed"/>
        <w:tblLook w:val="04A0" w:firstRow="1" w:lastRow="0" w:firstColumn="1" w:lastColumn="0" w:noHBand="0" w:noVBand="1"/>
      </w:tblPr>
      <w:tblGrid>
        <w:gridCol w:w="302"/>
        <w:gridCol w:w="7179"/>
        <w:gridCol w:w="2966"/>
        <w:gridCol w:w="20"/>
      </w:tblGrid>
      <w:tr w:rsidR="0097689F" w:rsidRPr="005E117B" w:rsidTr="00575522">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7179" w:type="dxa"/>
            <w:shd w:val="clear" w:color="FFFFFF" w:fill="auto"/>
            <w:vAlign w:val="center"/>
          </w:tcPr>
          <w:p w:rsidR="0097689F" w:rsidRPr="002F4077" w:rsidRDefault="00575522">
            <w:pPr>
              <w:jc w:val="center"/>
              <w:rPr>
                <w:rFonts w:ascii="Times New Roman" w:hAnsi="Times New Roman" w:cs="Times New Roman"/>
                <w:sz w:val="24"/>
                <w:szCs w:val="24"/>
              </w:rPr>
            </w:pPr>
            <w:r w:rsidRPr="002F4077">
              <w:rPr>
                <w:rFonts w:ascii="Times New Roman" w:hAnsi="Times New Roman" w:cs="Times New Roman"/>
                <w:sz w:val="24"/>
                <w:szCs w:val="24"/>
              </w:rPr>
              <w:t>ДОГОВОР №</w:t>
            </w:r>
          </w:p>
        </w:tc>
        <w:tc>
          <w:tcPr>
            <w:tcW w:w="2966" w:type="dxa"/>
            <w:shd w:val="clear" w:color="FFFFFF" w:fill="auto"/>
            <w:vAlign w:val="center"/>
          </w:tcPr>
          <w:p w:rsidR="0097689F" w:rsidRPr="002F4077" w:rsidRDefault="0097689F">
            <w:pPr>
              <w:jc w:val="center"/>
              <w:rPr>
                <w:rFonts w:ascii="Times New Roman" w:hAnsi="Times New Roman" w:cs="Times New Roman"/>
                <w:b/>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75522">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7179" w:type="dxa"/>
            <w:shd w:val="clear" w:color="FFFFFF" w:fill="auto"/>
            <w:vAlign w:val="center"/>
          </w:tcPr>
          <w:p w:rsidR="0097689F" w:rsidRPr="002F4077" w:rsidRDefault="00575522" w:rsidP="00555E57">
            <w:pPr>
              <w:jc w:val="center"/>
              <w:rPr>
                <w:rFonts w:ascii="Times New Roman" w:hAnsi="Times New Roman" w:cs="Times New Roman"/>
                <w:sz w:val="24"/>
                <w:szCs w:val="24"/>
              </w:rPr>
            </w:pPr>
            <w:r w:rsidRPr="002F4077">
              <w:rPr>
                <w:rFonts w:ascii="Times New Roman" w:hAnsi="Times New Roman" w:cs="Times New Roman"/>
                <w:sz w:val="24"/>
                <w:szCs w:val="24"/>
              </w:rPr>
              <w:t xml:space="preserve">на проведение научно-технических (метрологических) </w:t>
            </w:r>
            <w:r w:rsidR="00555E57">
              <w:rPr>
                <w:rFonts w:ascii="Times New Roman" w:hAnsi="Times New Roman" w:cs="Times New Roman"/>
                <w:sz w:val="24"/>
                <w:szCs w:val="24"/>
              </w:rPr>
              <w:t>у</w:t>
            </w:r>
            <w:r w:rsidR="00A91566">
              <w:rPr>
                <w:rFonts w:ascii="Times New Roman" w:hAnsi="Times New Roman" w:cs="Times New Roman"/>
                <w:sz w:val="24"/>
                <w:szCs w:val="24"/>
              </w:rPr>
              <w:t>слуг</w:t>
            </w:r>
          </w:p>
        </w:tc>
        <w:tc>
          <w:tcPr>
            <w:tcW w:w="2966" w:type="dxa"/>
            <w:shd w:val="clear" w:color="FFFFFF" w:fill="auto"/>
            <w:vAlign w:val="center"/>
          </w:tcPr>
          <w:p w:rsidR="0097689F" w:rsidRPr="002F4077" w:rsidRDefault="0097689F">
            <w:pPr>
              <w:jc w:val="center"/>
              <w:rPr>
                <w:rFonts w:ascii="Times New Roman" w:hAnsi="Times New Roman" w:cs="Times New Roman"/>
                <w:b/>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bl>
    <w:tbl>
      <w:tblPr>
        <w:tblStyle w:val="TableStyle2"/>
        <w:tblW w:w="0" w:type="auto"/>
        <w:tblInd w:w="0" w:type="dxa"/>
        <w:tblLayout w:type="fixed"/>
        <w:tblLook w:val="04A0" w:firstRow="1" w:lastRow="0" w:firstColumn="1" w:lastColumn="0" w:noHBand="0" w:noVBand="1"/>
      </w:tblPr>
      <w:tblGrid>
        <w:gridCol w:w="302"/>
        <w:gridCol w:w="5066"/>
        <w:gridCol w:w="5079"/>
        <w:gridCol w:w="276"/>
        <w:gridCol w:w="20"/>
      </w:tblGrid>
      <w:tr w:rsidR="0097689F" w:rsidRPr="005E117B">
        <w:trPr>
          <w:trHeight w:val="2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10145" w:type="dxa"/>
            <w:gridSpan w:val="2"/>
            <w:shd w:val="clear" w:color="FFFFFF" w:fill="auto"/>
            <w:vAlign w:val="center"/>
          </w:tcPr>
          <w:p w:rsidR="0097689F" w:rsidRPr="002F4077" w:rsidRDefault="0097689F">
            <w:pP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5066" w:type="dxa"/>
            <w:shd w:val="clear" w:color="FFFFFF" w:fill="auto"/>
            <w:vAlign w:val="center"/>
          </w:tcPr>
          <w:p w:rsidR="0097689F" w:rsidRPr="002F4077" w:rsidRDefault="0097689F">
            <w:pPr>
              <w:rPr>
                <w:rFonts w:ascii="Times New Roman" w:hAnsi="Times New Roman" w:cs="Times New Roman"/>
                <w:sz w:val="24"/>
                <w:szCs w:val="24"/>
              </w:rPr>
            </w:pPr>
          </w:p>
        </w:tc>
        <w:tc>
          <w:tcPr>
            <w:tcW w:w="5079" w:type="dxa"/>
            <w:shd w:val="clear" w:color="FFFFFF" w:fill="auto"/>
            <w:vAlign w:val="center"/>
          </w:tcPr>
          <w:p w:rsidR="0097689F" w:rsidRPr="002F4077" w:rsidRDefault="00575522" w:rsidP="00575522">
            <w:pPr>
              <w:jc w:val="right"/>
              <w:rPr>
                <w:rFonts w:ascii="Times New Roman" w:hAnsi="Times New Roman" w:cs="Times New Roman"/>
                <w:sz w:val="24"/>
                <w:szCs w:val="24"/>
              </w:rPr>
            </w:pPr>
            <w:r w:rsidRPr="002F4077">
              <w:rPr>
                <w:rFonts w:ascii="Times New Roman" w:hAnsi="Times New Roman" w:cs="Times New Roman"/>
                <w:sz w:val="24"/>
                <w:szCs w:val="24"/>
              </w:rPr>
              <w:t>«___» _____________ 2023 г.</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trPr>
          <w:trHeight w:val="20"/>
        </w:trPr>
        <w:tc>
          <w:tcPr>
            <w:tcW w:w="302" w:type="dxa"/>
            <w:shd w:val="clear" w:color="FFFFFF" w:fill="auto"/>
            <w:vAlign w:val="center"/>
          </w:tcPr>
          <w:p w:rsidR="0097689F" w:rsidRPr="002F4077" w:rsidRDefault="0097689F">
            <w:pPr>
              <w:jc w:val="both"/>
              <w:rPr>
                <w:rFonts w:ascii="Times New Roman" w:hAnsi="Times New Roman" w:cs="Times New Roman"/>
                <w:sz w:val="24"/>
                <w:szCs w:val="24"/>
              </w:rPr>
            </w:pPr>
          </w:p>
        </w:tc>
        <w:tc>
          <w:tcPr>
            <w:tcW w:w="10145" w:type="dxa"/>
            <w:gridSpan w:val="2"/>
            <w:shd w:val="clear" w:color="FFFFFF" w:fill="auto"/>
            <w:vAlign w:val="center"/>
          </w:tcPr>
          <w:p w:rsidR="0097689F" w:rsidRPr="002F4077" w:rsidRDefault="0097689F">
            <w:pPr>
              <w:jc w:val="both"/>
              <w:rPr>
                <w:rFonts w:ascii="Times New Roman" w:hAnsi="Times New Roman" w:cs="Times New Roman"/>
                <w:sz w:val="24"/>
                <w:szCs w:val="24"/>
              </w:rPr>
            </w:pPr>
          </w:p>
        </w:tc>
        <w:tc>
          <w:tcPr>
            <w:tcW w:w="276" w:type="dxa"/>
            <w:shd w:val="clear" w:color="FFFFFF" w:fill="auto"/>
            <w:vAlign w:val="center"/>
          </w:tcPr>
          <w:p w:rsidR="0097689F" w:rsidRPr="002F4077" w:rsidRDefault="0097689F">
            <w:pPr>
              <w:jc w:val="both"/>
              <w:rPr>
                <w:rFonts w:ascii="Times New Roman" w:hAnsi="Times New Roman" w:cs="Times New Roman"/>
                <w:sz w:val="24"/>
                <w:szCs w:val="24"/>
              </w:rPr>
            </w:pPr>
          </w:p>
        </w:tc>
        <w:tc>
          <w:tcPr>
            <w:tcW w:w="13" w:type="dxa"/>
            <w:shd w:val="clear" w:color="FFFFFF" w:fill="auto"/>
            <w:vAlign w:val="center"/>
          </w:tcPr>
          <w:p w:rsidR="0097689F" w:rsidRPr="002F4077" w:rsidRDefault="0097689F">
            <w:pPr>
              <w:jc w:val="both"/>
              <w:rPr>
                <w:rFonts w:ascii="Times New Roman" w:hAnsi="Times New Roman" w:cs="Times New Roman"/>
                <w:sz w:val="24"/>
                <w:szCs w:val="24"/>
              </w:rPr>
            </w:pPr>
          </w:p>
        </w:tc>
      </w:tr>
      <w:tr w:rsidR="0097689F" w:rsidRPr="005E117B">
        <w:tc>
          <w:tcPr>
            <w:tcW w:w="302" w:type="dxa"/>
            <w:shd w:val="clear" w:color="FFFFFF" w:fill="auto"/>
            <w:vAlign w:val="center"/>
          </w:tcPr>
          <w:p w:rsidR="0097689F" w:rsidRPr="002F4077" w:rsidRDefault="0097689F" w:rsidP="00BC5E90">
            <w:pPr>
              <w:ind w:right="141"/>
              <w:jc w:val="both"/>
              <w:rPr>
                <w:rFonts w:ascii="Times New Roman" w:hAnsi="Times New Roman" w:cs="Times New Roman"/>
                <w:sz w:val="24"/>
                <w:szCs w:val="24"/>
              </w:rPr>
            </w:pPr>
          </w:p>
        </w:tc>
        <w:tc>
          <w:tcPr>
            <w:tcW w:w="10145" w:type="dxa"/>
            <w:gridSpan w:val="2"/>
            <w:shd w:val="clear" w:color="FFFFFF" w:fill="auto"/>
            <w:vAlign w:val="center"/>
          </w:tcPr>
          <w:p w:rsidR="00D623BB" w:rsidRPr="002F4077" w:rsidRDefault="00575522" w:rsidP="00BC5E90">
            <w:pPr>
              <w:ind w:right="141"/>
              <w:jc w:val="both"/>
              <w:rPr>
                <w:rFonts w:ascii="Times New Roman" w:hAnsi="Times New Roman" w:cs="Times New Roman"/>
                <w:sz w:val="24"/>
                <w:szCs w:val="24"/>
              </w:rPr>
            </w:pPr>
            <w:r w:rsidRPr="002F4077">
              <w:rPr>
                <w:rFonts w:ascii="Times New Roman" w:hAnsi="Times New Roman" w:cs="Times New Roman"/>
                <w:sz w:val="24"/>
                <w:szCs w:val="24"/>
              </w:rPr>
              <w:t>           </w:t>
            </w:r>
            <w:r w:rsidR="006C687F">
              <w:rPr>
                <w:rFonts w:ascii="Times New Roman" w:hAnsi="Times New Roman" w:cs="Times New Roman"/>
                <w:sz w:val="24"/>
                <w:szCs w:val="24"/>
              </w:rPr>
              <w:t>_____________________________________</w:t>
            </w:r>
            <w:r w:rsidRPr="002F4077">
              <w:rPr>
                <w:rFonts w:ascii="Times New Roman" w:hAnsi="Times New Roman" w:cs="Times New Roman"/>
                <w:sz w:val="24"/>
                <w:szCs w:val="24"/>
              </w:rPr>
              <w:t xml:space="preserve"> (</w:t>
            </w:r>
            <w:r w:rsidR="006C687F">
              <w:rPr>
                <w:rFonts w:ascii="Times New Roman" w:hAnsi="Times New Roman" w:cs="Times New Roman"/>
                <w:sz w:val="24"/>
                <w:szCs w:val="24"/>
              </w:rPr>
              <w:t>_____________________</w:t>
            </w:r>
            <w:r w:rsidRPr="002F4077">
              <w:rPr>
                <w:rFonts w:ascii="Times New Roman" w:hAnsi="Times New Roman" w:cs="Times New Roman"/>
                <w:sz w:val="24"/>
                <w:szCs w:val="24"/>
              </w:rPr>
              <w:t xml:space="preserve">),  в лице  </w:t>
            </w:r>
            <w:r w:rsidR="006C687F">
              <w:rPr>
                <w:rFonts w:ascii="Times New Roman" w:hAnsi="Times New Roman" w:cs="Times New Roman"/>
                <w:sz w:val="24"/>
                <w:szCs w:val="24"/>
              </w:rPr>
              <w:t>____________________</w:t>
            </w:r>
            <w:r w:rsidRPr="002F4077">
              <w:rPr>
                <w:rFonts w:ascii="Times New Roman" w:hAnsi="Times New Roman" w:cs="Times New Roman"/>
                <w:sz w:val="24"/>
                <w:szCs w:val="24"/>
              </w:rPr>
              <w:t xml:space="preserve">,  действующего на основании </w:t>
            </w:r>
            <w:r w:rsidR="006C687F">
              <w:rPr>
                <w:rFonts w:ascii="Times New Roman" w:hAnsi="Times New Roman" w:cs="Times New Roman"/>
                <w:sz w:val="24"/>
                <w:szCs w:val="24"/>
              </w:rPr>
              <w:t>____________________</w:t>
            </w:r>
            <w:r w:rsidRPr="002F4077">
              <w:rPr>
                <w:rFonts w:ascii="Times New Roman" w:hAnsi="Times New Roman" w:cs="Times New Roman"/>
                <w:sz w:val="24"/>
                <w:szCs w:val="24"/>
              </w:rPr>
              <w:t>, именуемое в дальнейшем Исполнитель,  с одной стороны, и</w:t>
            </w:r>
          </w:p>
          <w:p w:rsidR="0097689F" w:rsidRPr="002F4077" w:rsidRDefault="00575522" w:rsidP="00555E57">
            <w:pPr>
              <w:ind w:right="141" w:firstLine="551"/>
              <w:jc w:val="both"/>
              <w:rPr>
                <w:rFonts w:ascii="Times New Roman" w:hAnsi="Times New Roman" w:cs="Times New Roman"/>
                <w:sz w:val="24"/>
                <w:szCs w:val="24"/>
              </w:rPr>
            </w:pPr>
            <w:r w:rsidRPr="002F4077">
              <w:rPr>
                <w:rFonts w:ascii="Times New Roman" w:hAnsi="Times New Roman" w:cs="Times New Roman"/>
                <w:sz w:val="24"/>
                <w:szCs w:val="24"/>
              </w:rPr>
              <w:t>О</w:t>
            </w:r>
            <w:r w:rsidR="004D45DF" w:rsidRPr="002F4077">
              <w:rPr>
                <w:rFonts w:ascii="Times New Roman" w:hAnsi="Times New Roman" w:cs="Times New Roman"/>
                <w:sz w:val="24"/>
                <w:szCs w:val="24"/>
              </w:rPr>
              <w:t>БЩЕСТВО С ОГРАНИЧЕННОЙ ОТВЕТСТВЕННОСТЬЮ</w:t>
            </w:r>
            <w:r w:rsidRPr="002F4077">
              <w:rPr>
                <w:rFonts w:ascii="Times New Roman" w:hAnsi="Times New Roman" w:cs="Times New Roman"/>
                <w:sz w:val="24"/>
                <w:szCs w:val="24"/>
              </w:rPr>
              <w:t xml:space="preserve"> «БАЛЧУГ-ПЕТРОЛЕУМ» (ООО «БАЛЧУГ-ПЕТРОЛЕУМ»), в лице </w:t>
            </w:r>
            <w:r w:rsidR="006C687F">
              <w:rPr>
                <w:rFonts w:ascii="Times New Roman" w:hAnsi="Times New Roman" w:cs="Times New Roman"/>
                <w:sz w:val="24"/>
                <w:szCs w:val="24"/>
              </w:rPr>
              <w:t>_________________________________</w:t>
            </w:r>
            <w:r w:rsidRPr="002F4077">
              <w:rPr>
                <w:rFonts w:ascii="Times New Roman" w:hAnsi="Times New Roman" w:cs="Times New Roman"/>
                <w:sz w:val="24"/>
                <w:szCs w:val="24"/>
              </w:rPr>
              <w:t xml:space="preserve">, действующего на основании </w:t>
            </w:r>
            <w:r w:rsidR="006C687F">
              <w:rPr>
                <w:rFonts w:ascii="Times New Roman" w:hAnsi="Times New Roman" w:cs="Times New Roman"/>
                <w:sz w:val="24"/>
                <w:szCs w:val="24"/>
              </w:rPr>
              <w:t>_________________________</w:t>
            </w:r>
            <w:r w:rsidRPr="002F4077">
              <w:rPr>
                <w:rFonts w:ascii="Times New Roman" w:hAnsi="Times New Roman" w:cs="Times New Roman"/>
                <w:sz w:val="24"/>
                <w:szCs w:val="24"/>
              </w:rPr>
              <w:t xml:space="preserve">, именуемое в дальнейшем Заказчик, с другой стороны, вместе именуемые «Стороны», заключили настоящий </w:t>
            </w:r>
            <w:r w:rsidR="004D45DF" w:rsidRPr="002F4077">
              <w:rPr>
                <w:rFonts w:ascii="Times New Roman" w:hAnsi="Times New Roman" w:cs="Times New Roman"/>
                <w:sz w:val="24"/>
                <w:szCs w:val="24"/>
              </w:rPr>
              <w:t>Д</w:t>
            </w:r>
            <w:r w:rsidRPr="002F4077">
              <w:rPr>
                <w:rFonts w:ascii="Times New Roman" w:hAnsi="Times New Roman" w:cs="Times New Roman"/>
                <w:sz w:val="24"/>
                <w:szCs w:val="24"/>
              </w:rPr>
              <w:t xml:space="preserve">оговор </w:t>
            </w:r>
            <w:r w:rsidR="004D45DF" w:rsidRPr="002F4077">
              <w:rPr>
                <w:rFonts w:ascii="Times New Roman" w:hAnsi="Times New Roman" w:cs="Times New Roman"/>
                <w:sz w:val="24"/>
                <w:szCs w:val="24"/>
              </w:rPr>
              <w:t xml:space="preserve"> на проведение научно-технических (</w:t>
            </w:r>
            <w:r w:rsidR="004D45DF" w:rsidRPr="00905154">
              <w:rPr>
                <w:rFonts w:ascii="Times New Roman" w:hAnsi="Times New Roman" w:cs="Times New Roman"/>
                <w:sz w:val="24"/>
                <w:szCs w:val="24"/>
              </w:rPr>
              <w:t xml:space="preserve">метрологических) </w:t>
            </w:r>
            <w:r w:rsidR="00555E57" w:rsidRPr="00905154">
              <w:rPr>
                <w:rFonts w:ascii="Times New Roman" w:hAnsi="Times New Roman" w:cs="Times New Roman"/>
                <w:sz w:val="24"/>
                <w:szCs w:val="24"/>
              </w:rPr>
              <w:t>услуг</w:t>
            </w:r>
            <w:r w:rsidR="004D45DF" w:rsidRPr="00905154">
              <w:rPr>
                <w:rFonts w:ascii="Times New Roman" w:hAnsi="Times New Roman" w:cs="Times New Roman"/>
                <w:sz w:val="24"/>
                <w:szCs w:val="24"/>
              </w:rPr>
              <w:t xml:space="preserve"> (далее</w:t>
            </w:r>
            <w:r w:rsidR="004D45DF" w:rsidRPr="002F4077">
              <w:rPr>
                <w:rFonts w:ascii="Times New Roman" w:hAnsi="Times New Roman" w:cs="Times New Roman"/>
                <w:sz w:val="24"/>
                <w:szCs w:val="24"/>
              </w:rPr>
              <w:t xml:space="preserve"> – Договор) </w:t>
            </w:r>
            <w:r w:rsidRPr="002F4077">
              <w:rPr>
                <w:rFonts w:ascii="Times New Roman" w:hAnsi="Times New Roman" w:cs="Times New Roman"/>
                <w:sz w:val="24"/>
                <w:szCs w:val="24"/>
              </w:rPr>
              <w:t>о нижеследующем:</w:t>
            </w:r>
          </w:p>
        </w:tc>
        <w:tc>
          <w:tcPr>
            <w:tcW w:w="276" w:type="dxa"/>
            <w:shd w:val="clear" w:color="FFFFFF" w:fill="auto"/>
            <w:vAlign w:val="center"/>
          </w:tcPr>
          <w:p w:rsidR="0097689F" w:rsidRPr="002F4077" w:rsidRDefault="0097689F" w:rsidP="00BC5E90">
            <w:pPr>
              <w:ind w:right="141"/>
              <w:jc w:val="both"/>
              <w:rPr>
                <w:rFonts w:ascii="Times New Roman" w:hAnsi="Times New Roman" w:cs="Times New Roman"/>
                <w:sz w:val="24"/>
                <w:szCs w:val="24"/>
              </w:rPr>
            </w:pPr>
          </w:p>
        </w:tc>
        <w:tc>
          <w:tcPr>
            <w:tcW w:w="13" w:type="dxa"/>
            <w:shd w:val="clear" w:color="FFFFFF" w:fill="auto"/>
            <w:vAlign w:val="center"/>
          </w:tcPr>
          <w:p w:rsidR="0097689F" w:rsidRPr="002F4077" w:rsidRDefault="0097689F" w:rsidP="00BC5E90">
            <w:pPr>
              <w:ind w:right="141"/>
              <w:jc w:val="both"/>
              <w:rPr>
                <w:rFonts w:ascii="Times New Roman" w:hAnsi="Times New Roman" w:cs="Times New Roman"/>
                <w:sz w:val="24"/>
                <w:szCs w:val="24"/>
              </w:rPr>
            </w:pPr>
          </w:p>
        </w:tc>
      </w:tr>
      <w:tr w:rsidR="0097689F" w:rsidRPr="005E117B">
        <w:trPr>
          <w:trHeight w:val="20"/>
        </w:trPr>
        <w:tc>
          <w:tcPr>
            <w:tcW w:w="302" w:type="dxa"/>
            <w:shd w:val="clear" w:color="FFFFFF" w:fill="auto"/>
            <w:vAlign w:val="center"/>
          </w:tcPr>
          <w:p w:rsidR="0097689F" w:rsidRPr="002F4077" w:rsidRDefault="0097689F" w:rsidP="00BC5E90">
            <w:pPr>
              <w:ind w:right="141"/>
              <w:rPr>
                <w:rFonts w:ascii="Times New Roman" w:hAnsi="Times New Roman" w:cs="Times New Roman"/>
                <w:sz w:val="24"/>
                <w:szCs w:val="24"/>
              </w:rPr>
            </w:pPr>
          </w:p>
        </w:tc>
        <w:tc>
          <w:tcPr>
            <w:tcW w:w="10145" w:type="dxa"/>
            <w:gridSpan w:val="2"/>
            <w:shd w:val="clear" w:color="FFFFFF" w:fill="auto"/>
            <w:vAlign w:val="center"/>
          </w:tcPr>
          <w:p w:rsidR="0097689F" w:rsidRPr="002F4077" w:rsidRDefault="0097689F" w:rsidP="00BC5E90">
            <w:pPr>
              <w:ind w:right="141"/>
              <w:rPr>
                <w:rFonts w:ascii="Times New Roman" w:hAnsi="Times New Roman" w:cs="Times New Roman"/>
                <w:sz w:val="24"/>
                <w:szCs w:val="24"/>
              </w:rPr>
            </w:pPr>
          </w:p>
        </w:tc>
        <w:tc>
          <w:tcPr>
            <w:tcW w:w="276" w:type="dxa"/>
            <w:shd w:val="clear" w:color="FFFFFF" w:fill="auto"/>
            <w:vAlign w:val="center"/>
          </w:tcPr>
          <w:p w:rsidR="0097689F" w:rsidRPr="002F4077" w:rsidRDefault="0097689F" w:rsidP="00BC5E90">
            <w:pPr>
              <w:ind w:right="141"/>
              <w:rPr>
                <w:rFonts w:ascii="Times New Roman" w:hAnsi="Times New Roman" w:cs="Times New Roman"/>
                <w:sz w:val="24"/>
                <w:szCs w:val="24"/>
              </w:rPr>
            </w:pPr>
          </w:p>
        </w:tc>
        <w:tc>
          <w:tcPr>
            <w:tcW w:w="13" w:type="dxa"/>
            <w:shd w:val="clear" w:color="FFFFFF" w:fill="auto"/>
            <w:vAlign w:val="center"/>
          </w:tcPr>
          <w:p w:rsidR="0097689F" w:rsidRPr="002F4077" w:rsidRDefault="0097689F" w:rsidP="00BC5E90">
            <w:pPr>
              <w:ind w:right="141"/>
              <w:rPr>
                <w:rFonts w:ascii="Times New Roman" w:hAnsi="Times New Roman" w:cs="Times New Roman"/>
                <w:sz w:val="24"/>
                <w:szCs w:val="24"/>
              </w:rPr>
            </w:pPr>
          </w:p>
        </w:tc>
      </w:tr>
      <w:tr w:rsidR="0097689F" w:rsidRPr="005E117B">
        <w:trPr>
          <w:trHeight w:val="60"/>
        </w:trPr>
        <w:tc>
          <w:tcPr>
            <w:tcW w:w="302" w:type="dxa"/>
            <w:shd w:val="clear" w:color="FFFFFF" w:fill="auto"/>
            <w:vAlign w:val="center"/>
          </w:tcPr>
          <w:p w:rsidR="0097689F" w:rsidRPr="002F4077" w:rsidRDefault="0097689F" w:rsidP="00BC5E90">
            <w:pPr>
              <w:ind w:right="141"/>
              <w:jc w:val="center"/>
              <w:rPr>
                <w:rFonts w:ascii="Times New Roman" w:hAnsi="Times New Roman" w:cs="Times New Roman"/>
                <w:sz w:val="24"/>
                <w:szCs w:val="24"/>
              </w:rPr>
            </w:pPr>
          </w:p>
        </w:tc>
        <w:tc>
          <w:tcPr>
            <w:tcW w:w="10145" w:type="dxa"/>
            <w:gridSpan w:val="2"/>
            <w:shd w:val="clear" w:color="FFFFFF" w:fill="auto"/>
            <w:vAlign w:val="center"/>
          </w:tcPr>
          <w:p w:rsidR="0097689F" w:rsidRPr="002F4077" w:rsidRDefault="00575522" w:rsidP="00BC5E90">
            <w:pPr>
              <w:ind w:right="141"/>
              <w:jc w:val="center"/>
              <w:rPr>
                <w:rFonts w:ascii="Times New Roman" w:hAnsi="Times New Roman" w:cs="Times New Roman"/>
                <w:sz w:val="24"/>
                <w:szCs w:val="24"/>
              </w:rPr>
            </w:pPr>
            <w:r w:rsidRPr="002F4077">
              <w:rPr>
                <w:rFonts w:ascii="Times New Roman" w:hAnsi="Times New Roman" w:cs="Times New Roman"/>
                <w:sz w:val="24"/>
                <w:szCs w:val="24"/>
              </w:rPr>
              <w:t>1  Предмет договора</w:t>
            </w:r>
          </w:p>
        </w:tc>
        <w:tc>
          <w:tcPr>
            <w:tcW w:w="276" w:type="dxa"/>
            <w:shd w:val="clear" w:color="FFFFFF" w:fill="auto"/>
            <w:vAlign w:val="center"/>
          </w:tcPr>
          <w:p w:rsidR="0097689F" w:rsidRPr="002F4077" w:rsidRDefault="0097689F" w:rsidP="00BC5E90">
            <w:pPr>
              <w:ind w:right="141"/>
              <w:jc w:val="center"/>
              <w:rPr>
                <w:rFonts w:ascii="Times New Roman" w:hAnsi="Times New Roman" w:cs="Times New Roman"/>
                <w:sz w:val="24"/>
                <w:szCs w:val="24"/>
              </w:rPr>
            </w:pPr>
          </w:p>
        </w:tc>
        <w:tc>
          <w:tcPr>
            <w:tcW w:w="13" w:type="dxa"/>
            <w:shd w:val="clear" w:color="FFFFFF" w:fill="auto"/>
            <w:vAlign w:val="center"/>
          </w:tcPr>
          <w:p w:rsidR="0097689F" w:rsidRPr="002F4077" w:rsidRDefault="0097689F" w:rsidP="00BC5E90">
            <w:pPr>
              <w:ind w:right="141"/>
              <w:jc w:val="center"/>
              <w:rPr>
                <w:rFonts w:ascii="Times New Roman" w:hAnsi="Times New Roman" w:cs="Times New Roman"/>
                <w:sz w:val="24"/>
                <w:szCs w:val="24"/>
              </w:rPr>
            </w:pPr>
          </w:p>
        </w:tc>
      </w:tr>
      <w:tr w:rsidR="0097689F" w:rsidRPr="005E117B">
        <w:tc>
          <w:tcPr>
            <w:tcW w:w="302" w:type="dxa"/>
            <w:shd w:val="clear" w:color="FFFFFF" w:fill="auto"/>
            <w:vAlign w:val="center"/>
          </w:tcPr>
          <w:p w:rsidR="0097689F" w:rsidRPr="002F4077" w:rsidRDefault="0097689F" w:rsidP="00BC5E90">
            <w:pPr>
              <w:ind w:right="141" w:firstLine="567"/>
              <w:jc w:val="both"/>
              <w:rPr>
                <w:rFonts w:ascii="Times New Roman" w:hAnsi="Times New Roman" w:cs="Times New Roman"/>
                <w:sz w:val="24"/>
                <w:szCs w:val="24"/>
              </w:rPr>
            </w:pPr>
          </w:p>
          <w:p w:rsidR="00575522" w:rsidRPr="002F4077" w:rsidRDefault="00575522" w:rsidP="00BC5E90">
            <w:pPr>
              <w:ind w:right="141" w:firstLine="567"/>
              <w:jc w:val="both"/>
              <w:rPr>
                <w:rFonts w:ascii="Times New Roman" w:hAnsi="Times New Roman" w:cs="Times New Roman"/>
                <w:sz w:val="24"/>
                <w:szCs w:val="24"/>
              </w:rPr>
            </w:pPr>
          </w:p>
        </w:tc>
        <w:tc>
          <w:tcPr>
            <w:tcW w:w="10145" w:type="dxa"/>
            <w:gridSpan w:val="2"/>
            <w:shd w:val="clear" w:color="FFFFFF" w:fill="auto"/>
            <w:vAlign w:val="center"/>
          </w:tcPr>
          <w:p w:rsidR="00575522" w:rsidRPr="002F4077" w:rsidRDefault="00575522" w:rsidP="00BC5E90">
            <w:pPr>
              <w:ind w:right="141" w:firstLine="567"/>
              <w:jc w:val="both"/>
              <w:rPr>
                <w:rFonts w:ascii="Times New Roman" w:hAnsi="Times New Roman" w:cs="Times New Roman"/>
                <w:sz w:val="24"/>
                <w:szCs w:val="24"/>
              </w:rPr>
            </w:pPr>
            <w:r w:rsidRPr="002F4077">
              <w:rPr>
                <w:rFonts w:ascii="Times New Roman" w:hAnsi="Times New Roman" w:cs="Times New Roman"/>
                <w:sz w:val="24"/>
                <w:szCs w:val="24"/>
              </w:rPr>
              <w:t>1.1 Исполнитель по заявке Заказчика обязуется выполнить работы</w:t>
            </w:r>
            <w:r w:rsidR="00A91566">
              <w:rPr>
                <w:rFonts w:ascii="Times New Roman" w:hAnsi="Times New Roman" w:cs="Times New Roman"/>
                <w:sz w:val="24"/>
                <w:szCs w:val="24"/>
              </w:rPr>
              <w:t>/оказать услуги</w:t>
            </w:r>
            <w:r w:rsidRPr="002F4077">
              <w:rPr>
                <w:rFonts w:ascii="Times New Roman" w:hAnsi="Times New Roman" w:cs="Times New Roman"/>
                <w:sz w:val="24"/>
                <w:szCs w:val="24"/>
              </w:rPr>
              <w:t xml:space="preserve"> по теме: «Испытания в целях утверждения типа единичного экземпляра </w:t>
            </w:r>
            <w:r w:rsidR="006C687F" w:rsidRPr="006C687F">
              <w:rPr>
                <w:rFonts w:ascii="Times New Roman" w:hAnsi="Times New Roman" w:cs="Times New Roman"/>
                <w:sz w:val="24"/>
                <w:szCs w:val="24"/>
              </w:rPr>
              <w:t>резервуаров горизонтальных стальных (емкостей поз. №№11Е-1, 11Е-3, Е-5)</w:t>
            </w:r>
            <w:r w:rsidR="006C687F">
              <w:rPr>
                <w:rFonts w:ascii="Times New Roman" w:hAnsi="Times New Roman" w:cs="Times New Roman"/>
                <w:sz w:val="24"/>
                <w:szCs w:val="24"/>
              </w:rPr>
              <w:t xml:space="preserve"> </w:t>
            </w:r>
            <w:r w:rsidRPr="002F4077">
              <w:rPr>
                <w:rFonts w:ascii="Times New Roman" w:hAnsi="Times New Roman" w:cs="Times New Roman"/>
                <w:sz w:val="24"/>
                <w:szCs w:val="24"/>
              </w:rPr>
              <w:t xml:space="preserve">поэтапно согласно Календарному плану (Приложение № 1 к </w:t>
            </w:r>
            <w:r w:rsidR="004D45DF" w:rsidRPr="002F4077">
              <w:rPr>
                <w:rFonts w:ascii="Times New Roman" w:hAnsi="Times New Roman" w:cs="Times New Roman"/>
                <w:sz w:val="24"/>
                <w:szCs w:val="24"/>
              </w:rPr>
              <w:t>настоящему Д</w:t>
            </w:r>
            <w:r w:rsidRPr="002F4077">
              <w:rPr>
                <w:rFonts w:ascii="Times New Roman" w:hAnsi="Times New Roman" w:cs="Times New Roman"/>
                <w:sz w:val="24"/>
                <w:szCs w:val="24"/>
              </w:rPr>
              <w:t xml:space="preserve">оговору).      </w:t>
            </w:r>
          </w:p>
          <w:p w:rsidR="0097689F" w:rsidRPr="002F4077" w:rsidRDefault="00575522" w:rsidP="00BC5E90">
            <w:pPr>
              <w:ind w:right="141" w:firstLine="567"/>
              <w:jc w:val="both"/>
              <w:rPr>
                <w:rFonts w:ascii="Times New Roman" w:hAnsi="Times New Roman" w:cs="Times New Roman"/>
                <w:sz w:val="24"/>
                <w:szCs w:val="24"/>
              </w:rPr>
            </w:pPr>
            <w:r w:rsidRPr="002F4077">
              <w:rPr>
                <w:rFonts w:ascii="Times New Roman" w:hAnsi="Times New Roman" w:cs="Times New Roman"/>
                <w:sz w:val="24"/>
                <w:szCs w:val="24"/>
              </w:rPr>
              <w:t>Каждый этап имеет самостоятельное значение.</w:t>
            </w:r>
          </w:p>
        </w:tc>
        <w:tc>
          <w:tcPr>
            <w:tcW w:w="276" w:type="dxa"/>
            <w:shd w:val="clear" w:color="FFFFFF" w:fill="auto"/>
            <w:vAlign w:val="center"/>
          </w:tcPr>
          <w:p w:rsidR="0097689F" w:rsidRPr="002F4077" w:rsidRDefault="0097689F" w:rsidP="00BC5E90">
            <w:pPr>
              <w:ind w:right="141" w:firstLine="567"/>
              <w:jc w:val="both"/>
              <w:rPr>
                <w:rFonts w:ascii="Times New Roman" w:hAnsi="Times New Roman" w:cs="Times New Roman"/>
                <w:sz w:val="24"/>
                <w:szCs w:val="24"/>
              </w:rPr>
            </w:pPr>
          </w:p>
        </w:tc>
        <w:tc>
          <w:tcPr>
            <w:tcW w:w="13" w:type="dxa"/>
            <w:shd w:val="clear" w:color="FFFFFF" w:fill="auto"/>
            <w:vAlign w:val="center"/>
          </w:tcPr>
          <w:p w:rsidR="0097689F" w:rsidRPr="002F4077" w:rsidRDefault="0097689F" w:rsidP="00BC5E90">
            <w:pPr>
              <w:ind w:right="141" w:firstLine="567"/>
              <w:jc w:val="both"/>
              <w:rPr>
                <w:rFonts w:ascii="Times New Roman" w:hAnsi="Times New Roman" w:cs="Times New Roman"/>
                <w:sz w:val="24"/>
                <w:szCs w:val="24"/>
              </w:rPr>
            </w:pPr>
          </w:p>
        </w:tc>
      </w:tr>
      <w:tr w:rsidR="0097689F" w:rsidRPr="005E117B">
        <w:tc>
          <w:tcPr>
            <w:tcW w:w="302" w:type="dxa"/>
            <w:shd w:val="clear" w:color="FFFFFF" w:fill="auto"/>
            <w:vAlign w:val="center"/>
          </w:tcPr>
          <w:p w:rsidR="0097689F" w:rsidRPr="002F4077" w:rsidRDefault="0097689F" w:rsidP="00BC5E90">
            <w:pPr>
              <w:ind w:right="141" w:firstLine="567"/>
              <w:rPr>
                <w:rFonts w:ascii="Times New Roman" w:hAnsi="Times New Roman" w:cs="Times New Roman"/>
                <w:sz w:val="24"/>
                <w:szCs w:val="24"/>
              </w:rPr>
            </w:pPr>
          </w:p>
        </w:tc>
        <w:tc>
          <w:tcPr>
            <w:tcW w:w="10145" w:type="dxa"/>
            <w:gridSpan w:val="2"/>
            <w:shd w:val="clear" w:color="FFFFFF" w:fill="auto"/>
            <w:vAlign w:val="center"/>
          </w:tcPr>
          <w:p w:rsidR="0097689F" w:rsidRPr="002F4077" w:rsidRDefault="00575522" w:rsidP="009258D8">
            <w:pPr>
              <w:ind w:right="141" w:firstLine="567"/>
              <w:jc w:val="both"/>
              <w:rPr>
                <w:rFonts w:ascii="Times New Roman" w:hAnsi="Times New Roman" w:cs="Times New Roman"/>
                <w:sz w:val="24"/>
                <w:szCs w:val="24"/>
              </w:rPr>
            </w:pPr>
            <w:r w:rsidRPr="002F4077">
              <w:rPr>
                <w:rFonts w:ascii="Times New Roman" w:hAnsi="Times New Roman" w:cs="Times New Roman"/>
                <w:sz w:val="24"/>
                <w:szCs w:val="24"/>
              </w:rPr>
              <w:t>1.</w:t>
            </w:r>
            <w:r w:rsidRPr="00905154">
              <w:rPr>
                <w:rFonts w:ascii="Times New Roman" w:hAnsi="Times New Roman" w:cs="Times New Roman"/>
                <w:sz w:val="24"/>
                <w:szCs w:val="24"/>
              </w:rPr>
              <w:t xml:space="preserve">2  </w:t>
            </w:r>
            <w:r w:rsidR="009258D8" w:rsidRPr="00905154">
              <w:rPr>
                <w:rFonts w:ascii="Times New Roman" w:hAnsi="Times New Roman" w:cs="Times New Roman"/>
                <w:sz w:val="24"/>
                <w:szCs w:val="24"/>
              </w:rPr>
              <w:t>Услугу оказываются</w:t>
            </w:r>
            <w:r w:rsidRPr="00905154">
              <w:rPr>
                <w:rFonts w:ascii="Times New Roman" w:hAnsi="Times New Roman" w:cs="Times New Roman"/>
                <w:sz w:val="24"/>
                <w:szCs w:val="24"/>
              </w:rPr>
              <w:t xml:space="preserve"> в соответствии</w:t>
            </w:r>
            <w:r w:rsidRPr="002F4077">
              <w:rPr>
                <w:rFonts w:ascii="Times New Roman" w:hAnsi="Times New Roman" w:cs="Times New Roman"/>
                <w:sz w:val="24"/>
                <w:szCs w:val="24"/>
              </w:rPr>
              <w:t xml:space="preserve"> с  Приказом Минпромторга РФ от 28.08.2020  № 2905 «Об утверждении порядка проведения испытаний стандартных образцов или средств измерений в целях утверждения типа, порядка утверждения типа стандартных образцов или типа средств измерений, внесения изменений в сведения о них, порядка выдачи сертификатов об утверждении типа стандартных образцов или типа средств измерений, формы сертификатов об утверждении типа стандартных образцов или типа средств измерений, требований к знакам утверждения типа стандартных образцов или типа средств измерений и порядка их нанесения»</w:t>
            </w:r>
            <w:r w:rsidR="004D45DF" w:rsidRPr="002F4077">
              <w:rPr>
                <w:rFonts w:ascii="Times New Roman" w:hAnsi="Times New Roman" w:cs="Times New Roman"/>
                <w:sz w:val="24"/>
                <w:szCs w:val="24"/>
              </w:rPr>
              <w:t xml:space="preserve"> (далее – Приказ Минпромторга РФ от 28.08.2020 №2905)</w:t>
            </w:r>
            <w:r w:rsidRPr="002F4077">
              <w:rPr>
                <w:rFonts w:ascii="Times New Roman" w:hAnsi="Times New Roman" w:cs="Times New Roman"/>
                <w:sz w:val="24"/>
                <w:szCs w:val="24"/>
              </w:rPr>
              <w:t>, Приказом Минпромторга РФ от 28.08.2020   № 2907 «Об утверждении порядка установления и изменения интервалов между поверками средств измерений, порядка установления, отмены методик поверки и внесения изменений в них, требований к методикам поверки средств измерений» и Приказом Росстандарта от 12.11.2018  № 2346 «Об утверждении Административного регламента по предоставлению Федеральным агентством по техническому регулированию и метрологии государственной работы по утверждению типа стандартных образ</w:t>
            </w:r>
            <w:r w:rsidR="00E710A9" w:rsidRPr="002F4077">
              <w:rPr>
                <w:rFonts w:ascii="Times New Roman" w:hAnsi="Times New Roman" w:cs="Times New Roman"/>
                <w:sz w:val="24"/>
                <w:szCs w:val="24"/>
              </w:rPr>
              <w:t>цов или типа средств измерений</w:t>
            </w:r>
            <w:r w:rsidR="006C687F">
              <w:rPr>
                <w:rFonts w:ascii="Times New Roman" w:hAnsi="Times New Roman" w:cs="Times New Roman"/>
                <w:sz w:val="24"/>
                <w:szCs w:val="24"/>
              </w:rPr>
              <w:t>.</w:t>
            </w:r>
          </w:p>
        </w:tc>
        <w:tc>
          <w:tcPr>
            <w:tcW w:w="276" w:type="dxa"/>
            <w:shd w:val="clear" w:color="FFFFFF" w:fill="auto"/>
            <w:vAlign w:val="center"/>
          </w:tcPr>
          <w:p w:rsidR="0097689F" w:rsidRPr="002F4077" w:rsidRDefault="0097689F" w:rsidP="00BC5E90">
            <w:pPr>
              <w:ind w:right="141" w:firstLine="567"/>
              <w:rPr>
                <w:rFonts w:ascii="Times New Roman" w:hAnsi="Times New Roman" w:cs="Times New Roman"/>
                <w:sz w:val="24"/>
                <w:szCs w:val="24"/>
              </w:rPr>
            </w:pPr>
          </w:p>
        </w:tc>
        <w:tc>
          <w:tcPr>
            <w:tcW w:w="13" w:type="dxa"/>
            <w:shd w:val="clear" w:color="FFFFFF" w:fill="auto"/>
            <w:vAlign w:val="center"/>
          </w:tcPr>
          <w:p w:rsidR="0097689F" w:rsidRPr="002F4077" w:rsidRDefault="0097689F" w:rsidP="00BC5E90">
            <w:pPr>
              <w:ind w:right="141" w:firstLine="567"/>
              <w:rPr>
                <w:rFonts w:ascii="Times New Roman" w:hAnsi="Times New Roman" w:cs="Times New Roman"/>
                <w:sz w:val="24"/>
                <w:szCs w:val="24"/>
              </w:rPr>
            </w:pPr>
          </w:p>
        </w:tc>
      </w:tr>
    </w:tbl>
    <w:tbl>
      <w:tblPr>
        <w:tblStyle w:val="TableStyle3"/>
        <w:tblW w:w="0" w:type="auto"/>
        <w:tblInd w:w="0" w:type="dxa"/>
        <w:tblLayout w:type="fixed"/>
        <w:tblLook w:val="04A0" w:firstRow="1" w:lastRow="0" w:firstColumn="1" w:lastColumn="0" w:noHBand="0" w:noVBand="1"/>
      </w:tblPr>
      <w:tblGrid>
        <w:gridCol w:w="302"/>
        <w:gridCol w:w="10224"/>
      </w:tblGrid>
      <w:tr w:rsidR="0097689F" w:rsidRPr="005E117B">
        <w:tc>
          <w:tcPr>
            <w:tcW w:w="302" w:type="dxa"/>
            <w:shd w:val="clear" w:color="FFFFFF" w:fill="auto"/>
            <w:vAlign w:val="center"/>
          </w:tcPr>
          <w:p w:rsidR="0097689F" w:rsidRPr="002F4077" w:rsidRDefault="0097689F" w:rsidP="00BC5E90">
            <w:pPr>
              <w:ind w:right="141" w:firstLine="567"/>
              <w:rPr>
                <w:rFonts w:ascii="Times New Roman" w:hAnsi="Times New Roman" w:cs="Times New Roman"/>
                <w:sz w:val="24"/>
                <w:szCs w:val="24"/>
              </w:rPr>
            </w:pPr>
          </w:p>
        </w:tc>
        <w:tc>
          <w:tcPr>
            <w:tcW w:w="10224" w:type="dxa"/>
            <w:shd w:val="clear" w:color="FFFFFF" w:fill="auto"/>
            <w:vAlign w:val="center"/>
          </w:tcPr>
          <w:p w:rsidR="0097689F" w:rsidRPr="002F4077" w:rsidRDefault="00575522" w:rsidP="009258D8">
            <w:pPr>
              <w:ind w:right="141" w:firstLine="567"/>
              <w:jc w:val="both"/>
              <w:rPr>
                <w:rFonts w:ascii="Times New Roman" w:hAnsi="Times New Roman" w:cs="Times New Roman"/>
                <w:sz w:val="24"/>
                <w:szCs w:val="24"/>
              </w:rPr>
            </w:pPr>
            <w:r w:rsidRPr="002F4077">
              <w:rPr>
                <w:rFonts w:ascii="Times New Roman" w:hAnsi="Times New Roman" w:cs="Times New Roman"/>
                <w:sz w:val="24"/>
                <w:szCs w:val="24"/>
              </w:rPr>
              <w:t>1</w:t>
            </w:r>
            <w:r w:rsidRPr="00905154">
              <w:rPr>
                <w:rFonts w:ascii="Times New Roman" w:hAnsi="Times New Roman" w:cs="Times New Roman"/>
                <w:sz w:val="24"/>
                <w:szCs w:val="24"/>
              </w:rPr>
              <w:t xml:space="preserve">.3 </w:t>
            </w:r>
            <w:r w:rsidR="009258D8" w:rsidRPr="00905154">
              <w:rPr>
                <w:rFonts w:ascii="Times New Roman" w:hAnsi="Times New Roman" w:cs="Times New Roman"/>
                <w:sz w:val="24"/>
                <w:szCs w:val="24"/>
              </w:rPr>
              <w:t xml:space="preserve">Услуги </w:t>
            </w:r>
            <w:r w:rsidRPr="00905154">
              <w:rPr>
                <w:rFonts w:ascii="Times New Roman" w:hAnsi="Times New Roman" w:cs="Times New Roman"/>
                <w:sz w:val="24"/>
                <w:szCs w:val="24"/>
              </w:rPr>
              <w:t xml:space="preserve">по настоящему договору </w:t>
            </w:r>
            <w:r w:rsidR="009258D8" w:rsidRPr="00905154">
              <w:rPr>
                <w:rFonts w:ascii="Times New Roman" w:hAnsi="Times New Roman" w:cs="Times New Roman"/>
                <w:sz w:val="24"/>
                <w:szCs w:val="24"/>
              </w:rPr>
              <w:t>оказываются</w:t>
            </w:r>
            <w:r w:rsidRPr="00905154">
              <w:rPr>
                <w:rFonts w:ascii="Times New Roman" w:hAnsi="Times New Roman" w:cs="Times New Roman"/>
                <w:sz w:val="24"/>
                <w:szCs w:val="24"/>
              </w:rPr>
              <w:t xml:space="preserve"> по адресу: </w:t>
            </w:r>
            <w:r w:rsidR="006C687F" w:rsidRPr="00905154">
              <w:rPr>
                <w:rFonts w:ascii="Times New Roman" w:hAnsi="Times New Roman" w:cs="Times New Roman"/>
                <w:sz w:val="24"/>
                <w:szCs w:val="24"/>
              </w:rPr>
              <w:t>__________________________</w:t>
            </w:r>
            <w:r w:rsidRPr="002F4077">
              <w:rPr>
                <w:rFonts w:ascii="Times New Roman" w:hAnsi="Times New Roman" w:cs="Times New Roman"/>
                <w:sz w:val="24"/>
                <w:szCs w:val="24"/>
              </w:rPr>
              <w:t>и на месте эксплуатации</w:t>
            </w:r>
            <w:r w:rsidR="006C687F">
              <w:rPr>
                <w:rFonts w:ascii="Times New Roman" w:hAnsi="Times New Roman" w:cs="Times New Roman"/>
                <w:sz w:val="24"/>
                <w:szCs w:val="24"/>
              </w:rPr>
              <w:t xml:space="preserve">: </w:t>
            </w:r>
            <w:r w:rsidR="004D45DF" w:rsidRPr="002F4077">
              <w:rPr>
                <w:rFonts w:ascii="Times New Roman" w:hAnsi="Times New Roman" w:cs="Times New Roman"/>
                <w:sz w:val="24"/>
                <w:szCs w:val="24"/>
              </w:rPr>
              <w:t>ФИЛИАЛ</w:t>
            </w:r>
            <w:r w:rsidR="00636968">
              <w:rPr>
                <w:rFonts w:ascii="Times New Roman" w:hAnsi="Times New Roman" w:cs="Times New Roman"/>
                <w:sz w:val="24"/>
                <w:szCs w:val="24"/>
              </w:rPr>
              <w:t xml:space="preserve"> </w:t>
            </w:r>
            <w:r w:rsidRPr="002F4077">
              <w:rPr>
                <w:rFonts w:ascii="Times New Roman" w:hAnsi="Times New Roman" w:cs="Times New Roman"/>
                <w:sz w:val="24"/>
                <w:szCs w:val="24"/>
              </w:rPr>
              <w:t>ООО «</w:t>
            </w:r>
            <w:r w:rsidR="00D623BB" w:rsidRPr="002F4077">
              <w:rPr>
                <w:rFonts w:ascii="Times New Roman" w:hAnsi="Times New Roman" w:cs="Times New Roman"/>
                <w:sz w:val="24"/>
                <w:szCs w:val="24"/>
              </w:rPr>
              <w:t>БАЛЧУГ-ПЕТРОЛЕУМ</w:t>
            </w:r>
            <w:r w:rsidRPr="002F4077">
              <w:rPr>
                <w:rFonts w:ascii="Times New Roman" w:hAnsi="Times New Roman" w:cs="Times New Roman"/>
                <w:sz w:val="24"/>
                <w:szCs w:val="24"/>
              </w:rPr>
              <w:t>»</w:t>
            </w:r>
            <w:r w:rsidR="00D623BB" w:rsidRPr="002F4077">
              <w:rPr>
                <w:rFonts w:ascii="Times New Roman" w:hAnsi="Times New Roman" w:cs="Times New Roman"/>
                <w:sz w:val="24"/>
                <w:szCs w:val="24"/>
              </w:rPr>
              <w:t>- «МНПЗ»</w:t>
            </w:r>
            <w:r w:rsidR="006C687F">
              <w:rPr>
                <w:rFonts w:ascii="Times New Roman" w:hAnsi="Times New Roman" w:cs="Times New Roman"/>
                <w:sz w:val="24"/>
                <w:szCs w:val="24"/>
              </w:rPr>
              <w:t xml:space="preserve">, </w:t>
            </w:r>
            <w:r w:rsidR="006C687F" w:rsidRPr="006C687F">
              <w:rPr>
                <w:rFonts w:ascii="Times New Roman" w:hAnsi="Times New Roman" w:cs="Times New Roman"/>
                <w:sz w:val="24"/>
                <w:szCs w:val="24"/>
              </w:rPr>
              <w:t>425258, Республика Марий Эл, м. р-н Оршанский, с.п. Марковское, с. Табашино, тер. НПЗ</w:t>
            </w:r>
            <w:r w:rsidR="006C687F">
              <w:rPr>
                <w:rFonts w:ascii="Times New Roman" w:hAnsi="Times New Roman" w:cs="Times New Roman"/>
                <w:sz w:val="24"/>
                <w:szCs w:val="24"/>
              </w:rPr>
              <w:t xml:space="preserve"> </w:t>
            </w:r>
            <w:r w:rsidRPr="002F4077">
              <w:rPr>
                <w:rFonts w:ascii="Times New Roman" w:hAnsi="Times New Roman" w:cs="Times New Roman"/>
                <w:sz w:val="24"/>
                <w:szCs w:val="24"/>
              </w:rPr>
              <w:t xml:space="preserve">. </w:t>
            </w:r>
          </w:p>
        </w:tc>
      </w:tr>
    </w:tbl>
    <w:tbl>
      <w:tblPr>
        <w:tblStyle w:val="TableStyle4"/>
        <w:tblW w:w="0" w:type="auto"/>
        <w:tblInd w:w="0" w:type="dxa"/>
        <w:tblLayout w:type="fixed"/>
        <w:tblLook w:val="04A0" w:firstRow="1" w:lastRow="0" w:firstColumn="1" w:lastColumn="0" w:noHBand="0" w:noVBand="1"/>
      </w:tblPr>
      <w:tblGrid>
        <w:gridCol w:w="284"/>
        <w:gridCol w:w="10163"/>
        <w:gridCol w:w="276"/>
        <w:gridCol w:w="20"/>
      </w:tblGrid>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pP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jc w:val="center"/>
              <w:rPr>
                <w:rFonts w:ascii="Times New Roman" w:hAnsi="Times New Roman" w:cs="Times New Roman"/>
                <w:sz w:val="24"/>
                <w:szCs w:val="24"/>
              </w:rPr>
            </w:pPr>
          </w:p>
        </w:tc>
        <w:tc>
          <w:tcPr>
            <w:tcW w:w="10163" w:type="dxa"/>
            <w:shd w:val="clear" w:color="FFFFFF" w:fill="auto"/>
            <w:vAlign w:val="center"/>
          </w:tcPr>
          <w:p w:rsidR="0097689F" w:rsidRPr="002F4077" w:rsidRDefault="00575522">
            <w:pPr>
              <w:jc w:val="center"/>
              <w:rPr>
                <w:rFonts w:ascii="Times New Roman" w:hAnsi="Times New Roman" w:cs="Times New Roman"/>
                <w:sz w:val="24"/>
                <w:szCs w:val="24"/>
              </w:rPr>
            </w:pPr>
            <w:r w:rsidRPr="002F4077">
              <w:rPr>
                <w:rFonts w:ascii="Times New Roman" w:hAnsi="Times New Roman" w:cs="Times New Roman"/>
                <w:sz w:val="24"/>
                <w:szCs w:val="24"/>
              </w:rPr>
              <w:t>2 Права и обязанности Сторон</w:t>
            </w:r>
          </w:p>
        </w:tc>
        <w:tc>
          <w:tcPr>
            <w:tcW w:w="276" w:type="dxa"/>
            <w:shd w:val="clear" w:color="FFFFFF" w:fill="auto"/>
            <w:vAlign w:val="center"/>
          </w:tcPr>
          <w:p w:rsidR="0097689F" w:rsidRPr="002F4077" w:rsidRDefault="0097689F">
            <w:pPr>
              <w:jc w:val="center"/>
              <w:rPr>
                <w:rFonts w:ascii="Times New Roman" w:hAnsi="Times New Roman" w:cs="Times New Roman"/>
                <w:sz w:val="24"/>
                <w:szCs w:val="24"/>
              </w:rPr>
            </w:pPr>
          </w:p>
        </w:tc>
        <w:tc>
          <w:tcPr>
            <w:tcW w:w="20" w:type="dxa"/>
            <w:shd w:val="clear" w:color="FFFFFF" w:fill="auto"/>
            <w:vAlign w:val="center"/>
          </w:tcPr>
          <w:p w:rsidR="0097689F" w:rsidRPr="002F4077" w:rsidRDefault="0097689F">
            <w:pPr>
              <w:jc w:val="cente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pPr>
              <w:jc w:val="both"/>
              <w:rPr>
                <w:rFonts w:ascii="Times New Roman" w:hAnsi="Times New Roman" w:cs="Times New Roman"/>
                <w:sz w:val="24"/>
                <w:szCs w:val="24"/>
              </w:rPr>
            </w:pPr>
            <w:r w:rsidRPr="002F4077">
              <w:rPr>
                <w:rFonts w:ascii="Times New Roman" w:hAnsi="Times New Roman" w:cs="Times New Roman"/>
                <w:sz w:val="24"/>
                <w:szCs w:val="24"/>
              </w:rPr>
              <w:t>           2.1 Заказчик вправе:</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pPr>
              <w:jc w:val="both"/>
              <w:rPr>
                <w:rFonts w:ascii="Times New Roman" w:hAnsi="Times New Roman" w:cs="Times New Roman"/>
                <w:sz w:val="24"/>
                <w:szCs w:val="24"/>
              </w:rPr>
            </w:pPr>
            <w:r w:rsidRPr="002F4077">
              <w:rPr>
                <w:rFonts w:ascii="Times New Roman" w:hAnsi="Times New Roman" w:cs="Times New Roman"/>
                <w:sz w:val="24"/>
                <w:szCs w:val="24"/>
              </w:rPr>
              <w:t>           2.1.1 Требовать от Исполнителя надлежащего выполнения обязательств по настоящему договору, а также требовать своевременного устранения выявленных недостатков.</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2.1.2 Требовать от Исполнителя предоставления надлежащим образом оформленной документации, подтверждающей исполнение обязательств в соответствии с настоящим договором, и ее замены в случае несоответствия настоящему договору или законодательству Российской Федерации.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2.1.3 Определять уполномоченных лиц, непосредственно участвующих в приемке результата </w:t>
            </w:r>
            <w:r w:rsidR="009258D8" w:rsidRPr="00905154">
              <w:rPr>
                <w:rFonts w:ascii="Times New Roman" w:hAnsi="Times New Roman" w:cs="Times New Roman"/>
                <w:sz w:val="24"/>
                <w:szCs w:val="24"/>
              </w:rPr>
              <w:t>оказанных</w:t>
            </w:r>
            <w:r w:rsidRPr="00905154">
              <w:rPr>
                <w:rFonts w:ascii="Times New Roman" w:hAnsi="Times New Roman" w:cs="Times New Roman"/>
                <w:sz w:val="24"/>
                <w:szCs w:val="24"/>
              </w:rPr>
              <w:t xml:space="preserve"> Исполнителем </w:t>
            </w:r>
            <w:r w:rsidR="009258D8"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и (или) участвующих в сдаче-приемке обязательств по настоящему договору.</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ind w:right="99"/>
              <w:jc w:val="both"/>
              <w:rPr>
                <w:rFonts w:ascii="Times New Roman" w:hAnsi="Times New Roman" w:cs="Times New Roman"/>
                <w:sz w:val="24"/>
                <w:szCs w:val="24"/>
              </w:rPr>
            </w:pPr>
            <w:r w:rsidRPr="00905154">
              <w:rPr>
                <w:rFonts w:ascii="Times New Roman" w:hAnsi="Times New Roman" w:cs="Times New Roman"/>
                <w:sz w:val="24"/>
                <w:szCs w:val="24"/>
              </w:rPr>
              <w:t>           2.2 Заказчик обязан:</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2.2.1 Представить Заявку на </w:t>
            </w:r>
            <w:r w:rsidR="009258D8" w:rsidRPr="00905154">
              <w:rPr>
                <w:rFonts w:ascii="Times New Roman" w:hAnsi="Times New Roman" w:cs="Times New Roman"/>
                <w:sz w:val="24"/>
                <w:szCs w:val="24"/>
              </w:rPr>
              <w:t>оказание услуг</w:t>
            </w:r>
            <w:r w:rsidRPr="00905154">
              <w:rPr>
                <w:rFonts w:ascii="Times New Roman" w:hAnsi="Times New Roman" w:cs="Times New Roman"/>
                <w:sz w:val="24"/>
                <w:szCs w:val="24"/>
              </w:rPr>
              <w:t xml:space="preserve"> в соответствии с пунктом 1.1 настоящего договора и Приказом Минпромторга РФ от 28.08.2020  № 2905.</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E710A9"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xml:space="preserve">           2.2.2 Представить заверенные копии эксплуатационных и технических документов, согласно Приказа Минпромторга РФ от 28.08.2020 </w:t>
            </w:r>
            <w:r w:rsidR="006C687F">
              <w:rPr>
                <w:rFonts w:ascii="Times New Roman" w:hAnsi="Times New Roman" w:cs="Times New Roman"/>
                <w:sz w:val="24"/>
                <w:szCs w:val="24"/>
              </w:rPr>
              <w:t xml:space="preserve"> № 2905.</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E710A9"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2.2.</w:t>
            </w:r>
            <w:r w:rsidR="006C687F">
              <w:rPr>
                <w:rFonts w:ascii="Times New Roman" w:hAnsi="Times New Roman" w:cs="Times New Roman"/>
                <w:sz w:val="24"/>
                <w:szCs w:val="24"/>
              </w:rPr>
              <w:t>3</w:t>
            </w:r>
            <w:r w:rsidR="00575522" w:rsidRPr="002F4077">
              <w:rPr>
                <w:rFonts w:ascii="Times New Roman" w:hAnsi="Times New Roman" w:cs="Times New Roman"/>
                <w:sz w:val="24"/>
                <w:szCs w:val="24"/>
              </w:rPr>
              <w:t> Согласовать программу испытаний согласно п. 22 Приложения № 1 к Приказу Минпромторга РФ от 28.08.2020  № 2905.</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w:t>
            </w:r>
            <w:r w:rsidR="00E710A9" w:rsidRPr="002F4077">
              <w:rPr>
                <w:rFonts w:ascii="Times New Roman" w:hAnsi="Times New Roman" w:cs="Times New Roman"/>
                <w:sz w:val="24"/>
                <w:szCs w:val="24"/>
              </w:rPr>
              <w:t>     2.2.</w:t>
            </w:r>
            <w:r w:rsidR="006C687F">
              <w:rPr>
                <w:rFonts w:ascii="Times New Roman" w:hAnsi="Times New Roman" w:cs="Times New Roman"/>
                <w:sz w:val="24"/>
                <w:szCs w:val="24"/>
              </w:rPr>
              <w:t>4</w:t>
            </w:r>
            <w:r w:rsidRPr="002F4077">
              <w:rPr>
                <w:rFonts w:ascii="Times New Roman" w:hAnsi="Times New Roman" w:cs="Times New Roman"/>
                <w:sz w:val="24"/>
                <w:szCs w:val="24"/>
              </w:rPr>
              <w:t> Откорректировать эксплуатационную и техническую документацию по рекомендациям Исполнителя.</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E710A9"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2.2.</w:t>
            </w:r>
            <w:r w:rsidR="006C687F">
              <w:rPr>
                <w:rFonts w:ascii="Times New Roman" w:hAnsi="Times New Roman" w:cs="Times New Roman"/>
                <w:sz w:val="24"/>
                <w:szCs w:val="24"/>
              </w:rPr>
              <w:t>5</w:t>
            </w:r>
            <w:r w:rsidR="00575522" w:rsidRPr="002F4077">
              <w:rPr>
                <w:rFonts w:ascii="Times New Roman" w:hAnsi="Times New Roman" w:cs="Times New Roman"/>
                <w:sz w:val="24"/>
                <w:szCs w:val="24"/>
              </w:rPr>
              <w:t xml:space="preserve"> После согласования программы испытаний предоставить на испытания средства измерений, предусмотренные программой испытаний в исправном и работоспособном состоянии.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E710A9"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2.2.</w:t>
            </w:r>
            <w:r w:rsidR="006C687F">
              <w:rPr>
                <w:rFonts w:ascii="Times New Roman" w:hAnsi="Times New Roman" w:cs="Times New Roman"/>
                <w:sz w:val="24"/>
                <w:szCs w:val="24"/>
              </w:rPr>
              <w:t>6</w:t>
            </w:r>
            <w:r w:rsidR="00575522" w:rsidRPr="002F4077">
              <w:rPr>
                <w:rFonts w:ascii="Times New Roman" w:hAnsi="Times New Roman" w:cs="Times New Roman"/>
                <w:sz w:val="24"/>
                <w:szCs w:val="24"/>
              </w:rPr>
              <w:t xml:space="preserve"> К испытаниям представить законченное техническое устройство с определенными техническими и метрологическими характеристиками и функциями. Состав, выполняемые функции и пределы допускаемых погрешностей объекта заявитель указывает в заявке. Подтверждение/опровержение заявляемых характеристик будет проведено в ходе выполнения работ по настоящему договору.</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E710A9"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2.2.</w:t>
            </w:r>
            <w:r w:rsidR="006C687F">
              <w:rPr>
                <w:rFonts w:ascii="Times New Roman" w:hAnsi="Times New Roman" w:cs="Times New Roman"/>
                <w:sz w:val="24"/>
                <w:szCs w:val="24"/>
              </w:rPr>
              <w:t>7</w:t>
            </w:r>
            <w:r w:rsidR="00575522" w:rsidRPr="002F4077">
              <w:rPr>
                <w:rFonts w:ascii="Times New Roman" w:hAnsi="Times New Roman" w:cs="Times New Roman"/>
                <w:sz w:val="24"/>
                <w:szCs w:val="24"/>
              </w:rPr>
              <w:t xml:space="preserve"> </w:t>
            </w:r>
            <w:r w:rsidR="00575522" w:rsidRPr="00905154">
              <w:rPr>
                <w:rFonts w:ascii="Times New Roman" w:hAnsi="Times New Roman" w:cs="Times New Roman"/>
                <w:sz w:val="24"/>
                <w:szCs w:val="24"/>
              </w:rPr>
              <w:t xml:space="preserve">Согласовать дату выезда с Исполнителем за </w:t>
            </w:r>
            <w:r w:rsidR="00A91566" w:rsidRPr="00905154">
              <w:rPr>
                <w:rFonts w:ascii="Times New Roman" w:hAnsi="Times New Roman" w:cs="Times New Roman"/>
                <w:sz w:val="24"/>
                <w:szCs w:val="24"/>
              </w:rPr>
              <w:t>10</w:t>
            </w:r>
            <w:r w:rsidR="00575522" w:rsidRPr="00905154">
              <w:rPr>
                <w:rFonts w:ascii="Times New Roman" w:hAnsi="Times New Roman" w:cs="Times New Roman"/>
                <w:sz w:val="24"/>
                <w:szCs w:val="24"/>
              </w:rPr>
              <w:t xml:space="preserve"> (</w:t>
            </w:r>
            <w:r w:rsidR="00A91566" w:rsidRPr="00905154">
              <w:rPr>
                <w:rFonts w:ascii="Times New Roman" w:hAnsi="Times New Roman" w:cs="Times New Roman"/>
                <w:sz w:val="24"/>
                <w:szCs w:val="24"/>
              </w:rPr>
              <w:t>десять</w:t>
            </w:r>
            <w:r w:rsidR="00575522" w:rsidRPr="00905154">
              <w:rPr>
                <w:rFonts w:ascii="Times New Roman" w:hAnsi="Times New Roman" w:cs="Times New Roman"/>
                <w:sz w:val="24"/>
                <w:szCs w:val="24"/>
              </w:rPr>
              <w:t xml:space="preserve">) календарных дней до предполагаемой даты начала </w:t>
            </w:r>
            <w:r w:rsidR="009258D8" w:rsidRPr="00905154">
              <w:rPr>
                <w:rFonts w:ascii="Times New Roman" w:hAnsi="Times New Roman" w:cs="Times New Roman"/>
                <w:sz w:val="24"/>
                <w:szCs w:val="24"/>
              </w:rPr>
              <w:t>оказания услуг</w:t>
            </w:r>
            <w:r w:rsidR="00575522" w:rsidRPr="00905154">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E710A9"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2.2.</w:t>
            </w:r>
            <w:r w:rsidR="00A91566">
              <w:rPr>
                <w:rFonts w:ascii="Times New Roman" w:hAnsi="Times New Roman" w:cs="Times New Roman"/>
                <w:sz w:val="24"/>
                <w:szCs w:val="24"/>
              </w:rPr>
              <w:t>8</w:t>
            </w:r>
            <w:r w:rsidR="00575522" w:rsidRPr="002F4077">
              <w:rPr>
                <w:rFonts w:ascii="Times New Roman" w:hAnsi="Times New Roman" w:cs="Times New Roman"/>
                <w:sz w:val="24"/>
                <w:szCs w:val="24"/>
              </w:rPr>
              <w:t> Своевременно в письменной форме сообщать Исполнителю о недостатках, выявленных в переданных Исполнителем результатах выполненных работ</w:t>
            </w:r>
            <w:r w:rsidR="00A91566">
              <w:rPr>
                <w:rFonts w:ascii="Times New Roman" w:hAnsi="Times New Roman" w:cs="Times New Roman"/>
                <w:sz w:val="24"/>
                <w:szCs w:val="24"/>
              </w:rPr>
              <w:t>/услуг</w:t>
            </w:r>
            <w:r w:rsidR="00575522" w:rsidRPr="002F4077">
              <w:rPr>
                <w:rFonts w:ascii="Times New Roman" w:hAnsi="Times New Roman" w:cs="Times New Roman"/>
                <w:sz w:val="24"/>
                <w:szCs w:val="24"/>
              </w:rPr>
              <w:t xml:space="preserve"> и (или) при сдаче-приемке обязательств.</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E710A9"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2.2.</w:t>
            </w:r>
            <w:r w:rsidR="00AD16CE">
              <w:rPr>
                <w:rFonts w:ascii="Times New Roman" w:hAnsi="Times New Roman" w:cs="Times New Roman"/>
                <w:sz w:val="24"/>
                <w:szCs w:val="24"/>
              </w:rPr>
              <w:t>9</w:t>
            </w:r>
            <w:r w:rsidR="00575522" w:rsidRPr="002F4077">
              <w:rPr>
                <w:rFonts w:ascii="Times New Roman" w:hAnsi="Times New Roman" w:cs="Times New Roman"/>
                <w:sz w:val="24"/>
                <w:szCs w:val="24"/>
              </w:rPr>
              <w:t xml:space="preserve"> Обеспечить своевременную приемку исполнения обязательств Исполнителя по настоящему договору.</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E710A9"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2.2.1</w:t>
            </w:r>
            <w:r w:rsidR="00AD16CE">
              <w:rPr>
                <w:rFonts w:ascii="Times New Roman" w:hAnsi="Times New Roman" w:cs="Times New Roman"/>
                <w:sz w:val="24"/>
                <w:szCs w:val="24"/>
              </w:rPr>
              <w:t>0</w:t>
            </w:r>
            <w:r w:rsidR="00575522" w:rsidRPr="002F4077">
              <w:rPr>
                <w:rFonts w:ascii="Times New Roman" w:hAnsi="Times New Roman" w:cs="Times New Roman"/>
                <w:sz w:val="24"/>
                <w:szCs w:val="24"/>
              </w:rPr>
              <w:t xml:space="preserve"> Произвести своевременную оплату в соответствии с условиями настоящего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575522" w:rsidRPr="00905154" w:rsidRDefault="00575522" w:rsidP="00BC5E90">
            <w:pPr>
              <w:ind w:right="99"/>
              <w:jc w:val="both"/>
              <w:rPr>
                <w:rFonts w:ascii="Times New Roman" w:hAnsi="Times New Roman" w:cs="Times New Roman"/>
                <w:sz w:val="24"/>
                <w:szCs w:val="24"/>
              </w:rPr>
            </w:pPr>
            <w:r w:rsidRPr="00905154">
              <w:rPr>
                <w:rFonts w:ascii="Times New Roman" w:hAnsi="Times New Roman" w:cs="Times New Roman"/>
                <w:sz w:val="24"/>
                <w:szCs w:val="24"/>
              </w:rPr>
              <w:t>          2.2.</w:t>
            </w:r>
            <w:r w:rsidR="00AD16CE" w:rsidRPr="00905154">
              <w:rPr>
                <w:rFonts w:ascii="Times New Roman" w:hAnsi="Times New Roman" w:cs="Times New Roman"/>
                <w:sz w:val="24"/>
                <w:szCs w:val="24"/>
              </w:rPr>
              <w:t>11</w:t>
            </w:r>
            <w:r w:rsidRPr="00905154">
              <w:rPr>
                <w:rFonts w:ascii="Times New Roman" w:hAnsi="Times New Roman" w:cs="Times New Roman"/>
                <w:sz w:val="24"/>
                <w:szCs w:val="24"/>
              </w:rPr>
              <w:t xml:space="preserve"> Обеспечить условия для </w:t>
            </w:r>
            <w:r w:rsidR="009258D8" w:rsidRPr="00905154">
              <w:rPr>
                <w:rFonts w:ascii="Times New Roman" w:hAnsi="Times New Roman" w:cs="Times New Roman"/>
                <w:sz w:val="24"/>
                <w:szCs w:val="24"/>
              </w:rPr>
              <w:t>оказания услуг</w:t>
            </w:r>
            <w:r w:rsidRPr="00905154">
              <w:rPr>
                <w:rFonts w:ascii="Times New Roman" w:hAnsi="Times New Roman" w:cs="Times New Roman"/>
                <w:sz w:val="24"/>
                <w:szCs w:val="24"/>
              </w:rPr>
              <w:t xml:space="preserve"> в соответствии с требованиями технической документации. </w:t>
            </w:r>
          </w:p>
          <w:p w:rsidR="00575522" w:rsidRPr="00905154" w:rsidRDefault="00E710A9" w:rsidP="00BC5E90">
            <w:pPr>
              <w:ind w:right="99"/>
              <w:jc w:val="both"/>
              <w:rPr>
                <w:rFonts w:ascii="Times New Roman" w:hAnsi="Times New Roman" w:cs="Times New Roman"/>
                <w:sz w:val="24"/>
                <w:szCs w:val="24"/>
              </w:rPr>
            </w:pPr>
            <w:r w:rsidRPr="00905154">
              <w:rPr>
                <w:rFonts w:ascii="Times New Roman" w:hAnsi="Times New Roman" w:cs="Times New Roman"/>
                <w:sz w:val="24"/>
                <w:szCs w:val="24"/>
              </w:rPr>
              <w:t>          2.2.1</w:t>
            </w:r>
            <w:r w:rsidR="00AD16CE" w:rsidRPr="00905154">
              <w:rPr>
                <w:rFonts w:ascii="Times New Roman" w:hAnsi="Times New Roman" w:cs="Times New Roman"/>
                <w:sz w:val="24"/>
                <w:szCs w:val="24"/>
              </w:rPr>
              <w:t>2</w:t>
            </w:r>
            <w:r w:rsidR="00575522" w:rsidRPr="00905154">
              <w:rPr>
                <w:rFonts w:ascii="Times New Roman" w:hAnsi="Times New Roman" w:cs="Times New Roman"/>
                <w:sz w:val="24"/>
                <w:szCs w:val="24"/>
              </w:rPr>
              <w:t xml:space="preserve"> Обеспечить беспрепятственный доступ специалистов Исполнителя на объект для </w:t>
            </w:r>
            <w:r w:rsidR="009258D8" w:rsidRPr="00905154">
              <w:rPr>
                <w:rFonts w:ascii="Times New Roman" w:hAnsi="Times New Roman" w:cs="Times New Roman"/>
                <w:sz w:val="24"/>
                <w:szCs w:val="24"/>
              </w:rPr>
              <w:t>оказания услуг</w:t>
            </w:r>
            <w:r w:rsidR="00575522" w:rsidRPr="00905154">
              <w:rPr>
                <w:rFonts w:ascii="Times New Roman" w:hAnsi="Times New Roman" w:cs="Times New Roman"/>
                <w:sz w:val="24"/>
                <w:szCs w:val="24"/>
              </w:rPr>
              <w:t xml:space="preserve"> по договору, и к средствам измерений, которые необходимы для выполнения </w:t>
            </w:r>
            <w:r w:rsidR="009258D8" w:rsidRPr="00905154">
              <w:rPr>
                <w:rFonts w:ascii="Times New Roman" w:hAnsi="Times New Roman" w:cs="Times New Roman"/>
                <w:sz w:val="24"/>
                <w:szCs w:val="24"/>
              </w:rPr>
              <w:t>услуг</w:t>
            </w:r>
            <w:r w:rsidR="00575522" w:rsidRPr="00905154">
              <w:rPr>
                <w:rFonts w:ascii="Times New Roman" w:hAnsi="Times New Roman" w:cs="Times New Roman"/>
                <w:sz w:val="24"/>
                <w:szCs w:val="24"/>
              </w:rPr>
              <w:t xml:space="preserve"> в полном объеме. </w:t>
            </w:r>
          </w:p>
          <w:p w:rsidR="0097689F" w:rsidRPr="00905154" w:rsidRDefault="00E710A9" w:rsidP="000E217E">
            <w:pPr>
              <w:ind w:right="99"/>
              <w:jc w:val="both"/>
              <w:rPr>
                <w:rFonts w:ascii="Times New Roman" w:hAnsi="Times New Roman" w:cs="Times New Roman"/>
                <w:sz w:val="24"/>
                <w:szCs w:val="24"/>
              </w:rPr>
            </w:pPr>
            <w:r w:rsidRPr="00905154">
              <w:rPr>
                <w:rFonts w:ascii="Times New Roman" w:hAnsi="Times New Roman" w:cs="Times New Roman"/>
                <w:sz w:val="24"/>
                <w:szCs w:val="24"/>
              </w:rPr>
              <w:t>          2.2.1</w:t>
            </w:r>
            <w:r w:rsidR="00AD16CE" w:rsidRPr="00905154">
              <w:rPr>
                <w:rFonts w:ascii="Times New Roman" w:hAnsi="Times New Roman" w:cs="Times New Roman"/>
                <w:sz w:val="24"/>
                <w:szCs w:val="24"/>
              </w:rPr>
              <w:t>3</w:t>
            </w:r>
            <w:r w:rsidR="00575522" w:rsidRPr="00905154">
              <w:rPr>
                <w:rFonts w:ascii="Times New Roman" w:hAnsi="Times New Roman" w:cs="Times New Roman"/>
                <w:sz w:val="24"/>
                <w:szCs w:val="24"/>
              </w:rPr>
              <w:t xml:space="preserve"> Оказывать содействие специалистам Исполнителя при </w:t>
            </w:r>
            <w:r w:rsidR="000E217E" w:rsidRPr="00905154">
              <w:rPr>
                <w:rFonts w:ascii="Times New Roman" w:hAnsi="Times New Roman" w:cs="Times New Roman"/>
                <w:sz w:val="24"/>
                <w:szCs w:val="24"/>
              </w:rPr>
              <w:t xml:space="preserve">оказании </w:t>
            </w:r>
            <w:r w:rsidR="00AD16CE" w:rsidRPr="00905154">
              <w:rPr>
                <w:rFonts w:ascii="Times New Roman" w:hAnsi="Times New Roman" w:cs="Times New Roman"/>
                <w:sz w:val="24"/>
                <w:szCs w:val="24"/>
              </w:rPr>
              <w:t xml:space="preserve">услуг. </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BC5E90">
            <w:pPr>
              <w:ind w:right="99"/>
              <w:jc w:val="both"/>
              <w:rPr>
                <w:rFonts w:ascii="Times New Roman" w:hAnsi="Times New Roman" w:cs="Times New Roman"/>
                <w:sz w:val="24"/>
                <w:szCs w:val="24"/>
              </w:rPr>
            </w:pPr>
            <w:r w:rsidRPr="00905154">
              <w:rPr>
                <w:rFonts w:ascii="Times New Roman" w:hAnsi="Times New Roman" w:cs="Times New Roman"/>
                <w:sz w:val="24"/>
                <w:szCs w:val="24"/>
              </w:rPr>
              <w:t>           2.3 Исполнитель вправе:</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BC5E90">
            <w:pPr>
              <w:ind w:right="99"/>
              <w:jc w:val="both"/>
              <w:rPr>
                <w:rFonts w:ascii="Times New Roman" w:hAnsi="Times New Roman" w:cs="Times New Roman"/>
                <w:sz w:val="24"/>
                <w:szCs w:val="24"/>
              </w:rPr>
            </w:pPr>
            <w:r w:rsidRPr="00905154">
              <w:rPr>
                <w:rFonts w:ascii="Times New Roman" w:hAnsi="Times New Roman" w:cs="Times New Roman"/>
                <w:sz w:val="24"/>
                <w:szCs w:val="24"/>
              </w:rPr>
              <w:t>           2.3.1 Требовать своевременного подписания Заказчиком акта сдачи-приемки исполнения обязательств по договору.</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0E217E">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2.3.2 Требовать своевременной оплаты </w:t>
            </w:r>
            <w:r w:rsidR="000E217E" w:rsidRPr="00905154">
              <w:rPr>
                <w:rFonts w:ascii="Times New Roman" w:hAnsi="Times New Roman" w:cs="Times New Roman"/>
                <w:sz w:val="24"/>
                <w:szCs w:val="24"/>
              </w:rPr>
              <w:t>оказанных услуг</w:t>
            </w:r>
            <w:r w:rsidRPr="00905154">
              <w:rPr>
                <w:rFonts w:ascii="Times New Roman" w:hAnsi="Times New Roman" w:cs="Times New Roman"/>
                <w:sz w:val="24"/>
                <w:szCs w:val="24"/>
              </w:rPr>
              <w:t xml:space="preserve"> в соответствии с разделом 4 настоящего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2.3.3 Исполнитель имеет право </w:t>
            </w:r>
            <w:r w:rsidR="00555E57" w:rsidRPr="00905154">
              <w:rPr>
                <w:rFonts w:ascii="Times New Roman" w:hAnsi="Times New Roman" w:cs="Times New Roman"/>
                <w:sz w:val="24"/>
                <w:szCs w:val="24"/>
              </w:rPr>
              <w:t>оказать</w:t>
            </w:r>
            <w:r w:rsidRPr="00905154">
              <w:rPr>
                <w:rFonts w:ascii="Times New Roman" w:hAnsi="Times New Roman" w:cs="Times New Roman"/>
                <w:sz w:val="24"/>
                <w:szCs w:val="24"/>
              </w:rPr>
              <w:t xml:space="preserve"> </w:t>
            </w:r>
            <w:r w:rsidR="009258D8" w:rsidRPr="00905154">
              <w:rPr>
                <w:rFonts w:ascii="Times New Roman" w:hAnsi="Times New Roman" w:cs="Times New Roman"/>
                <w:sz w:val="24"/>
                <w:szCs w:val="24"/>
              </w:rPr>
              <w:t>услуги</w:t>
            </w:r>
            <w:r w:rsidRPr="00905154">
              <w:rPr>
                <w:rFonts w:ascii="Times New Roman" w:hAnsi="Times New Roman" w:cs="Times New Roman"/>
                <w:sz w:val="24"/>
                <w:szCs w:val="24"/>
              </w:rPr>
              <w:t xml:space="preserve"> досрочно.</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2.3.4 В случае просрочки предоставления оборудования для </w:t>
            </w:r>
            <w:r w:rsidR="00555E57" w:rsidRPr="00905154">
              <w:rPr>
                <w:rFonts w:ascii="Times New Roman" w:hAnsi="Times New Roman" w:cs="Times New Roman"/>
                <w:sz w:val="24"/>
                <w:szCs w:val="24"/>
              </w:rPr>
              <w:t xml:space="preserve">оказания </w:t>
            </w:r>
            <w:r w:rsidR="009258D8"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или документации (технической и эксплуатационной</w:t>
            </w:r>
            <w:r w:rsidR="00180DC6" w:rsidRPr="00905154">
              <w:rPr>
                <w:rFonts w:ascii="Times New Roman" w:hAnsi="Times New Roman" w:cs="Times New Roman"/>
                <w:sz w:val="24"/>
                <w:szCs w:val="24"/>
              </w:rPr>
              <w:t>, МИ и/или необходимых материалов по ее разработке</w:t>
            </w:r>
            <w:r w:rsidRPr="00905154">
              <w:rPr>
                <w:rFonts w:ascii="Times New Roman" w:hAnsi="Times New Roman" w:cs="Times New Roman"/>
                <w:sz w:val="24"/>
                <w:szCs w:val="24"/>
              </w:rPr>
              <w:t>) согласно п.2.2.2 наст</w:t>
            </w:r>
            <w:r w:rsidR="00555E57" w:rsidRPr="00905154">
              <w:rPr>
                <w:rFonts w:ascii="Times New Roman" w:hAnsi="Times New Roman" w:cs="Times New Roman"/>
                <w:sz w:val="24"/>
                <w:szCs w:val="24"/>
              </w:rPr>
              <w:t>оящего договора, изменить срок оказания услуг</w:t>
            </w:r>
            <w:r w:rsidRPr="00905154">
              <w:rPr>
                <w:rFonts w:ascii="Times New Roman" w:hAnsi="Times New Roman" w:cs="Times New Roman"/>
                <w:sz w:val="24"/>
                <w:szCs w:val="24"/>
              </w:rPr>
              <w:t xml:space="preserve"> по договору на срок соразмерный задержке.</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BC5E90">
            <w:pPr>
              <w:ind w:right="99"/>
              <w:jc w:val="both"/>
              <w:rPr>
                <w:rFonts w:ascii="Times New Roman" w:hAnsi="Times New Roman" w:cs="Times New Roman"/>
                <w:sz w:val="24"/>
                <w:szCs w:val="24"/>
              </w:rPr>
            </w:pPr>
            <w:r w:rsidRPr="00905154">
              <w:rPr>
                <w:rFonts w:ascii="Times New Roman" w:hAnsi="Times New Roman" w:cs="Times New Roman"/>
                <w:sz w:val="24"/>
                <w:szCs w:val="24"/>
              </w:rPr>
              <w:t>           2.4 Исполнитель обязан:</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ind w:right="99"/>
              <w:jc w:val="both"/>
              <w:rPr>
                <w:rFonts w:ascii="Times New Roman" w:hAnsi="Times New Roman" w:cs="Times New Roman"/>
                <w:sz w:val="24"/>
                <w:szCs w:val="24"/>
              </w:rPr>
            </w:pPr>
            <w:r w:rsidRPr="00905154">
              <w:rPr>
                <w:rFonts w:ascii="Times New Roman" w:hAnsi="Times New Roman" w:cs="Times New Roman"/>
                <w:sz w:val="24"/>
                <w:szCs w:val="24"/>
              </w:rPr>
              <w:t>           2.4.1 </w:t>
            </w:r>
            <w:r w:rsidR="00555E57" w:rsidRPr="00905154">
              <w:rPr>
                <w:rFonts w:ascii="Times New Roman" w:hAnsi="Times New Roman" w:cs="Times New Roman"/>
                <w:sz w:val="24"/>
                <w:szCs w:val="24"/>
              </w:rPr>
              <w:t>О</w:t>
            </w:r>
            <w:r w:rsidR="009258D8" w:rsidRPr="00905154">
              <w:rPr>
                <w:rFonts w:ascii="Times New Roman" w:hAnsi="Times New Roman" w:cs="Times New Roman"/>
                <w:sz w:val="24"/>
                <w:szCs w:val="24"/>
              </w:rPr>
              <w:t>казать услуги</w:t>
            </w:r>
            <w:r w:rsidR="00E710A9" w:rsidRPr="00905154">
              <w:rPr>
                <w:rFonts w:ascii="Times New Roman" w:hAnsi="Times New Roman" w:cs="Times New Roman"/>
                <w:sz w:val="24"/>
                <w:szCs w:val="24"/>
              </w:rPr>
              <w:t xml:space="preserve"> в течение 1</w:t>
            </w:r>
            <w:r w:rsidR="00AD16CE" w:rsidRPr="00905154">
              <w:rPr>
                <w:rFonts w:ascii="Times New Roman" w:hAnsi="Times New Roman" w:cs="Times New Roman"/>
                <w:sz w:val="24"/>
                <w:szCs w:val="24"/>
              </w:rPr>
              <w:t>0</w:t>
            </w:r>
            <w:r w:rsidRPr="00905154">
              <w:rPr>
                <w:rFonts w:ascii="Times New Roman" w:hAnsi="Times New Roman" w:cs="Times New Roman"/>
                <w:sz w:val="24"/>
                <w:szCs w:val="24"/>
              </w:rPr>
              <w:t>0</w:t>
            </w:r>
            <w:r w:rsidR="004D45DF" w:rsidRPr="00905154">
              <w:rPr>
                <w:rFonts w:ascii="Times New Roman" w:hAnsi="Times New Roman" w:cs="Times New Roman"/>
                <w:sz w:val="24"/>
                <w:szCs w:val="24"/>
              </w:rPr>
              <w:t xml:space="preserve"> (сто)</w:t>
            </w:r>
            <w:r w:rsidRPr="00905154">
              <w:rPr>
                <w:rFonts w:ascii="Times New Roman" w:hAnsi="Times New Roman" w:cs="Times New Roman"/>
                <w:sz w:val="24"/>
                <w:szCs w:val="24"/>
              </w:rPr>
              <w:t xml:space="preserve"> календарных дней со дня предоставления </w:t>
            </w:r>
            <w:r w:rsidR="00AD16CE" w:rsidRPr="00905154">
              <w:rPr>
                <w:rFonts w:ascii="Times New Roman" w:hAnsi="Times New Roman" w:cs="Times New Roman"/>
                <w:sz w:val="24"/>
                <w:szCs w:val="24"/>
              </w:rPr>
              <w:t xml:space="preserve">необходимой </w:t>
            </w:r>
            <w:r w:rsidRPr="00905154">
              <w:rPr>
                <w:rFonts w:ascii="Times New Roman" w:hAnsi="Times New Roman" w:cs="Times New Roman"/>
                <w:sz w:val="24"/>
                <w:szCs w:val="24"/>
              </w:rPr>
              <w:t>документации.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BC5E90">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2.4.2 Провести проверку эксплуатационных документов </w:t>
            </w:r>
            <w:r w:rsidR="00AD16CE" w:rsidRPr="00905154">
              <w:rPr>
                <w:rFonts w:ascii="Times New Roman" w:hAnsi="Times New Roman" w:cs="Times New Roman"/>
                <w:sz w:val="24"/>
                <w:szCs w:val="24"/>
              </w:rPr>
              <w:t xml:space="preserve">и </w:t>
            </w:r>
            <w:r w:rsidRPr="00905154">
              <w:rPr>
                <w:rFonts w:ascii="Times New Roman" w:hAnsi="Times New Roman" w:cs="Times New Roman"/>
                <w:sz w:val="24"/>
                <w:szCs w:val="24"/>
              </w:rPr>
              <w:t xml:space="preserve"> выдать рекомендации по их корректировке.</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2.4.3 Своевременно и надлежащим образом </w:t>
            </w:r>
            <w:r w:rsidR="00555E57" w:rsidRPr="00905154">
              <w:rPr>
                <w:rFonts w:ascii="Times New Roman" w:hAnsi="Times New Roman" w:cs="Times New Roman"/>
                <w:sz w:val="24"/>
                <w:szCs w:val="24"/>
              </w:rPr>
              <w:t xml:space="preserve">оказать </w:t>
            </w:r>
            <w:r w:rsidR="00AD16CE" w:rsidRPr="00905154">
              <w:rPr>
                <w:rFonts w:ascii="Times New Roman" w:hAnsi="Times New Roman" w:cs="Times New Roman"/>
                <w:sz w:val="24"/>
                <w:szCs w:val="24"/>
              </w:rPr>
              <w:t>услуги</w:t>
            </w:r>
            <w:r w:rsidRPr="00905154">
              <w:rPr>
                <w:rFonts w:ascii="Times New Roman" w:hAnsi="Times New Roman" w:cs="Times New Roman"/>
                <w:sz w:val="24"/>
                <w:szCs w:val="24"/>
              </w:rPr>
              <w:t>, и представить Заказчику документы и материалы, предусмотренные настоящим договором.</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ind w:right="99"/>
              <w:jc w:val="both"/>
              <w:rPr>
                <w:rFonts w:ascii="Times New Roman" w:hAnsi="Times New Roman" w:cs="Times New Roman"/>
                <w:sz w:val="24"/>
                <w:szCs w:val="24"/>
              </w:rPr>
            </w:pPr>
            <w:r w:rsidRPr="00905154">
              <w:rPr>
                <w:rFonts w:ascii="Times New Roman" w:hAnsi="Times New Roman" w:cs="Times New Roman"/>
                <w:sz w:val="24"/>
                <w:szCs w:val="24"/>
              </w:rPr>
              <w:t>           2.4.4 Своими силами и за собственный счет устранять вы</w:t>
            </w:r>
            <w:r w:rsidR="00555E57" w:rsidRPr="00905154">
              <w:rPr>
                <w:rFonts w:ascii="Times New Roman" w:hAnsi="Times New Roman" w:cs="Times New Roman"/>
                <w:sz w:val="24"/>
                <w:szCs w:val="24"/>
              </w:rPr>
              <w:t xml:space="preserve">явленные недостатки в процессе </w:t>
            </w:r>
            <w:r w:rsidR="009258D8" w:rsidRPr="00905154">
              <w:rPr>
                <w:rFonts w:ascii="Times New Roman" w:hAnsi="Times New Roman" w:cs="Times New Roman"/>
                <w:sz w:val="24"/>
                <w:szCs w:val="24"/>
              </w:rPr>
              <w:t>оказания услуг</w:t>
            </w:r>
            <w:r w:rsidRPr="00905154">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2.4.5 Организовать проверку материалов испытаний путем оценки результатов испытаний в государственном научном метрологическом институте по направлению деятельности согласно п. п. 25, 28 Приложения № 1 к Приказу Минпромторга РФ от 28.08.2020  № 2905.</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rsidP="00BC5E90">
            <w:pPr>
              <w:ind w:right="99"/>
              <w:jc w:val="cente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center"/>
              <w:rPr>
                <w:rFonts w:ascii="Times New Roman" w:hAnsi="Times New Roman" w:cs="Times New Roman"/>
                <w:sz w:val="24"/>
                <w:szCs w:val="24"/>
              </w:rPr>
            </w:pPr>
            <w:r w:rsidRPr="002F4077">
              <w:rPr>
                <w:rFonts w:ascii="Times New Roman" w:hAnsi="Times New Roman" w:cs="Times New Roman"/>
                <w:sz w:val="24"/>
                <w:szCs w:val="24"/>
              </w:rPr>
              <w:t>3 Цена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BC5E90">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3.1 Цена договора составляет </w:t>
            </w:r>
            <w:r w:rsidR="00AD16CE" w:rsidRPr="00905154">
              <w:rPr>
                <w:rFonts w:ascii="Times New Roman" w:hAnsi="Times New Roman" w:cs="Times New Roman"/>
                <w:sz w:val="24"/>
                <w:szCs w:val="24"/>
              </w:rPr>
              <w:t>_________</w:t>
            </w:r>
            <w:r w:rsidRPr="00905154">
              <w:rPr>
                <w:rFonts w:ascii="Times New Roman" w:hAnsi="Times New Roman" w:cs="Times New Roman"/>
                <w:sz w:val="24"/>
                <w:szCs w:val="24"/>
              </w:rPr>
              <w:t xml:space="preserve"> (</w:t>
            </w:r>
            <w:r w:rsidR="00AD16CE" w:rsidRPr="00905154">
              <w:rPr>
                <w:rFonts w:ascii="Times New Roman" w:hAnsi="Times New Roman" w:cs="Times New Roman"/>
                <w:sz w:val="24"/>
                <w:szCs w:val="24"/>
              </w:rPr>
              <w:t>________________</w:t>
            </w:r>
            <w:r w:rsidR="00E710A9" w:rsidRPr="00905154">
              <w:rPr>
                <w:rFonts w:ascii="Times New Roman" w:hAnsi="Times New Roman" w:cs="Times New Roman"/>
                <w:sz w:val="24"/>
                <w:szCs w:val="24"/>
              </w:rPr>
              <w:t xml:space="preserve">) рублей, включая  НДС 20 % - </w:t>
            </w:r>
            <w:r w:rsidR="00AD16CE" w:rsidRPr="00905154">
              <w:rPr>
                <w:rFonts w:ascii="Times New Roman" w:hAnsi="Times New Roman" w:cs="Times New Roman"/>
                <w:sz w:val="24"/>
                <w:szCs w:val="24"/>
              </w:rPr>
              <w:t>__________</w:t>
            </w:r>
            <w:r w:rsidRPr="00905154">
              <w:rPr>
                <w:rFonts w:ascii="Times New Roman" w:hAnsi="Times New Roman" w:cs="Times New Roman"/>
                <w:sz w:val="24"/>
                <w:szCs w:val="24"/>
              </w:rPr>
              <w:t xml:space="preserve"> (</w:t>
            </w:r>
            <w:r w:rsidR="00AD16CE" w:rsidRPr="00905154">
              <w:rPr>
                <w:rFonts w:ascii="Times New Roman" w:hAnsi="Times New Roman" w:cs="Times New Roman"/>
                <w:sz w:val="24"/>
                <w:szCs w:val="24"/>
              </w:rPr>
              <w:t>____________</w:t>
            </w:r>
            <w:r w:rsidRPr="00905154">
              <w:rPr>
                <w:rFonts w:ascii="Times New Roman" w:hAnsi="Times New Roman" w:cs="Times New Roman"/>
                <w:sz w:val="24"/>
                <w:szCs w:val="24"/>
              </w:rPr>
              <w:t>) рублей.</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0E217E">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3.2 Цена договора включает в себя общую стоимость всех видов </w:t>
            </w:r>
            <w:r w:rsidR="00555E57" w:rsidRPr="00905154">
              <w:rPr>
                <w:rFonts w:ascii="Times New Roman" w:hAnsi="Times New Roman" w:cs="Times New Roman"/>
                <w:sz w:val="24"/>
                <w:szCs w:val="24"/>
              </w:rPr>
              <w:t>оказанных услуг</w:t>
            </w:r>
            <w:r w:rsidRPr="00905154">
              <w:rPr>
                <w:rFonts w:ascii="Times New Roman" w:hAnsi="Times New Roman" w:cs="Times New Roman"/>
                <w:sz w:val="24"/>
                <w:szCs w:val="24"/>
              </w:rPr>
              <w:t>, уплачиваемую Заказчиком Исполнителю в рамках настоящего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3.3 Цена договора указана с учетом всех расходов, связанных с </w:t>
            </w:r>
            <w:r w:rsidR="00555E57" w:rsidRPr="00905154">
              <w:rPr>
                <w:rFonts w:ascii="Times New Roman" w:hAnsi="Times New Roman" w:cs="Times New Roman"/>
                <w:sz w:val="24"/>
                <w:szCs w:val="24"/>
              </w:rPr>
              <w:t>оказанием услуг</w:t>
            </w:r>
            <w:r w:rsidRPr="00905154">
              <w:rPr>
                <w:rFonts w:ascii="Times New Roman" w:hAnsi="Times New Roman" w:cs="Times New Roman"/>
                <w:sz w:val="24"/>
                <w:szCs w:val="24"/>
              </w:rPr>
              <w:t>, уплату налогов, командировочных расходов и других обязательных платежей, предусмотренных законодательством Российской Федерации.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0E217E">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3.4 По соглашению Сторон в случае увеличения или уменьшения объема </w:t>
            </w:r>
            <w:r w:rsidR="00555E57" w:rsidRPr="00905154">
              <w:rPr>
                <w:rFonts w:ascii="Times New Roman" w:hAnsi="Times New Roman" w:cs="Times New Roman"/>
                <w:sz w:val="24"/>
                <w:szCs w:val="24"/>
              </w:rPr>
              <w:t>оказанных услуг</w:t>
            </w:r>
            <w:r w:rsidRPr="00905154">
              <w:rPr>
                <w:rFonts w:ascii="Times New Roman" w:hAnsi="Times New Roman" w:cs="Times New Roman"/>
                <w:sz w:val="24"/>
                <w:szCs w:val="24"/>
              </w:rPr>
              <w:t xml:space="preserve"> цена договора изменяется соответствующим образом.</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555E57">
            <w:pPr>
              <w:autoSpaceDE w:val="0"/>
              <w:autoSpaceDN w:val="0"/>
              <w:adjustRightInd w:val="0"/>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3.5 В цену договора входит оплата </w:t>
            </w:r>
            <w:r w:rsidR="00555E57"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по проверке материалов испытаний, включая оценку результатов испытаний в государственном научном метрологическом институте по направлению деятельности согласно Приложению № 1 к Приказу Минпромторга РФ от 11.11.2019 № 4189</w:t>
            </w:r>
            <w:r w:rsidR="00100C02" w:rsidRPr="00905154">
              <w:rPr>
                <w:rFonts w:ascii="Times New Roman" w:hAnsi="Times New Roman" w:cs="Times New Roman"/>
                <w:sz w:val="24"/>
                <w:szCs w:val="24"/>
              </w:rPr>
              <w:t xml:space="preserve"> "Об утверждении методики определения размера платы за оказание услуги по испытаниям стандартного образца или средства измерений в целях утверждения типа в области обеспечения единства измерений и предельного размера платы за оказание указанной услуги"</w:t>
            </w:r>
            <w:r w:rsidRPr="00905154">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rsidP="00BC5E90">
            <w:pPr>
              <w:ind w:right="99"/>
              <w:jc w:val="cente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center"/>
              <w:rPr>
                <w:rFonts w:ascii="Times New Roman" w:hAnsi="Times New Roman" w:cs="Times New Roman"/>
                <w:sz w:val="24"/>
                <w:szCs w:val="24"/>
              </w:rPr>
            </w:pPr>
            <w:r w:rsidRPr="002F4077">
              <w:rPr>
                <w:rFonts w:ascii="Times New Roman" w:hAnsi="Times New Roman" w:cs="Times New Roman"/>
                <w:sz w:val="24"/>
                <w:szCs w:val="24"/>
              </w:rPr>
              <w:t>4 Порядок расчетов</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306088" w:rsidRPr="005E117B" w:rsidTr="00555E57">
        <w:tc>
          <w:tcPr>
            <w:tcW w:w="284" w:type="dxa"/>
            <w:vMerge w:val="restart"/>
            <w:shd w:val="clear" w:color="FFFFFF" w:fill="auto"/>
            <w:vAlign w:val="center"/>
          </w:tcPr>
          <w:p w:rsidR="00306088" w:rsidRPr="002F4077" w:rsidRDefault="00306088" w:rsidP="00575522">
            <w:pPr>
              <w:rPr>
                <w:rFonts w:ascii="Times New Roman" w:hAnsi="Times New Roman" w:cs="Times New Roman"/>
                <w:sz w:val="24"/>
                <w:szCs w:val="24"/>
              </w:rPr>
            </w:pPr>
          </w:p>
        </w:tc>
        <w:tc>
          <w:tcPr>
            <w:tcW w:w="10163" w:type="dxa"/>
            <w:vMerge w:val="restart"/>
            <w:shd w:val="clear" w:color="FFFFFF" w:fill="auto"/>
            <w:vAlign w:val="center"/>
          </w:tcPr>
          <w:p w:rsidR="00306088" w:rsidRDefault="00306088"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xml:space="preserve">           4.1 </w:t>
            </w:r>
            <w:r w:rsidRPr="00281D90">
              <w:rPr>
                <w:rFonts w:ascii="Times New Roman" w:hAnsi="Times New Roman" w:cs="Times New Roman"/>
                <w:sz w:val="24"/>
                <w:szCs w:val="24"/>
              </w:rPr>
              <w:t xml:space="preserve">Оплата производится </w:t>
            </w:r>
            <w:r w:rsidR="00B93461">
              <w:rPr>
                <w:rFonts w:ascii="Times New Roman" w:hAnsi="Times New Roman" w:cs="Times New Roman"/>
                <w:sz w:val="24"/>
                <w:szCs w:val="24"/>
              </w:rPr>
              <w:t>Заказчиком</w:t>
            </w:r>
            <w:r w:rsidRPr="00281D90">
              <w:rPr>
                <w:rFonts w:ascii="Times New Roman" w:hAnsi="Times New Roman" w:cs="Times New Roman"/>
                <w:sz w:val="24"/>
                <w:szCs w:val="24"/>
              </w:rPr>
              <w:t xml:space="preserve"> путем перечисления денежных средств на расчетный счет </w:t>
            </w:r>
            <w:r w:rsidR="00B93461">
              <w:rPr>
                <w:rFonts w:ascii="Times New Roman" w:hAnsi="Times New Roman" w:cs="Times New Roman"/>
                <w:sz w:val="24"/>
                <w:szCs w:val="24"/>
              </w:rPr>
              <w:t>Исполнителя</w:t>
            </w:r>
            <w:r w:rsidRPr="00281D90">
              <w:rPr>
                <w:rFonts w:ascii="Times New Roman" w:hAnsi="Times New Roman" w:cs="Times New Roman"/>
                <w:sz w:val="24"/>
                <w:szCs w:val="24"/>
              </w:rPr>
              <w:t xml:space="preserve"> в течение </w:t>
            </w:r>
            <w:r w:rsidR="00B93461">
              <w:rPr>
                <w:rFonts w:ascii="Times New Roman" w:hAnsi="Times New Roman" w:cs="Times New Roman"/>
                <w:sz w:val="24"/>
                <w:szCs w:val="24"/>
              </w:rPr>
              <w:t>1</w:t>
            </w:r>
            <w:r w:rsidRPr="00281D90">
              <w:rPr>
                <w:rFonts w:ascii="Times New Roman" w:hAnsi="Times New Roman" w:cs="Times New Roman"/>
                <w:sz w:val="24"/>
                <w:szCs w:val="24"/>
              </w:rPr>
              <w:t>0 (</w:t>
            </w:r>
            <w:r w:rsidR="00B93461">
              <w:rPr>
                <w:rFonts w:ascii="Times New Roman" w:hAnsi="Times New Roman" w:cs="Times New Roman"/>
                <w:sz w:val="24"/>
                <w:szCs w:val="24"/>
              </w:rPr>
              <w:t>десяти</w:t>
            </w:r>
            <w:r w:rsidRPr="00281D90">
              <w:rPr>
                <w:rFonts w:ascii="Times New Roman" w:hAnsi="Times New Roman" w:cs="Times New Roman"/>
                <w:sz w:val="24"/>
                <w:szCs w:val="24"/>
              </w:rPr>
              <w:t>) календарных дней с даты оказания услуг</w:t>
            </w:r>
            <w:r w:rsidR="00B93461">
              <w:rPr>
                <w:rFonts w:ascii="Times New Roman" w:hAnsi="Times New Roman" w:cs="Times New Roman"/>
                <w:sz w:val="24"/>
                <w:szCs w:val="24"/>
              </w:rPr>
              <w:t xml:space="preserve"> этапа согласно Приложению №1</w:t>
            </w:r>
            <w:r w:rsidRPr="00281D90">
              <w:rPr>
                <w:rFonts w:ascii="Times New Roman" w:hAnsi="Times New Roman" w:cs="Times New Roman"/>
                <w:sz w:val="24"/>
                <w:szCs w:val="24"/>
              </w:rPr>
              <w:t xml:space="preserve"> и согласно выставленному счету на основании подписанных Сторонами акта сдачи-приемки услуг.</w:t>
            </w:r>
          </w:p>
          <w:p w:rsidR="00306088" w:rsidRDefault="00306088" w:rsidP="00BC5E90">
            <w:pPr>
              <w:ind w:right="99" w:firstLine="693"/>
              <w:jc w:val="both"/>
              <w:rPr>
                <w:rFonts w:ascii="Times New Roman" w:hAnsi="Times New Roman" w:cs="Times New Roman"/>
                <w:sz w:val="24"/>
                <w:szCs w:val="24"/>
              </w:rPr>
            </w:pPr>
            <w:r>
              <w:rPr>
                <w:rFonts w:ascii="Times New Roman" w:hAnsi="Times New Roman" w:cs="Times New Roman"/>
                <w:sz w:val="24"/>
                <w:szCs w:val="24"/>
              </w:rPr>
              <w:t xml:space="preserve">4.2 </w:t>
            </w:r>
            <w:r w:rsidRPr="002F4077">
              <w:rPr>
                <w:rFonts w:ascii="Times New Roman" w:hAnsi="Times New Roman" w:cs="Times New Roman"/>
                <w:sz w:val="24"/>
                <w:szCs w:val="24"/>
              </w:rPr>
              <w:t xml:space="preserve">Обязательства Заказчика по </w:t>
            </w:r>
            <w:r w:rsidRPr="00905154">
              <w:rPr>
                <w:rFonts w:ascii="Times New Roman" w:hAnsi="Times New Roman" w:cs="Times New Roman"/>
                <w:sz w:val="24"/>
                <w:szCs w:val="24"/>
              </w:rPr>
              <w:t xml:space="preserve">оплате </w:t>
            </w:r>
            <w:r w:rsidR="00555E57" w:rsidRPr="00905154">
              <w:rPr>
                <w:rFonts w:ascii="Times New Roman" w:hAnsi="Times New Roman" w:cs="Times New Roman"/>
                <w:sz w:val="24"/>
                <w:szCs w:val="24"/>
              </w:rPr>
              <w:t>оказанных услуг</w:t>
            </w:r>
            <w:r w:rsidRPr="00905154">
              <w:rPr>
                <w:rFonts w:ascii="Times New Roman" w:hAnsi="Times New Roman" w:cs="Times New Roman"/>
                <w:sz w:val="24"/>
                <w:szCs w:val="24"/>
              </w:rPr>
              <w:t xml:space="preserve"> сч</w:t>
            </w:r>
            <w:r w:rsidRPr="002F4077">
              <w:rPr>
                <w:rFonts w:ascii="Times New Roman" w:hAnsi="Times New Roman" w:cs="Times New Roman"/>
                <w:sz w:val="24"/>
                <w:szCs w:val="24"/>
              </w:rPr>
              <w:t>итаются исполненными с момента списания денежных средств в размере, составляющем цену договора,  с  расчетного счета Заказчика.</w:t>
            </w:r>
          </w:p>
          <w:p w:rsidR="00306088" w:rsidRPr="00306088" w:rsidRDefault="00306088" w:rsidP="00BC5E90">
            <w:pPr>
              <w:ind w:right="99" w:firstLine="693"/>
              <w:jc w:val="both"/>
              <w:rPr>
                <w:rFonts w:ascii="Times New Roman" w:hAnsi="Times New Roman" w:cs="Times New Roman"/>
                <w:sz w:val="24"/>
                <w:szCs w:val="24"/>
              </w:rPr>
            </w:pPr>
            <w:r>
              <w:rPr>
                <w:rFonts w:ascii="Times New Roman" w:hAnsi="Times New Roman" w:cs="Times New Roman"/>
                <w:sz w:val="24"/>
                <w:szCs w:val="24"/>
              </w:rPr>
              <w:t xml:space="preserve">4.3 </w:t>
            </w:r>
            <w:r w:rsidR="000E217E">
              <w:rPr>
                <w:rFonts w:ascii="Times New Roman" w:hAnsi="Times New Roman" w:cs="Times New Roman"/>
                <w:sz w:val="24"/>
                <w:szCs w:val="24"/>
              </w:rPr>
              <w:t>Услуги</w:t>
            </w:r>
            <w:r w:rsidRPr="00306088">
              <w:rPr>
                <w:rFonts w:ascii="Times New Roman" w:hAnsi="Times New Roman" w:cs="Times New Roman"/>
                <w:sz w:val="24"/>
                <w:szCs w:val="24"/>
              </w:rPr>
              <w:t xml:space="preserve"> по настоящему Договору считаются оказанными с момента подписания уполномоченными представителями сторон Акта сдачи-приемки  услуг.</w:t>
            </w:r>
          </w:p>
          <w:p w:rsidR="00306088" w:rsidRPr="00306088" w:rsidRDefault="00306088" w:rsidP="00BC5E90">
            <w:pPr>
              <w:ind w:right="99" w:firstLine="693"/>
              <w:jc w:val="both"/>
              <w:rPr>
                <w:rFonts w:ascii="Times New Roman" w:hAnsi="Times New Roman" w:cs="Times New Roman"/>
                <w:sz w:val="24"/>
                <w:szCs w:val="24"/>
              </w:rPr>
            </w:pPr>
            <w:r>
              <w:rPr>
                <w:rFonts w:ascii="Times New Roman" w:hAnsi="Times New Roman" w:cs="Times New Roman"/>
                <w:sz w:val="24"/>
                <w:szCs w:val="24"/>
              </w:rPr>
              <w:t xml:space="preserve">4.4 </w:t>
            </w:r>
            <w:r w:rsidRPr="00306088">
              <w:rPr>
                <w:rFonts w:ascii="Times New Roman" w:hAnsi="Times New Roman" w:cs="Times New Roman"/>
                <w:sz w:val="24"/>
                <w:szCs w:val="24"/>
              </w:rPr>
              <w:t>Первичные учетные документы, составляемые по настоящему Договору, должны соответствовать требованиям Федерального закона от 06.12.2011 № 402-ФЗ «О бухгалтерском учете».</w:t>
            </w:r>
          </w:p>
          <w:p w:rsidR="00306088" w:rsidRPr="00306088" w:rsidRDefault="00306088" w:rsidP="00BC5E90">
            <w:pPr>
              <w:ind w:right="99" w:firstLine="693"/>
              <w:jc w:val="both"/>
              <w:rPr>
                <w:rFonts w:ascii="Times New Roman" w:hAnsi="Times New Roman" w:cs="Times New Roman"/>
                <w:sz w:val="24"/>
                <w:szCs w:val="24"/>
              </w:rPr>
            </w:pPr>
            <w:r>
              <w:rPr>
                <w:rFonts w:ascii="Times New Roman" w:hAnsi="Times New Roman" w:cs="Times New Roman"/>
                <w:sz w:val="24"/>
                <w:szCs w:val="24"/>
              </w:rPr>
              <w:t>4.5</w:t>
            </w:r>
            <w:r w:rsidRPr="00306088">
              <w:rPr>
                <w:rFonts w:ascii="Times New Roman" w:hAnsi="Times New Roman" w:cs="Times New Roman"/>
                <w:sz w:val="24"/>
                <w:szCs w:val="24"/>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306088" w:rsidRPr="002F4077" w:rsidRDefault="00306088" w:rsidP="00BC5E90">
            <w:pPr>
              <w:ind w:right="99" w:firstLine="693"/>
              <w:jc w:val="both"/>
              <w:rPr>
                <w:rFonts w:ascii="Times New Roman" w:hAnsi="Times New Roman" w:cs="Times New Roman"/>
                <w:sz w:val="24"/>
                <w:szCs w:val="24"/>
              </w:rPr>
            </w:pPr>
          </w:p>
        </w:tc>
        <w:tc>
          <w:tcPr>
            <w:tcW w:w="276" w:type="dxa"/>
            <w:vMerge w:val="restart"/>
            <w:shd w:val="clear" w:color="FFFFFF" w:fill="auto"/>
            <w:vAlign w:val="center"/>
          </w:tcPr>
          <w:p w:rsidR="00306088" w:rsidRPr="002F4077" w:rsidRDefault="00306088" w:rsidP="00575522">
            <w:pPr>
              <w:rPr>
                <w:rFonts w:ascii="Times New Roman" w:hAnsi="Times New Roman" w:cs="Times New Roman"/>
                <w:sz w:val="24"/>
                <w:szCs w:val="24"/>
              </w:rPr>
            </w:pPr>
          </w:p>
        </w:tc>
        <w:tc>
          <w:tcPr>
            <w:tcW w:w="20" w:type="dxa"/>
            <w:shd w:val="clear" w:color="FFFFFF" w:fill="auto"/>
            <w:vAlign w:val="center"/>
          </w:tcPr>
          <w:p w:rsidR="00306088" w:rsidRPr="002F4077" w:rsidRDefault="00306088" w:rsidP="00575522">
            <w:pPr>
              <w:rPr>
                <w:rFonts w:ascii="Times New Roman" w:hAnsi="Times New Roman" w:cs="Times New Roman"/>
                <w:sz w:val="24"/>
                <w:szCs w:val="24"/>
              </w:rPr>
            </w:pPr>
          </w:p>
        </w:tc>
      </w:tr>
      <w:tr w:rsidR="00306088" w:rsidRPr="005E117B" w:rsidTr="00555E57">
        <w:tc>
          <w:tcPr>
            <w:tcW w:w="284" w:type="dxa"/>
            <w:vMerge/>
            <w:shd w:val="clear" w:color="FFFFFF" w:fill="auto"/>
            <w:vAlign w:val="center"/>
          </w:tcPr>
          <w:p w:rsidR="00306088" w:rsidRPr="002F4077" w:rsidRDefault="00306088" w:rsidP="00575522">
            <w:pPr>
              <w:rPr>
                <w:rFonts w:ascii="Times New Roman" w:hAnsi="Times New Roman" w:cs="Times New Roman"/>
                <w:sz w:val="24"/>
                <w:szCs w:val="24"/>
              </w:rPr>
            </w:pPr>
          </w:p>
        </w:tc>
        <w:tc>
          <w:tcPr>
            <w:tcW w:w="10163" w:type="dxa"/>
            <w:vMerge/>
            <w:shd w:val="clear" w:color="FFFFFF" w:fill="auto"/>
            <w:vAlign w:val="center"/>
          </w:tcPr>
          <w:p w:rsidR="00306088" w:rsidRPr="002F4077" w:rsidRDefault="00306088" w:rsidP="00BC5E90">
            <w:pPr>
              <w:ind w:right="99" w:firstLine="693"/>
              <w:jc w:val="both"/>
              <w:rPr>
                <w:rFonts w:ascii="Times New Roman" w:hAnsi="Times New Roman" w:cs="Times New Roman"/>
                <w:sz w:val="24"/>
                <w:szCs w:val="24"/>
              </w:rPr>
            </w:pPr>
          </w:p>
        </w:tc>
        <w:tc>
          <w:tcPr>
            <w:tcW w:w="276" w:type="dxa"/>
            <w:vMerge/>
            <w:shd w:val="clear" w:color="FFFFFF" w:fill="auto"/>
            <w:vAlign w:val="center"/>
          </w:tcPr>
          <w:p w:rsidR="00306088" w:rsidRPr="002F4077" w:rsidRDefault="00306088" w:rsidP="00575522">
            <w:pPr>
              <w:rPr>
                <w:rFonts w:ascii="Times New Roman" w:hAnsi="Times New Roman" w:cs="Times New Roman"/>
                <w:sz w:val="24"/>
                <w:szCs w:val="24"/>
              </w:rPr>
            </w:pPr>
          </w:p>
        </w:tc>
        <w:tc>
          <w:tcPr>
            <w:tcW w:w="20" w:type="dxa"/>
            <w:shd w:val="clear" w:color="FFFFFF" w:fill="auto"/>
            <w:vAlign w:val="center"/>
          </w:tcPr>
          <w:p w:rsidR="00306088" w:rsidRPr="002F4077" w:rsidRDefault="00306088" w:rsidP="00575522">
            <w:pPr>
              <w:rPr>
                <w:rFonts w:ascii="Times New Roman" w:hAnsi="Times New Roman" w:cs="Times New Roman"/>
                <w:sz w:val="24"/>
                <w:szCs w:val="24"/>
              </w:rPr>
            </w:pPr>
          </w:p>
        </w:tc>
      </w:tr>
      <w:tr w:rsidR="00575522" w:rsidRPr="005E117B" w:rsidTr="00555E57">
        <w:tc>
          <w:tcPr>
            <w:tcW w:w="284" w:type="dxa"/>
            <w:shd w:val="clear" w:color="FFFFFF" w:fill="auto"/>
            <w:vAlign w:val="center"/>
          </w:tcPr>
          <w:p w:rsidR="00575522" w:rsidRPr="002F4077" w:rsidRDefault="00575522" w:rsidP="00575522">
            <w:pPr>
              <w:rPr>
                <w:rFonts w:ascii="Times New Roman" w:hAnsi="Times New Roman" w:cs="Times New Roman"/>
                <w:sz w:val="24"/>
                <w:szCs w:val="24"/>
              </w:rPr>
            </w:pPr>
          </w:p>
        </w:tc>
        <w:tc>
          <w:tcPr>
            <w:tcW w:w="10163" w:type="dxa"/>
            <w:shd w:val="clear" w:color="FFFFFF" w:fill="auto"/>
            <w:vAlign w:val="center"/>
          </w:tcPr>
          <w:p w:rsidR="00C5048F" w:rsidRPr="002F4077" w:rsidRDefault="00C5048F" w:rsidP="00BC5E90">
            <w:pPr>
              <w:ind w:right="99" w:firstLine="582"/>
              <w:jc w:val="both"/>
              <w:rPr>
                <w:rFonts w:ascii="Times New Roman" w:hAnsi="Times New Roman" w:cs="Times New Roman"/>
                <w:sz w:val="24"/>
                <w:szCs w:val="24"/>
              </w:rPr>
            </w:pPr>
          </w:p>
        </w:tc>
        <w:tc>
          <w:tcPr>
            <w:tcW w:w="276" w:type="dxa"/>
            <w:shd w:val="clear" w:color="FFFFFF" w:fill="auto"/>
            <w:vAlign w:val="center"/>
          </w:tcPr>
          <w:p w:rsidR="00575522" w:rsidRPr="002F4077" w:rsidRDefault="00575522" w:rsidP="00575522">
            <w:pPr>
              <w:rPr>
                <w:rFonts w:ascii="Times New Roman" w:hAnsi="Times New Roman" w:cs="Times New Roman"/>
                <w:sz w:val="24"/>
                <w:szCs w:val="24"/>
              </w:rPr>
            </w:pPr>
          </w:p>
        </w:tc>
        <w:tc>
          <w:tcPr>
            <w:tcW w:w="20" w:type="dxa"/>
            <w:shd w:val="clear" w:color="FFFFFF" w:fill="auto"/>
            <w:vAlign w:val="center"/>
          </w:tcPr>
          <w:p w:rsidR="00575522" w:rsidRPr="002F4077" w:rsidRDefault="00575522" w:rsidP="00575522">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center"/>
              <w:rPr>
                <w:rFonts w:ascii="Times New Roman" w:hAnsi="Times New Roman" w:cs="Times New Roman"/>
                <w:sz w:val="24"/>
                <w:szCs w:val="24"/>
              </w:rPr>
            </w:pPr>
            <w:r w:rsidRPr="002F4077">
              <w:rPr>
                <w:rFonts w:ascii="Times New Roman" w:hAnsi="Times New Roman" w:cs="Times New Roman"/>
                <w:sz w:val="24"/>
                <w:szCs w:val="24"/>
              </w:rPr>
              <w:t>5 Порядок сдачи–приемки исполнения обязательств</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0E217E">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5.1 Приемка </w:t>
            </w:r>
            <w:r w:rsidR="00306088"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оформляется актом сдачи-приемки </w:t>
            </w:r>
            <w:r w:rsidR="000525C0"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который направляется Заказчику. Заказчик в течение 10 (десяти) рабочих дней со дня получения акта сдачи-приемки </w:t>
            </w:r>
            <w:r w:rsidR="00555E57"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обязан направить Исполнителю подписанный акт сдачи-приемки  </w:t>
            </w:r>
            <w:r w:rsidR="00555E57"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или мотивированный отказ от приемки </w:t>
            </w:r>
            <w:r w:rsidR="00555E57" w:rsidRPr="00905154">
              <w:rPr>
                <w:rFonts w:ascii="Times New Roman" w:hAnsi="Times New Roman" w:cs="Times New Roman"/>
                <w:sz w:val="24"/>
                <w:szCs w:val="24"/>
              </w:rPr>
              <w:t>услуг</w:t>
            </w:r>
            <w:r w:rsidRPr="00905154">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0E217E">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5.2 После получения акта сдачи-приемки </w:t>
            </w:r>
            <w:r w:rsidR="00555E57"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подписанного обеими Сторонами, Исполнитель направляет Заказчику результаты </w:t>
            </w:r>
            <w:r w:rsidR="000E217E" w:rsidRPr="00905154">
              <w:rPr>
                <w:rFonts w:ascii="Times New Roman" w:hAnsi="Times New Roman" w:cs="Times New Roman"/>
                <w:sz w:val="24"/>
                <w:szCs w:val="24"/>
              </w:rPr>
              <w:t xml:space="preserve">оказанных </w:t>
            </w:r>
            <w:r w:rsidR="00555E57"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При получении Заказчиком результатов (положительные/отрицательные), </w:t>
            </w:r>
            <w:r w:rsidR="000E217E" w:rsidRPr="00905154">
              <w:rPr>
                <w:rFonts w:ascii="Times New Roman" w:hAnsi="Times New Roman" w:cs="Times New Roman"/>
                <w:sz w:val="24"/>
                <w:szCs w:val="24"/>
              </w:rPr>
              <w:t xml:space="preserve">услуги </w:t>
            </w:r>
            <w:r w:rsidRPr="00905154">
              <w:rPr>
                <w:rFonts w:ascii="Times New Roman" w:hAnsi="Times New Roman" w:cs="Times New Roman"/>
                <w:sz w:val="24"/>
                <w:szCs w:val="24"/>
              </w:rPr>
              <w:t>по договору считаютс</w:t>
            </w:r>
            <w:r w:rsidR="00306088" w:rsidRPr="00905154">
              <w:rPr>
                <w:rFonts w:ascii="Times New Roman" w:hAnsi="Times New Roman" w:cs="Times New Roman"/>
                <w:sz w:val="24"/>
                <w:szCs w:val="24"/>
              </w:rPr>
              <w:t xml:space="preserve">я </w:t>
            </w:r>
            <w:r w:rsidR="000E217E" w:rsidRPr="00905154">
              <w:rPr>
                <w:rFonts w:ascii="Times New Roman" w:hAnsi="Times New Roman" w:cs="Times New Roman"/>
                <w:sz w:val="24"/>
                <w:szCs w:val="24"/>
              </w:rPr>
              <w:t xml:space="preserve">оказанными </w:t>
            </w:r>
            <w:r w:rsidR="00306088" w:rsidRPr="00905154">
              <w:rPr>
                <w:rFonts w:ascii="Times New Roman" w:hAnsi="Times New Roman" w:cs="Times New Roman"/>
                <w:sz w:val="24"/>
                <w:szCs w:val="24"/>
              </w:rPr>
              <w:t>в полном объеме.</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0E217E">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5.3 Счет-фактура за </w:t>
            </w:r>
            <w:r w:rsidR="000E217E" w:rsidRPr="00905154">
              <w:rPr>
                <w:rFonts w:ascii="Times New Roman" w:hAnsi="Times New Roman" w:cs="Times New Roman"/>
                <w:sz w:val="24"/>
                <w:szCs w:val="24"/>
              </w:rPr>
              <w:t>оказанные услуги</w:t>
            </w:r>
            <w:r w:rsidRPr="00905154">
              <w:rPr>
                <w:rFonts w:ascii="Times New Roman" w:hAnsi="Times New Roman" w:cs="Times New Roman"/>
                <w:sz w:val="24"/>
                <w:szCs w:val="24"/>
              </w:rPr>
              <w:t xml:space="preserve"> направляется Заказчику не позднее 5 (пяти) календарных дней с даты поступления в адрес Исполнителя подписанного Сторонами акта сдачи-приемки </w:t>
            </w:r>
            <w:r w:rsidR="000E217E" w:rsidRPr="00905154">
              <w:rPr>
                <w:rFonts w:ascii="Times New Roman" w:hAnsi="Times New Roman" w:cs="Times New Roman"/>
                <w:sz w:val="24"/>
                <w:szCs w:val="24"/>
              </w:rPr>
              <w:t>услуг</w:t>
            </w:r>
            <w:r w:rsidRPr="00905154">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905154" w:rsidRDefault="00575522" w:rsidP="000E217E">
            <w:pPr>
              <w:ind w:right="99"/>
              <w:jc w:val="both"/>
              <w:rPr>
                <w:rFonts w:ascii="Times New Roman" w:hAnsi="Times New Roman" w:cs="Times New Roman"/>
                <w:sz w:val="24"/>
                <w:szCs w:val="24"/>
              </w:rPr>
            </w:pPr>
            <w:r w:rsidRPr="00905154">
              <w:rPr>
                <w:rFonts w:ascii="Times New Roman" w:hAnsi="Times New Roman" w:cs="Times New Roman"/>
                <w:sz w:val="24"/>
                <w:szCs w:val="24"/>
              </w:rPr>
              <w:t xml:space="preserve">           5.4 По завершении </w:t>
            </w:r>
            <w:r w:rsidR="000E217E" w:rsidRPr="00905154">
              <w:rPr>
                <w:rFonts w:ascii="Times New Roman" w:hAnsi="Times New Roman" w:cs="Times New Roman"/>
                <w:sz w:val="24"/>
                <w:szCs w:val="24"/>
              </w:rPr>
              <w:t>услуг</w:t>
            </w:r>
            <w:r w:rsidRPr="00905154">
              <w:rPr>
                <w:rFonts w:ascii="Times New Roman" w:hAnsi="Times New Roman" w:cs="Times New Roman"/>
                <w:sz w:val="24"/>
                <w:szCs w:val="24"/>
              </w:rPr>
              <w:t xml:space="preserve"> Исполнитель предоставляет Заказчику:</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180DC6" w:rsidRPr="002F4077" w:rsidRDefault="00575522" w:rsidP="000E217E">
            <w:pPr>
              <w:tabs>
                <w:tab w:val="left" w:pos="10064"/>
              </w:tabs>
              <w:ind w:right="99"/>
              <w:jc w:val="both"/>
              <w:rPr>
                <w:rFonts w:ascii="Times New Roman" w:hAnsi="Times New Roman" w:cs="Times New Roman"/>
                <w:sz w:val="24"/>
                <w:szCs w:val="24"/>
              </w:rPr>
            </w:pPr>
            <w:r w:rsidRPr="002F4077">
              <w:rPr>
                <w:rFonts w:ascii="Times New Roman" w:hAnsi="Times New Roman" w:cs="Times New Roman"/>
                <w:sz w:val="24"/>
                <w:szCs w:val="24"/>
              </w:rPr>
              <w:t>           5.4.1 В случае положительных результатов</w:t>
            </w:r>
            <w:r w:rsidR="00180DC6" w:rsidRPr="002F4077">
              <w:rPr>
                <w:rFonts w:ascii="Times New Roman" w:hAnsi="Times New Roman" w:cs="Times New Roman"/>
                <w:sz w:val="24"/>
                <w:szCs w:val="24"/>
              </w:rPr>
              <w:t xml:space="preserve"> по испытаниям</w:t>
            </w:r>
            <w:r w:rsidRPr="002F4077">
              <w:rPr>
                <w:rFonts w:ascii="Times New Roman" w:hAnsi="Times New Roman" w:cs="Times New Roman"/>
                <w:sz w:val="24"/>
                <w:szCs w:val="24"/>
              </w:rPr>
              <w:t>: методику поверки (в случае необходимости разработки методики поверки), программу испытаний, протоколы испытаний, акт испытаний, проект описания типа в двух экземплярах. Копия заключения по проверке результатов испытаний в соответствии с п. 2.4.5 настоящего договора предоставляется Заказчику после получения от государственного научного метрологического института по направлению деятельности. Исполнитель не несет ответственности за сроки проведения проверки материалов испытаний.</w:t>
            </w:r>
            <w:r w:rsidR="00180DC6" w:rsidRPr="002F4077">
              <w:rPr>
                <w:rFonts w:ascii="Times New Roman" w:hAnsi="Times New Roman" w:cs="Times New Roman"/>
                <w:sz w:val="24"/>
                <w:szCs w:val="24"/>
              </w:rPr>
              <w:t xml:space="preserve"> </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180DC6" w:rsidRPr="002F4077" w:rsidRDefault="00575522" w:rsidP="000E217E">
            <w:pPr>
              <w:tabs>
                <w:tab w:val="left" w:pos="10064"/>
              </w:tabs>
              <w:ind w:right="99"/>
              <w:jc w:val="both"/>
              <w:rPr>
                <w:rFonts w:ascii="Times New Roman" w:hAnsi="Times New Roman" w:cs="Times New Roman"/>
                <w:sz w:val="24"/>
                <w:szCs w:val="24"/>
              </w:rPr>
            </w:pPr>
            <w:r w:rsidRPr="002F4077">
              <w:rPr>
                <w:rFonts w:ascii="Times New Roman" w:hAnsi="Times New Roman" w:cs="Times New Roman"/>
                <w:sz w:val="24"/>
                <w:szCs w:val="24"/>
              </w:rPr>
              <w:t>           5.4.2 В случае отрицательного результата</w:t>
            </w:r>
            <w:r w:rsidR="00180DC6" w:rsidRPr="002F4077">
              <w:rPr>
                <w:rFonts w:ascii="Times New Roman" w:hAnsi="Times New Roman" w:cs="Times New Roman"/>
                <w:sz w:val="24"/>
                <w:szCs w:val="24"/>
              </w:rPr>
              <w:t xml:space="preserve"> по испытаниям</w:t>
            </w:r>
            <w:r w:rsidRPr="002F4077">
              <w:rPr>
                <w:rFonts w:ascii="Times New Roman" w:hAnsi="Times New Roman" w:cs="Times New Roman"/>
                <w:sz w:val="24"/>
                <w:szCs w:val="24"/>
              </w:rPr>
              <w:t>: программа испытаний, протоколы испытаний, акт испытаний.</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p w:rsidR="00180DC6" w:rsidRPr="002F4077" w:rsidRDefault="00180DC6">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0E217E">
            <w:pPr>
              <w:tabs>
                <w:tab w:val="left" w:pos="10064"/>
              </w:tabs>
              <w:ind w:right="99"/>
              <w:jc w:val="both"/>
              <w:rPr>
                <w:rFonts w:ascii="Times New Roman" w:hAnsi="Times New Roman" w:cs="Times New Roman"/>
                <w:sz w:val="24"/>
                <w:szCs w:val="24"/>
              </w:rPr>
            </w:pPr>
            <w:r w:rsidRPr="002F4077">
              <w:rPr>
                <w:rFonts w:ascii="Times New Roman" w:hAnsi="Times New Roman" w:cs="Times New Roman"/>
                <w:sz w:val="24"/>
                <w:szCs w:val="24"/>
              </w:rPr>
              <w:t xml:space="preserve">           5.5 Отрицательный результат не является основанием для возврата денежных средств Заказчику </w:t>
            </w:r>
            <w:r w:rsidRPr="00905154">
              <w:rPr>
                <w:rFonts w:ascii="Times New Roman" w:hAnsi="Times New Roman" w:cs="Times New Roman"/>
                <w:sz w:val="24"/>
                <w:szCs w:val="24"/>
              </w:rPr>
              <w:t xml:space="preserve">и </w:t>
            </w:r>
            <w:r w:rsidR="00555E57" w:rsidRPr="00905154">
              <w:rPr>
                <w:rFonts w:ascii="Times New Roman" w:hAnsi="Times New Roman" w:cs="Times New Roman"/>
                <w:sz w:val="24"/>
                <w:szCs w:val="24"/>
              </w:rPr>
              <w:t>услуги</w:t>
            </w:r>
            <w:r w:rsidRPr="00905154">
              <w:rPr>
                <w:rFonts w:ascii="Times New Roman" w:hAnsi="Times New Roman" w:cs="Times New Roman"/>
                <w:sz w:val="24"/>
                <w:szCs w:val="24"/>
              </w:rPr>
              <w:t xml:space="preserve"> по настоящему</w:t>
            </w:r>
            <w:bookmarkStart w:id="0" w:name="_GoBack"/>
            <w:bookmarkEnd w:id="0"/>
            <w:r w:rsidRPr="002F4077">
              <w:rPr>
                <w:rFonts w:ascii="Times New Roman" w:hAnsi="Times New Roman" w:cs="Times New Roman"/>
                <w:sz w:val="24"/>
                <w:szCs w:val="24"/>
              </w:rPr>
              <w:t xml:space="preserve"> договору считаются выполненными.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0E217E">
            <w:pPr>
              <w:tabs>
                <w:tab w:val="left" w:pos="10064"/>
              </w:tabs>
              <w:ind w:right="99"/>
              <w:jc w:val="both"/>
              <w:rPr>
                <w:rFonts w:ascii="Times New Roman" w:hAnsi="Times New Roman" w:cs="Times New Roman"/>
                <w:sz w:val="24"/>
                <w:szCs w:val="24"/>
              </w:rPr>
            </w:pPr>
            <w:r w:rsidRPr="002F4077">
              <w:rPr>
                <w:rFonts w:ascii="Times New Roman" w:hAnsi="Times New Roman" w:cs="Times New Roman"/>
                <w:sz w:val="24"/>
                <w:szCs w:val="24"/>
              </w:rPr>
              <w:t>           5.6 В случае получения мотивированного отказа Заказчика от подписания акта сдачи-приемки исполнения обязательств по договору,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30 (тридцати) календарных дней с момента его получения.</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pPr>
              <w:jc w:val="cente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pPr>
              <w:jc w:val="center"/>
              <w:rPr>
                <w:rFonts w:ascii="Times New Roman" w:hAnsi="Times New Roman" w:cs="Times New Roman"/>
                <w:sz w:val="24"/>
                <w:szCs w:val="24"/>
              </w:rPr>
            </w:pPr>
            <w:r w:rsidRPr="002F4077">
              <w:rPr>
                <w:rFonts w:ascii="Times New Roman" w:hAnsi="Times New Roman" w:cs="Times New Roman"/>
                <w:sz w:val="24"/>
                <w:szCs w:val="24"/>
              </w:rPr>
              <w:t>6 Ответственность сторон</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306088">
            <w:pPr>
              <w:jc w:val="both"/>
              <w:rPr>
                <w:rFonts w:ascii="Times New Roman" w:hAnsi="Times New Roman" w:cs="Times New Roman"/>
                <w:sz w:val="24"/>
                <w:szCs w:val="24"/>
              </w:rPr>
            </w:pPr>
            <w:r w:rsidRPr="002F4077">
              <w:rPr>
                <w:rFonts w:ascii="Times New Roman" w:hAnsi="Times New Roman" w:cs="Times New Roman"/>
                <w:sz w:val="24"/>
                <w:szCs w:val="24"/>
              </w:rPr>
              <w:t>           6.</w:t>
            </w:r>
            <w:r w:rsidR="00306088">
              <w:rPr>
                <w:rFonts w:ascii="Times New Roman" w:hAnsi="Times New Roman" w:cs="Times New Roman"/>
                <w:sz w:val="24"/>
                <w:szCs w:val="24"/>
              </w:rPr>
              <w:t>1</w:t>
            </w:r>
            <w:r w:rsidRPr="002F4077">
              <w:rPr>
                <w:rFonts w:ascii="Times New Roman" w:hAnsi="Times New Roman" w:cs="Times New Roman"/>
                <w:sz w:val="24"/>
                <w:szCs w:val="24"/>
              </w:rPr>
              <w:t xml:space="preserve">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Российской Федерации.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306088">
            <w:pPr>
              <w:jc w:val="both"/>
              <w:rPr>
                <w:rFonts w:ascii="Times New Roman" w:hAnsi="Times New Roman" w:cs="Times New Roman"/>
                <w:sz w:val="24"/>
                <w:szCs w:val="24"/>
              </w:rPr>
            </w:pPr>
            <w:r w:rsidRPr="002F4077">
              <w:rPr>
                <w:rFonts w:ascii="Times New Roman" w:hAnsi="Times New Roman" w:cs="Times New Roman"/>
                <w:sz w:val="24"/>
                <w:szCs w:val="24"/>
              </w:rPr>
              <w:t>           6.</w:t>
            </w:r>
            <w:r w:rsidR="00306088">
              <w:rPr>
                <w:rFonts w:ascii="Times New Roman" w:hAnsi="Times New Roman" w:cs="Times New Roman"/>
                <w:sz w:val="24"/>
                <w:szCs w:val="24"/>
              </w:rPr>
              <w:t>2</w:t>
            </w:r>
            <w:r w:rsidRPr="002F4077">
              <w:rPr>
                <w:rFonts w:ascii="Times New Roman" w:hAnsi="Times New Roman" w:cs="Times New Roman"/>
                <w:sz w:val="24"/>
                <w:szCs w:val="24"/>
              </w:rPr>
              <w:t xml:space="preserve"> В случае просрочки исполнения Исполнителем обязательств, предусмотренных настоящим Договором, Заказчик вправе потребовать уплаты неустойки. Пеня начисляется за каждый день просрочки исполнения обязательств, предусмотренных настоящим договором, в размере одной трехсотой действующей на дату уплаты пени ключевой ставки Центрального банка Российской Федерации от цены неисполненного обязательства</w:t>
            </w:r>
            <w:r w:rsidR="00584566" w:rsidRPr="002F4077">
              <w:rPr>
                <w:rFonts w:ascii="Times New Roman" w:hAnsi="Times New Roman" w:cs="Times New Roman"/>
                <w:sz w:val="24"/>
                <w:szCs w:val="24"/>
              </w:rPr>
              <w:t>, но не более 5% от суммы неисполненного обязательства</w:t>
            </w:r>
            <w:r w:rsidRPr="002F4077">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306088">
            <w:pPr>
              <w:jc w:val="both"/>
              <w:rPr>
                <w:rFonts w:ascii="Times New Roman" w:hAnsi="Times New Roman" w:cs="Times New Roman"/>
                <w:sz w:val="24"/>
                <w:szCs w:val="24"/>
              </w:rPr>
            </w:pPr>
            <w:r w:rsidRPr="002F4077">
              <w:rPr>
                <w:rFonts w:ascii="Times New Roman" w:hAnsi="Times New Roman" w:cs="Times New Roman"/>
                <w:sz w:val="24"/>
                <w:szCs w:val="24"/>
              </w:rPr>
              <w:t>           6.</w:t>
            </w:r>
            <w:r w:rsidR="00306088">
              <w:rPr>
                <w:rFonts w:ascii="Times New Roman" w:hAnsi="Times New Roman" w:cs="Times New Roman"/>
                <w:sz w:val="24"/>
                <w:szCs w:val="24"/>
              </w:rPr>
              <w:t>3</w:t>
            </w:r>
            <w:r w:rsidRPr="002F4077">
              <w:rPr>
                <w:rFonts w:ascii="Times New Roman" w:hAnsi="Times New Roman" w:cs="Times New Roman"/>
                <w:sz w:val="24"/>
                <w:szCs w:val="24"/>
              </w:rPr>
              <w:t xml:space="preserve"> В случае просрочки исполнения Заказчиком обязательств, предусмотренных настоящим договором, Исполнитель вправе потребовать уплаты неустойки. Пеня начисляется за каждый день просрочки исполнения обязательств, предусмотренных настоящим договором, начиная со дня, следующего после дня истечения срока исполнения обязательства, установленного настоящим договором.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584566" w:rsidRPr="002F4077">
              <w:rPr>
                <w:rFonts w:ascii="Times New Roman" w:hAnsi="Times New Roman" w:cs="Times New Roman"/>
                <w:sz w:val="24"/>
                <w:szCs w:val="24"/>
              </w:rPr>
              <w:t>, но не более 5% от неуплаченной в срок суммы</w:t>
            </w:r>
            <w:r w:rsidRPr="002F4077">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306088">
            <w:pPr>
              <w:jc w:val="both"/>
              <w:rPr>
                <w:rFonts w:ascii="Times New Roman" w:hAnsi="Times New Roman" w:cs="Times New Roman"/>
                <w:sz w:val="24"/>
                <w:szCs w:val="24"/>
              </w:rPr>
            </w:pPr>
            <w:r w:rsidRPr="002F4077">
              <w:rPr>
                <w:rFonts w:ascii="Times New Roman" w:hAnsi="Times New Roman" w:cs="Times New Roman"/>
                <w:sz w:val="24"/>
                <w:szCs w:val="24"/>
              </w:rPr>
              <w:t>           6.</w:t>
            </w:r>
            <w:r w:rsidR="00306088">
              <w:rPr>
                <w:rFonts w:ascii="Times New Roman" w:hAnsi="Times New Roman" w:cs="Times New Roman"/>
                <w:sz w:val="24"/>
                <w:szCs w:val="24"/>
              </w:rPr>
              <w:t>4</w:t>
            </w:r>
            <w:r w:rsidRPr="002F4077">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настоящим договором, не может превышать цену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6.</w:t>
            </w:r>
            <w:r w:rsidR="00306088">
              <w:rPr>
                <w:rFonts w:ascii="Times New Roman" w:hAnsi="Times New Roman" w:cs="Times New Roman"/>
                <w:sz w:val="24"/>
                <w:szCs w:val="24"/>
              </w:rPr>
              <w:t>5</w:t>
            </w:r>
            <w:r w:rsidRPr="002F4077">
              <w:rPr>
                <w:rFonts w:ascii="Times New Roman" w:hAnsi="Times New Roman" w:cs="Times New Roman"/>
                <w:sz w:val="24"/>
                <w:szCs w:val="24"/>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6.</w:t>
            </w:r>
            <w:r w:rsidR="00306088">
              <w:rPr>
                <w:rFonts w:ascii="Times New Roman" w:hAnsi="Times New Roman" w:cs="Times New Roman"/>
                <w:sz w:val="24"/>
                <w:szCs w:val="24"/>
              </w:rPr>
              <w:t>6</w:t>
            </w:r>
            <w:r w:rsidRPr="002F4077">
              <w:rPr>
                <w:rFonts w:ascii="Times New Roman" w:hAnsi="Times New Roman" w:cs="Times New Roman"/>
                <w:sz w:val="24"/>
                <w:szCs w:val="24"/>
              </w:rPr>
              <w:t xml:space="preserve"> В случае неисполнения или ненадлежащего исполнения одной из Сторон своих обязательств по настоящему договору, право на получение неустойки (пени, штраф) возникает у другой стороны либо после письменного выставления пострадавшей Стороной требования об уплате неустоек (штрафов, пеней), либо после удовлетворения требований заявителя в вышеназванной санкции в судебном порядке.</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6.</w:t>
            </w:r>
            <w:r w:rsidR="00306088">
              <w:rPr>
                <w:rFonts w:ascii="Times New Roman" w:hAnsi="Times New Roman" w:cs="Times New Roman"/>
                <w:sz w:val="24"/>
                <w:szCs w:val="24"/>
              </w:rPr>
              <w:t>7</w:t>
            </w:r>
            <w:r w:rsidRPr="002F4077">
              <w:rPr>
                <w:rFonts w:ascii="Times New Roman" w:hAnsi="Times New Roman" w:cs="Times New Roman"/>
                <w:sz w:val="24"/>
                <w:szCs w:val="24"/>
              </w:rPr>
              <w:t xml:space="preserve"> Уплата неустойки (пени, штрафа) не освобождает Стороны от исполнения обязательств по настоящему договору в полном объеме.</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6.</w:t>
            </w:r>
            <w:r w:rsidR="00306088">
              <w:rPr>
                <w:rFonts w:ascii="Times New Roman" w:hAnsi="Times New Roman" w:cs="Times New Roman"/>
                <w:sz w:val="24"/>
                <w:szCs w:val="24"/>
              </w:rPr>
              <w:t>8</w:t>
            </w:r>
            <w:r w:rsidRPr="002F4077">
              <w:rPr>
                <w:rFonts w:ascii="Times New Roman" w:hAnsi="Times New Roman" w:cs="Times New Roman"/>
                <w:sz w:val="24"/>
                <w:szCs w:val="24"/>
              </w:rPr>
              <w:t xml:space="preserve"> Ответственность Сторон в иных случаях определяется в соответствии с законодательством Российской Федерации.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6.</w:t>
            </w:r>
            <w:r w:rsidR="00306088">
              <w:rPr>
                <w:rFonts w:ascii="Times New Roman" w:hAnsi="Times New Roman" w:cs="Times New Roman"/>
                <w:sz w:val="24"/>
                <w:szCs w:val="24"/>
              </w:rPr>
              <w:t>9</w:t>
            </w:r>
            <w:r w:rsidRPr="002F4077">
              <w:rPr>
                <w:rFonts w:ascii="Times New Roman" w:hAnsi="Times New Roman" w:cs="Times New Roman"/>
                <w:sz w:val="24"/>
                <w:szCs w:val="24"/>
              </w:rPr>
              <w:t xml:space="preserve"> Стороны договорились, что в отношении сумм платежей по настоящему договору проценты на сумму аванса по статье 317.1 Гражданского кодекса РФ не начисляются.</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pPr>
              <w:jc w:val="cente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pPr>
              <w:jc w:val="center"/>
              <w:rPr>
                <w:rFonts w:ascii="Times New Roman" w:hAnsi="Times New Roman" w:cs="Times New Roman"/>
                <w:sz w:val="24"/>
                <w:szCs w:val="24"/>
              </w:rPr>
            </w:pPr>
            <w:r w:rsidRPr="002F4077">
              <w:rPr>
                <w:rFonts w:ascii="Times New Roman" w:hAnsi="Times New Roman" w:cs="Times New Roman"/>
                <w:sz w:val="24"/>
                <w:szCs w:val="24"/>
              </w:rPr>
              <w:t>7 Порядок разрешения споров</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pPr>
              <w:jc w:val="both"/>
              <w:rPr>
                <w:rFonts w:ascii="Times New Roman" w:hAnsi="Times New Roman" w:cs="Times New Roman"/>
                <w:sz w:val="24"/>
                <w:szCs w:val="24"/>
              </w:rPr>
            </w:pPr>
            <w:r w:rsidRPr="002F4077">
              <w:rPr>
                <w:rFonts w:ascii="Times New Roman" w:hAnsi="Times New Roman" w:cs="Times New Roman"/>
                <w:sz w:val="24"/>
                <w:szCs w:val="24"/>
              </w:rPr>
              <w:t>           7.1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7.2 Претензия оформляется в письменной форме и направляется той Стороне по договору, которая допустила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xml:space="preserve">           7.3 Срок рассмотрения писем, уведомлений или претензий не может превышать </w:t>
            </w:r>
            <w:r w:rsidR="00584566" w:rsidRPr="002F4077">
              <w:rPr>
                <w:rFonts w:ascii="Times New Roman" w:hAnsi="Times New Roman" w:cs="Times New Roman"/>
                <w:sz w:val="24"/>
                <w:szCs w:val="24"/>
              </w:rPr>
              <w:t>2</w:t>
            </w:r>
            <w:r w:rsidRPr="002F4077">
              <w:rPr>
                <w:rFonts w:ascii="Times New Roman" w:hAnsi="Times New Roman" w:cs="Times New Roman"/>
                <w:sz w:val="24"/>
                <w:szCs w:val="24"/>
              </w:rPr>
              <w:t>0 (</w:t>
            </w:r>
            <w:r w:rsidR="00584566" w:rsidRPr="002F4077">
              <w:rPr>
                <w:rFonts w:ascii="Times New Roman" w:hAnsi="Times New Roman" w:cs="Times New Roman"/>
                <w:sz w:val="24"/>
                <w:szCs w:val="24"/>
              </w:rPr>
              <w:t>двадцати</w:t>
            </w:r>
            <w:r w:rsidRPr="002F4077">
              <w:rPr>
                <w:rFonts w:ascii="Times New Roman" w:hAnsi="Times New Roman" w:cs="Times New Roman"/>
                <w:sz w:val="24"/>
                <w:szCs w:val="24"/>
              </w:rPr>
              <w:t xml:space="preserve">) </w:t>
            </w:r>
            <w:r w:rsidR="00584566" w:rsidRPr="002F4077">
              <w:rPr>
                <w:rFonts w:ascii="Times New Roman" w:hAnsi="Times New Roman" w:cs="Times New Roman"/>
                <w:sz w:val="24"/>
                <w:szCs w:val="24"/>
              </w:rPr>
              <w:t xml:space="preserve">календарных </w:t>
            </w:r>
            <w:r w:rsidRPr="002F4077">
              <w:rPr>
                <w:rFonts w:ascii="Times New Roman" w:hAnsi="Times New Roman" w:cs="Times New Roman"/>
                <w:sz w:val="24"/>
                <w:szCs w:val="24"/>
              </w:rPr>
              <w:t>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555"/>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xml:space="preserve">           7.4 При неурегулировании Сторонами спора в досудебном порядке, спор передается на разрешение в Арбитражный суд в </w:t>
            </w:r>
            <w:r w:rsidR="00100C02" w:rsidRPr="002F4077">
              <w:rPr>
                <w:rFonts w:ascii="Times New Roman" w:hAnsi="Times New Roman" w:cs="Times New Roman"/>
                <w:sz w:val="24"/>
                <w:szCs w:val="24"/>
              </w:rPr>
              <w:t>по месту нахождения Ответчика</w:t>
            </w:r>
            <w:r w:rsidRPr="002F4077">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rsidP="00BC5E90">
            <w:pPr>
              <w:ind w:right="99"/>
              <w:jc w:val="cente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center"/>
              <w:rPr>
                <w:rFonts w:ascii="Times New Roman" w:hAnsi="Times New Roman" w:cs="Times New Roman"/>
                <w:sz w:val="24"/>
                <w:szCs w:val="24"/>
              </w:rPr>
            </w:pPr>
            <w:r w:rsidRPr="002F4077">
              <w:rPr>
                <w:rFonts w:ascii="Times New Roman" w:hAnsi="Times New Roman" w:cs="Times New Roman"/>
                <w:sz w:val="24"/>
                <w:szCs w:val="24"/>
              </w:rPr>
              <w:t>8 Срок действия, изменение и расторжение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8.1 Договор вступает в силу с момента его подписания Сторонами.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8.2 Договор действует до 31 декабря 2023 г</w:t>
            </w:r>
            <w:r w:rsidR="00100C02" w:rsidRPr="002F4077">
              <w:rPr>
                <w:rFonts w:ascii="Times New Roman" w:hAnsi="Times New Roman" w:cs="Times New Roman"/>
                <w:sz w:val="24"/>
                <w:szCs w:val="24"/>
              </w:rPr>
              <w:t>ода</w:t>
            </w:r>
            <w:r w:rsidRPr="002F4077">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8.3 Изменение положений настоящего договора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дополнений к договору. Все приложения и дополнения являются неотъемлемыми частями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8.4 Расторжение настоящего договора допускается по соглашению Сторон или решению суда по основаниям, предусмотренным гражданским законодательством Российской Федерации.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8.5 Исполнитель вправе в одностороннем порядке отказаться от исполнения настоящего Договора в случае непредставления Заказчиком оборудования  в согласованные сроки</w:t>
            </w:r>
            <w:r w:rsidR="00CA46E0">
              <w:rPr>
                <w:rFonts w:ascii="Times New Roman" w:hAnsi="Times New Roman" w:cs="Times New Roman"/>
                <w:sz w:val="24"/>
                <w:szCs w:val="24"/>
              </w:rPr>
              <w:t>.</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rsidP="00BC5E90">
            <w:pPr>
              <w:ind w:right="99"/>
              <w:jc w:val="cente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center"/>
              <w:rPr>
                <w:rFonts w:ascii="Times New Roman" w:hAnsi="Times New Roman" w:cs="Times New Roman"/>
                <w:sz w:val="24"/>
                <w:szCs w:val="24"/>
              </w:rPr>
            </w:pPr>
            <w:r w:rsidRPr="002F4077">
              <w:rPr>
                <w:rFonts w:ascii="Times New Roman" w:hAnsi="Times New Roman" w:cs="Times New Roman"/>
                <w:sz w:val="24"/>
                <w:szCs w:val="24"/>
              </w:rPr>
              <w:t>9 Обстоятельства непреодолимой силы</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т.е. чрезвычайных и непредотвратимых при данных условиях обстоятельств, возникших помимо воли и желания Сторон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9.2 Сторона, которая не в состоянии выполнить свои договорные обязательства в силу действия обстоятельств непреодолимой силы, незамедлительно информирует другую Сторону о начале, предполагаемой продолжительности и прекращении действия указанных обязательств, но в любом случае не позднее 10 (десяти) календарных дней после начала и окончания их действия. Несвоевременное уведомление об обстоятельствах непреодолимой силы лишает соответствующую Сторону права ссылаться на любое упомянутое обстоятельство в качестве причины освобождения от ответственности за невыполнение обязательств.</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9.3 Сторона, ставшая объектом действия обстоятельств непреодолимой силы, обязана предоставить другой Стороне, понесшей убытки из-за неисполнения или приостановления исполнения своих обязательств, документальное подтверждение о масштабах произошедших событий. Сертификаты Торговых Промышленных  Палат городов расположения Исполнителя и Заказчика являются достаточным подтверждением указанных обстоятельств и сроков их действия.</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9.4 Если обстоятельства непреодолимой силы действуют на протяжении 3 (трёх) последовательных месяцев, настоящий договор может быть расторгнут любой из Сторон путем уведомления другой Стороны в письменной форме не позднее чем за 30 (тридцать) календарных дней до предполагаемой даты прекращения настоящего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right="99"/>
              <w:jc w:val="both"/>
              <w:rPr>
                <w:rFonts w:ascii="Times New Roman" w:hAnsi="Times New Roman" w:cs="Times New Roman"/>
                <w:sz w:val="24"/>
                <w:szCs w:val="24"/>
              </w:rPr>
            </w:pPr>
            <w:r w:rsidRPr="002F4077">
              <w:rPr>
                <w:rFonts w:ascii="Times New Roman" w:hAnsi="Times New Roman" w:cs="Times New Roman"/>
                <w:sz w:val="24"/>
                <w:szCs w:val="24"/>
              </w:rPr>
              <w:t>           9.5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соответствующей части (ст. 417 ГК РФ).</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pPr>
              <w:jc w:val="both"/>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BC5E90">
            <w:pPr>
              <w:ind w:left="124" w:right="99" w:firstLine="425"/>
              <w:jc w:val="center"/>
              <w:rPr>
                <w:rFonts w:ascii="Times New Roman" w:hAnsi="Times New Roman" w:cs="Times New Roman"/>
                <w:sz w:val="24"/>
                <w:szCs w:val="24"/>
              </w:rPr>
            </w:pPr>
            <w:r w:rsidRPr="002F4077">
              <w:rPr>
                <w:rFonts w:ascii="Times New Roman" w:hAnsi="Times New Roman" w:cs="Times New Roman"/>
                <w:sz w:val="24"/>
                <w:szCs w:val="24"/>
              </w:rPr>
              <w:t xml:space="preserve">10 </w:t>
            </w:r>
            <w:r w:rsidR="00306088">
              <w:rPr>
                <w:rFonts w:ascii="Times New Roman" w:hAnsi="Times New Roman" w:cs="Times New Roman"/>
                <w:sz w:val="24"/>
                <w:szCs w:val="24"/>
              </w:rPr>
              <w:t xml:space="preserve">Конфиденциальность. </w:t>
            </w:r>
            <w:r w:rsidRPr="002F4077">
              <w:rPr>
                <w:rFonts w:ascii="Times New Roman" w:hAnsi="Times New Roman" w:cs="Times New Roman"/>
                <w:sz w:val="24"/>
                <w:szCs w:val="24"/>
              </w:rPr>
              <w:t>Антикоррупционная оговорка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 xml:space="preserve">10.1 </w:t>
            </w:r>
            <w:r w:rsidRPr="00CA46E0">
              <w:rPr>
                <w:rFonts w:ascii="Times New Roman" w:hAnsi="Times New Roman" w:cs="Times New Roman"/>
                <w:sz w:val="24"/>
                <w:szCs w:val="24"/>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.3.</w:t>
            </w:r>
            <w:r w:rsidRPr="00CA46E0">
              <w:rPr>
                <w:rFonts w:ascii="Times New Roman" w:hAnsi="Times New Roman" w:cs="Times New Roman"/>
                <w:sz w:val="24"/>
                <w:szCs w:val="24"/>
              </w:rPr>
              <w:tab/>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.4.</w:t>
            </w:r>
            <w:r w:rsidRPr="00CA46E0">
              <w:rPr>
                <w:rFonts w:ascii="Times New Roman" w:hAnsi="Times New Roman" w:cs="Times New Roman"/>
                <w:sz w:val="24"/>
                <w:szCs w:val="24"/>
              </w:rPr>
              <w:tab/>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.5.</w:t>
            </w:r>
            <w:r w:rsidRPr="00CA46E0">
              <w:rPr>
                <w:rFonts w:ascii="Times New Roman" w:hAnsi="Times New Roman" w:cs="Times New Roman"/>
                <w:sz w:val="24"/>
                <w:szCs w:val="24"/>
              </w:rPr>
              <w:tab/>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.6.</w:t>
            </w:r>
            <w:r w:rsidRPr="00CA46E0">
              <w:rPr>
                <w:rFonts w:ascii="Times New Roman" w:hAnsi="Times New Roman" w:cs="Times New Roman"/>
                <w:sz w:val="24"/>
                <w:szCs w:val="24"/>
              </w:rPr>
              <w:tab/>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.7.</w:t>
            </w:r>
            <w:r w:rsidRPr="00CA46E0">
              <w:rPr>
                <w:rFonts w:ascii="Times New Roman" w:hAnsi="Times New Roman" w:cs="Times New Roman"/>
                <w:sz w:val="24"/>
                <w:szCs w:val="24"/>
              </w:rPr>
              <w:tab/>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.8.</w:t>
            </w:r>
            <w:r w:rsidRPr="00CA46E0">
              <w:rPr>
                <w:rFonts w:ascii="Times New Roman" w:hAnsi="Times New Roman" w:cs="Times New Roman"/>
                <w:sz w:val="24"/>
                <w:szCs w:val="24"/>
              </w:rPr>
              <w:tab/>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9.</w:t>
            </w:r>
            <w:r w:rsidRPr="00CA46E0">
              <w:rPr>
                <w:rFonts w:ascii="Times New Roman" w:hAnsi="Times New Roman" w:cs="Times New Roman"/>
                <w:sz w:val="24"/>
                <w:szCs w:val="24"/>
              </w:rPr>
              <w:tab/>
              <w:t>В случае, когда обязанность раскрыть Конфиденциальную информацию предусмотрена законодательством Российской Федерации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.10.</w:t>
            </w:r>
            <w:r w:rsidRPr="00CA46E0">
              <w:rPr>
                <w:rFonts w:ascii="Times New Roman" w:hAnsi="Times New Roman" w:cs="Times New Roman"/>
                <w:sz w:val="24"/>
                <w:szCs w:val="24"/>
              </w:rPr>
              <w:tab/>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.11.</w:t>
            </w:r>
            <w:r w:rsidRPr="00CA46E0">
              <w:rPr>
                <w:rFonts w:ascii="Times New Roman" w:hAnsi="Times New Roman" w:cs="Times New Roman"/>
                <w:sz w:val="24"/>
                <w:szCs w:val="24"/>
              </w:rPr>
              <w:tab/>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.12.</w:t>
            </w:r>
            <w:r w:rsidRPr="00CA46E0">
              <w:rPr>
                <w:rFonts w:ascii="Times New Roman" w:hAnsi="Times New Roman" w:cs="Times New Roman"/>
                <w:sz w:val="24"/>
                <w:szCs w:val="24"/>
              </w:rPr>
              <w:tab/>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.13.</w:t>
            </w:r>
            <w:r w:rsidRPr="00CA46E0">
              <w:rPr>
                <w:rFonts w:ascii="Times New Roman" w:hAnsi="Times New Roman" w:cs="Times New Roman"/>
                <w:sz w:val="24"/>
                <w:szCs w:val="24"/>
              </w:rPr>
              <w:tab/>
              <w:t>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.14. Под действиями работника, осуществляемыми в пользу стимулирующей его Стороны, понимаются:</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.14.1. предоставление неоправданных преимуществ по сравнению с другими контрагентами;</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.14.2. предоставление каких-либо гарантий;</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.14.3. ускорение существующих процедур;</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.14.4.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A46E0" w:rsidRPr="00CA46E0"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.15. 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CA46E0" w:rsidRPr="009258D8" w:rsidRDefault="00CA46E0" w:rsidP="00BC5E90">
            <w:pPr>
              <w:ind w:left="124" w:right="99" w:firstLine="425"/>
              <w:jc w:val="both"/>
              <w:rPr>
                <w:rFonts w:ascii="Times New Roman" w:hAnsi="Times New Roman" w:cs="Times New Roman"/>
                <w:color w:val="FF0000"/>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.16. Если вы столкнулись с недобросовестностью и/или коррупционными проявлениями со стороны куратора договора, вы можете сообщить об этом  на горячую линию безопасности: </w:t>
            </w:r>
            <w:hyperlink r:id="rId6" w:history="1">
              <w:r w:rsidR="009258D8" w:rsidRPr="009258D8">
                <w:rPr>
                  <w:rStyle w:val="a9"/>
                  <w:rFonts w:ascii="Times New Roman" w:hAnsi="Times New Roman" w:cs="Times New Roman"/>
                  <w:bCs/>
                  <w:sz w:val="24"/>
                  <w:szCs w:val="24"/>
                </w:rPr>
                <w:t>hotline@mnpz.balchug-petroleum.ru</w:t>
              </w:r>
            </w:hyperlink>
            <w:r w:rsidR="009258D8" w:rsidRPr="009258D8">
              <w:rPr>
                <w:rFonts w:ascii="Times New Roman" w:hAnsi="Times New Roman" w:cs="Times New Roman"/>
                <w:bCs/>
                <w:sz w:val="24"/>
                <w:szCs w:val="24"/>
              </w:rPr>
              <w:t xml:space="preserve"> или </w:t>
            </w:r>
            <w:r w:rsidR="009258D8" w:rsidRPr="009258D8">
              <w:rPr>
                <w:rFonts w:ascii="Times New Roman" w:hAnsi="Times New Roman" w:cs="Times New Roman"/>
                <w:sz w:val="24"/>
                <w:szCs w:val="24"/>
              </w:rPr>
              <w:t>по телефону 8 (8362) 68-24-12.</w:t>
            </w:r>
          </w:p>
          <w:p w:rsidR="0097689F" w:rsidRPr="002F4077" w:rsidRDefault="00CA46E0" w:rsidP="00BC5E90">
            <w:pPr>
              <w:ind w:left="124" w:right="99" w:firstLine="425"/>
              <w:jc w:val="both"/>
              <w:rPr>
                <w:rFonts w:ascii="Times New Roman" w:hAnsi="Times New Roman" w:cs="Times New Roman"/>
                <w:sz w:val="24"/>
                <w:szCs w:val="24"/>
              </w:rPr>
            </w:pPr>
            <w:r>
              <w:rPr>
                <w:rFonts w:ascii="Times New Roman" w:hAnsi="Times New Roman" w:cs="Times New Roman"/>
                <w:sz w:val="24"/>
                <w:szCs w:val="24"/>
              </w:rPr>
              <w:t>10</w:t>
            </w:r>
            <w:r w:rsidRPr="00CA46E0">
              <w:rPr>
                <w:rFonts w:ascii="Times New Roman" w:hAnsi="Times New Roman" w:cs="Times New Roman"/>
                <w:sz w:val="24"/>
                <w:szCs w:val="24"/>
              </w:rPr>
              <w:t>.17.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pPr>
              <w:jc w:val="both"/>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20"/>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pPr>
              <w:jc w:val="both"/>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CA46E0">
            <w:pPr>
              <w:jc w:val="center"/>
              <w:rPr>
                <w:rFonts w:ascii="Times New Roman" w:hAnsi="Times New Roman" w:cs="Times New Roman"/>
                <w:sz w:val="24"/>
                <w:szCs w:val="24"/>
              </w:rPr>
            </w:pPr>
            <w:r w:rsidRPr="002F4077">
              <w:rPr>
                <w:rFonts w:ascii="Times New Roman" w:hAnsi="Times New Roman" w:cs="Times New Roman"/>
                <w:sz w:val="24"/>
                <w:szCs w:val="24"/>
              </w:rPr>
              <w:t>1</w:t>
            </w:r>
            <w:r w:rsidR="00CA46E0">
              <w:rPr>
                <w:rFonts w:ascii="Times New Roman" w:hAnsi="Times New Roman" w:cs="Times New Roman"/>
                <w:sz w:val="24"/>
                <w:szCs w:val="24"/>
              </w:rPr>
              <w:t>1</w:t>
            </w:r>
            <w:r w:rsidRPr="002F4077">
              <w:rPr>
                <w:rFonts w:ascii="Times New Roman" w:hAnsi="Times New Roman" w:cs="Times New Roman"/>
                <w:sz w:val="24"/>
                <w:szCs w:val="24"/>
              </w:rPr>
              <w:t xml:space="preserve"> Прочие условия договора</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CA46E0">
            <w:pPr>
              <w:jc w:val="both"/>
              <w:rPr>
                <w:rFonts w:ascii="Times New Roman" w:hAnsi="Times New Roman" w:cs="Times New Roman"/>
                <w:sz w:val="24"/>
                <w:szCs w:val="24"/>
              </w:rPr>
            </w:pPr>
            <w:r w:rsidRPr="002F4077">
              <w:rPr>
                <w:rFonts w:ascii="Times New Roman" w:hAnsi="Times New Roman" w:cs="Times New Roman"/>
                <w:sz w:val="24"/>
                <w:szCs w:val="24"/>
              </w:rPr>
              <w:t>           1</w:t>
            </w:r>
            <w:r w:rsidR="00CA46E0">
              <w:rPr>
                <w:rFonts w:ascii="Times New Roman" w:hAnsi="Times New Roman" w:cs="Times New Roman"/>
                <w:sz w:val="24"/>
                <w:szCs w:val="24"/>
              </w:rPr>
              <w:t>1</w:t>
            </w:r>
            <w:r w:rsidRPr="002F4077">
              <w:rPr>
                <w:rFonts w:ascii="Times New Roman" w:hAnsi="Times New Roman" w:cs="Times New Roman"/>
                <w:sz w:val="24"/>
                <w:szCs w:val="24"/>
              </w:rPr>
              <w:t>.1 Для контроля исполнения настоящего договора и для информирования Сторон о выявленных недостатках исполнения договора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договора с указанием их контактных телефонов.</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1</w:t>
            </w:r>
            <w:r w:rsidR="00CA46E0">
              <w:rPr>
                <w:rFonts w:ascii="Times New Roman" w:hAnsi="Times New Roman" w:cs="Times New Roman"/>
                <w:sz w:val="24"/>
                <w:szCs w:val="24"/>
              </w:rPr>
              <w:t>2</w:t>
            </w:r>
            <w:r w:rsidRPr="002F4077">
              <w:rPr>
                <w:rFonts w:ascii="Times New Roman" w:hAnsi="Times New Roman" w:cs="Times New Roman"/>
                <w:sz w:val="24"/>
                <w:szCs w:val="24"/>
              </w:rPr>
              <w:t>.2 Любое уведомление, которое одна сторона направляет другой стороне в соответствии с договором, направляется в письменной форме. Уведомление вступает в силу в день получения его лицом, которому оно адресовано, если иное не установлено законом или настоящим договором.</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13.3 Факсимильные копии настоящего договора и всех связанных с ним документов, полученных по факсу, электронной или иной связи имеют силу оригинала до момента получения Стороной оригинала настоящего договора и иных связанных с ним документов. Стороны обязуются обменяться подписанным оригиналами настоящего договора в течение 10 (десяти) рабочих дней с момента его подписания и обмена посредством факсимильной связи.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13.</w:t>
            </w:r>
            <w:r w:rsidR="00CA46E0">
              <w:rPr>
                <w:rFonts w:ascii="Times New Roman" w:hAnsi="Times New Roman" w:cs="Times New Roman"/>
                <w:sz w:val="24"/>
                <w:szCs w:val="24"/>
              </w:rPr>
              <w:t>4</w:t>
            </w:r>
            <w:r w:rsidRPr="002F4077">
              <w:rPr>
                <w:rFonts w:ascii="Times New Roman" w:hAnsi="Times New Roman" w:cs="Times New Roman"/>
                <w:sz w:val="24"/>
                <w:szCs w:val="24"/>
              </w:rPr>
              <w:t xml:space="preserve"> В случае изменения реквизитов Стороны обязаны в течение 1 (одного) рабочего дня в письменной форме сообщить об этом другой Стороне, указав новые реквизиты.</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13.</w:t>
            </w:r>
            <w:r w:rsidR="00CA46E0">
              <w:rPr>
                <w:rFonts w:ascii="Times New Roman" w:hAnsi="Times New Roman" w:cs="Times New Roman"/>
                <w:sz w:val="24"/>
                <w:szCs w:val="24"/>
              </w:rPr>
              <w:t>5</w:t>
            </w:r>
            <w:r w:rsidRPr="002F4077">
              <w:rPr>
                <w:rFonts w:ascii="Times New Roman" w:hAnsi="Times New Roman" w:cs="Times New Roman"/>
                <w:sz w:val="24"/>
                <w:szCs w:val="24"/>
              </w:rPr>
              <w:t xml:space="preserve"> Во всем, что не предусмотрено настоящим договором, стороны руководствуются законодательством Российской Федерации.</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13.</w:t>
            </w:r>
            <w:r w:rsidR="00CA46E0">
              <w:rPr>
                <w:rFonts w:ascii="Times New Roman" w:hAnsi="Times New Roman" w:cs="Times New Roman"/>
                <w:sz w:val="24"/>
                <w:szCs w:val="24"/>
              </w:rPr>
              <w:t>6</w:t>
            </w:r>
            <w:r w:rsidRPr="002F4077">
              <w:rPr>
                <w:rFonts w:ascii="Times New Roman" w:hAnsi="Times New Roman" w:cs="Times New Roman"/>
                <w:sz w:val="24"/>
                <w:szCs w:val="24"/>
              </w:rPr>
              <w:t xml:space="preserve"> Настоящий договор составлен в двух экземплярах, имеющих одинаковую юридическую силу, по одному экземпляру для каждой из Сторон.</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575522" w:rsidP="00555E57">
            <w:pPr>
              <w:ind w:right="99"/>
              <w:jc w:val="both"/>
              <w:rPr>
                <w:rFonts w:ascii="Times New Roman" w:hAnsi="Times New Roman" w:cs="Times New Roman"/>
                <w:sz w:val="24"/>
                <w:szCs w:val="24"/>
              </w:rPr>
            </w:pPr>
            <w:r w:rsidRPr="002F4077">
              <w:rPr>
                <w:rFonts w:ascii="Times New Roman" w:hAnsi="Times New Roman" w:cs="Times New Roman"/>
                <w:sz w:val="24"/>
                <w:szCs w:val="24"/>
              </w:rPr>
              <w:t>           13.</w:t>
            </w:r>
            <w:r w:rsidR="00CA46E0">
              <w:rPr>
                <w:rFonts w:ascii="Times New Roman" w:hAnsi="Times New Roman" w:cs="Times New Roman"/>
                <w:sz w:val="24"/>
                <w:szCs w:val="24"/>
              </w:rPr>
              <w:t>7</w:t>
            </w:r>
            <w:r w:rsidRPr="002F4077">
              <w:rPr>
                <w:rFonts w:ascii="Times New Roman" w:hAnsi="Times New Roman" w:cs="Times New Roman"/>
                <w:sz w:val="24"/>
                <w:szCs w:val="24"/>
              </w:rPr>
              <w:t xml:space="preserve"> Неотъемлемой частью настоящего договора являются следующие приложения:</w:t>
            </w:r>
            <w:r w:rsidRPr="002F4077">
              <w:rPr>
                <w:rFonts w:ascii="Times New Roman" w:hAnsi="Times New Roman" w:cs="Times New Roman"/>
                <w:sz w:val="24"/>
                <w:szCs w:val="24"/>
              </w:rPr>
              <w:br/>
              <w:t>           Приложение 1 – Календарный план .</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165"/>
        </w:trPr>
        <w:tc>
          <w:tcPr>
            <w:tcW w:w="284" w:type="dxa"/>
            <w:shd w:val="clear" w:color="FFFFFF" w:fill="auto"/>
            <w:vAlign w:val="center"/>
          </w:tcPr>
          <w:p w:rsidR="0097689F" w:rsidRPr="002F4077" w:rsidRDefault="0097689F">
            <w:pPr>
              <w:rPr>
                <w:rFonts w:ascii="Times New Roman" w:hAnsi="Times New Roman" w:cs="Times New Roman"/>
                <w:sz w:val="24"/>
                <w:szCs w:val="24"/>
              </w:rPr>
            </w:pPr>
          </w:p>
        </w:tc>
        <w:tc>
          <w:tcPr>
            <w:tcW w:w="10163" w:type="dxa"/>
            <w:shd w:val="clear" w:color="FFFFFF" w:fill="auto"/>
            <w:vAlign w:val="center"/>
          </w:tcPr>
          <w:p w:rsidR="0097689F" w:rsidRPr="002F4077" w:rsidRDefault="0097689F">
            <w:pPr>
              <w:jc w:val="both"/>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c>
          <w:tcPr>
            <w:tcW w:w="284" w:type="dxa"/>
            <w:shd w:val="clear" w:color="FFFFFF" w:fill="auto"/>
            <w:vAlign w:val="center"/>
          </w:tcPr>
          <w:p w:rsidR="0097689F" w:rsidRPr="005E117B" w:rsidRDefault="0097689F">
            <w:pPr>
              <w:jc w:val="center"/>
              <w:rPr>
                <w:rFonts w:ascii="Times New Roman" w:hAnsi="Times New Roman" w:cs="Times New Roman"/>
                <w:sz w:val="24"/>
                <w:szCs w:val="24"/>
              </w:rPr>
            </w:pPr>
          </w:p>
        </w:tc>
        <w:tc>
          <w:tcPr>
            <w:tcW w:w="10163" w:type="dxa"/>
            <w:shd w:val="clear" w:color="FFFFFF" w:fill="auto"/>
            <w:vAlign w:val="bottom"/>
          </w:tcPr>
          <w:p w:rsidR="0097689F" w:rsidRPr="00636968" w:rsidRDefault="00575522">
            <w:pPr>
              <w:jc w:val="center"/>
              <w:rPr>
                <w:rFonts w:ascii="Times New Roman" w:hAnsi="Times New Roman" w:cs="Times New Roman"/>
                <w:sz w:val="24"/>
                <w:szCs w:val="24"/>
              </w:rPr>
            </w:pPr>
            <w:r w:rsidRPr="00636968">
              <w:rPr>
                <w:rFonts w:ascii="Times New Roman" w:hAnsi="Times New Roman" w:cs="Times New Roman"/>
                <w:sz w:val="24"/>
                <w:szCs w:val="24"/>
              </w:rPr>
              <w:t>14    Юридические адреса и платежные реквизиты Сторон:</w:t>
            </w:r>
          </w:p>
        </w:tc>
        <w:tc>
          <w:tcPr>
            <w:tcW w:w="276" w:type="dxa"/>
            <w:shd w:val="clear" w:color="FFFFFF" w:fill="auto"/>
            <w:vAlign w:val="center"/>
          </w:tcPr>
          <w:p w:rsidR="0097689F" w:rsidRPr="00636968" w:rsidRDefault="0097689F">
            <w:pPr>
              <w:jc w:val="cente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5E117B" w:rsidTr="00555E57">
        <w:trPr>
          <w:trHeight w:val="120"/>
        </w:trPr>
        <w:tc>
          <w:tcPr>
            <w:tcW w:w="284" w:type="dxa"/>
            <w:shd w:val="clear" w:color="FFFFFF" w:fill="auto"/>
            <w:vAlign w:val="center"/>
          </w:tcPr>
          <w:p w:rsidR="0097689F" w:rsidRPr="005E117B" w:rsidRDefault="0097689F">
            <w:pPr>
              <w:jc w:val="center"/>
              <w:rPr>
                <w:rFonts w:ascii="Times New Roman" w:hAnsi="Times New Roman" w:cs="Times New Roman"/>
                <w:sz w:val="24"/>
                <w:szCs w:val="24"/>
              </w:rPr>
            </w:pPr>
          </w:p>
        </w:tc>
        <w:tc>
          <w:tcPr>
            <w:tcW w:w="10163" w:type="dxa"/>
            <w:shd w:val="clear" w:color="FFFFFF" w:fill="auto"/>
            <w:vAlign w:val="center"/>
          </w:tcPr>
          <w:p w:rsidR="0097689F" w:rsidRPr="00636968" w:rsidRDefault="0097689F">
            <w:pPr>
              <w:jc w:val="center"/>
              <w:rPr>
                <w:rFonts w:ascii="Times New Roman" w:hAnsi="Times New Roman" w:cs="Times New Roman"/>
                <w:sz w:val="24"/>
                <w:szCs w:val="24"/>
              </w:rPr>
            </w:pPr>
          </w:p>
        </w:tc>
        <w:tc>
          <w:tcPr>
            <w:tcW w:w="276" w:type="dxa"/>
            <w:shd w:val="clear" w:color="FFFFFF" w:fill="auto"/>
            <w:vAlign w:val="center"/>
          </w:tcPr>
          <w:p w:rsidR="0097689F" w:rsidRPr="00636968" w:rsidRDefault="0097689F">
            <w:pPr>
              <w:jc w:val="center"/>
              <w:rPr>
                <w:rFonts w:ascii="Times New Roman" w:hAnsi="Times New Roman" w:cs="Times New Roman"/>
                <w:sz w:val="24"/>
                <w:szCs w:val="24"/>
              </w:rPr>
            </w:pPr>
          </w:p>
        </w:tc>
        <w:tc>
          <w:tcPr>
            <w:tcW w:w="20" w:type="dxa"/>
            <w:shd w:val="clear" w:color="FFFFFF" w:fill="auto"/>
            <w:vAlign w:val="center"/>
          </w:tcPr>
          <w:p w:rsidR="0097689F" w:rsidRPr="002F4077" w:rsidRDefault="0097689F">
            <w:pPr>
              <w:jc w:val="center"/>
              <w:rPr>
                <w:rFonts w:ascii="Times New Roman" w:hAnsi="Times New Roman" w:cs="Times New Roman"/>
                <w:sz w:val="24"/>
                <w:szCs w:val="24"/>
              </w:rPr>
            </w:pPr>
          </w:p>
        </w:tc>
      </w:tr>
    </w:tbl>
    <w:tbl>
      <w:tblPr>
        <w:tblStyle w:val="TableStyle5"/>
        <w:tblW w:w="0" w:type="auto"/>
        <w:tblInd w:w="0" w:type="dxa"/>
        <w:tblLayout w:type="fixed"/>
        <w:tblLook w:val="04A0" w:firstRow="1" w:lastRow="0" w:firstColumn="1" w:lastColumn="0" w:noHBand="0" w:noVBand="1"/>
      </w:tblPr>
      <w:tblGrid>
        <w:gridCol w:w="302"/>
        <w:gridCol w:w="5499"/>
        <w:gridCol w:w="4909"/>
        <w:gridCol w:w="20"/>
        <w:gridCol w:w="20"/>
      </w:tblGrid>
      <w:tr w:rsidR="0097689F" w:rsidRPr="005E117B">
        <w:trPr>
          <w:trHeight w:val="60"/>
        </w:trPr>
        <w:tc>
          <w:tcPr>
            <w:tcW w:w="302" w:type="dxa"/>
            <w:shd w:val="clear" w:color="FFFFFF" w:fill="auto"/>
            <w:vAlign w:val="center"/>
          </w:tcPr>
          <w:p w:rsidR="0097689F" w:rsidRPr="005E117B" w:rsidRDefault="0097689F">
            <w:pPr>
              <w:rPr>
                <w:rFonts w:ascii="Times New Roman" w:hAnsi="Times New Roman" w:cs="Times New Roman"/>
                <w:sz w:val="24"/>
                <w:szCs w:val="24"/>
              </w:rPr>
            </w:pPr>
          </w:p>
        </w:tc>
        <w:tc>
          <w:tcPr>
            <w:tcW w:w="5499" w:type="dxa"/>
            <w:shd w:val="clear" w:color="FFFFFF" w:fill="auto"/>
            <w:tcMar>
              <w:left w:w="105" w:type="dxa"/>
            </w:tcMar>
            <w:vAlign w:val="center"/>
          </w:tcPr>
          <w:p w:rsidR="0097689F" w:rsidRPr="002F4077" w:rsidRDefault="00575522">
            <w:pPr>
              <w:rPr>
                <w:rFonts w:ascii="Times New Roman" w:hAnsi="Times New Roman" w:cs="Times New Roman"/>
                <w:sz w:val="24"/>
                <w:szCs w:val="24"/>
              </w:rPr>
            </w:pPr>
            <w:r w:rsidRPr="002F4077">
              <w:rPr>
                <w:rFonts w:ascii="Times New Roman" w:hAnsi="Times New Roman" w:cs="Times New Roman"/>
                <w:sz w:val="24"/>
                <w:szCs w:val="24"/>
              </w:rPr>
              <w:t>Исполнитель</w:t>
            </w:r>
          </w:p>
        </w:tc>
        <w:tc>
          <w:tcPr>
            <w:tcW w:w="4909" w:type="dxa"/>
            <w:shd w:val="clear" w:color="FFFFFF" w:fill="auto"/>
            <w:tcMar>
              <w:left w:w="105" w:type="dxa"/>
            </w:tcMar>
            <w:vAlign w:val="center"/>
          </w:tcPr>
          <w:p w:rsidR="0097689F" w:rsidRPr="002F4077" w:rsidRDefault="00575522">
            <w:pPr>
              <w:rPr>
                <w:rFonts w:ascii="Times New Roman" w:hAnsi="Times New Roman" w:cs="Times New Roman"/>
                <w:sz w:val="24"/>
                <w:szCs w:val="24"/>
              </w:rPr>
            </w:pPr>
            <w:r w:rsidRPr="002F4077">
              <w:rPr>
                <w:rFonts w:ascii="Times New Roman" w:hAnsi="Times New Roman" w:cs="Times New Roman"/>
                <w:sz w:val="24"/>
                <w:szCs w:val="24"/>
              </w:rPr>
              <w:t>Заказчик</w:t>
            </w:r>
          </w:p>
        </w:tc>
        <w:tc>
          <w:tcPr>
            <w:tcW w:w="13" w:type="dxa"/>
            <w:shd w:val="clear" w:color="FFFFFF" w:fill="auto"/>
            <w:vAlign w:val="center"/>
          </w:tcPr>
          <w:p w:rsidR="0097689F" w:rsidRPr="005E117B" w:rsidRDefault="0097689F">
            <w:pPr>
              <w:rPr>
                <w:rFonts w:ascii="Times New Roman" w:hAnsi="Times New Roman" w:cs="Times New Roman"/>
                <w:sz w:val="24"/>
                <w:szCs w:val="24"/>
              </w:rPr>
            </w:pPr>
          </w:p>
        </w:tc>
        <w:tc>
          <w:tcPr>
            <w:tcW w:w="13" w:type="dxa"/>
            <w:shd w:val="clear" w:color="FFFFFF" w:fill="auto"/>
            <w:vAlign w:val="center"/>
          </w:tcPr>
          <w:p w:rsidR="0097689F" w:rsidRPr="00636968" w:rsidRDefault="0097689F">
            <w:pPr>
              <w:rPr>
                <w:rFonts w:ascii="Times New Roman" w:hAnsi="Times New Roman" w:cs="Times New Roman"/>
                <w:sz w:val="24"/>
                <w:szCs w:val="24"/>
              </w:rPr>
            </w:pPr>
          </w:p>
        </w:tc>
      </w:tr>
      <w:tr w:rsidR="0097689F" w:rsidRPr="005E117B">
        <w:trPr>
          <w:trHeight w:val="60"/>
        </w:trPr>
        <w:tc>
          <w:tcPr>
            <w:tcW w:w="302" w:type="dxa"/>
            <w:shd w:val="clear" w:color="FFFFFF" w:fill="auto"/>
            <w:vAlign w:val="center"/>
          </w:tcPr>
          <w:p w:rsidR="0097689F" w:rsidRPr="005E117B" w:rsidRDefault="0097689F">
            <w:pPr>
              <w:rPr>
                <w:rFonts w:ascii="Times New Roman" w:hAnsi="Times New Roman" w:cs="Times New Roman"/>
                <w:sz w:val="24"/>
                <w:szCs w:val="24"/>
              </w:rPr>
            </w:pPr>
          </w:p>
        </w:tc>
        <w:tc>
          <w:tcPr>
            <w:tcW w:w="5499" w:type="dxa"/>
            <w:shd w:val="clear" w:color="FFFFFF" w:fill="auto"/>
            <w:tcMar>
              <w:left w:w="105" w:type="dxa"/>
            </w:tcMar>
          </w:tcPr>
          <w:p w:rsidR="0097689F" w:rsidRPr="002F4077" w:rsidRDefault="0097689F">
            <w:pPr>
              <w:rPr>
                <w:rFonts w:ascii="Times New Roman" w:hAnsi="Times New Roman" w:cs="Times New Roman"/>
                <w:sz w:val="24"/>
                <w:szCs w:val="24"/>
              </w:rPr>
            </w:pPr>
          </w:p>
        </w:tc>
        <w:tc>
          <w:tcPr>
            <w:tcW w:w="4909" w:type="dxa"/>
            <w:shd w:val="clear" w:color="FFFFFF" w:fill="auto"/>
            <w:tcMar>
              <w:left w:w="105" w:type="dxa"/>
            </w:tcMar>
          </w:tcPr>
          <w:p w:rsidR="0097689F" w:rsidRPr="002F4077" w:rsidRDefault="00575522" w:rsidP="00575522">
            <w:pPr>
              <w:rPr>
                <w:rFonts w:ascii="Times New Roman" w:hAnsi="Times New Roman" w:cs="Times New Roman"/>
                <w:sz w:val="24"/>
                <w:szCs w:val="24"/>
              </w:rPr>
            </w:pPr>
            <w:r w:rsidRPr="002F4077">
              <w:rPr>
                <w:rFonts w:ascii="Times New Roman" w:hAnsi="Times New Roman" w:cs="Times New Roman"/>
                <w:sz w:val="24"/>
                <w:szCs w:val="24"/>
              </w:rPr>
              <w:t>ООО «БАЛЧУГ-ПЕТРОЛЕУМ»</w:t>
            </w:r>
          </w:p>
        </w:tc>
        <w:tc>
          <w:tcPr>
            <w:tcW w:w="13" w:type="dxa"/>
            <w:shd w:val="clear" w:color="FFFFFF" w:fill="auto"/>
            <w:vAlign w:val="center"/>
          </w:tcPr>
          <w:p w:rsidR="0097689F" w:rsidRPr="005E117B" w:rsidRDefault="0097689F">
            <w:pPr>
              <w:rPr>
                <w:rFonts w:ascii="Times New Roman" w:hAnsi="Times New Roman" w:cs="Times New Roman"/>
                <w:sz w:val="24"/>
                <w:szCs w:val="24"/>
              </w:rPr>
            </w:pPr>
          </w:p>
        </w:tc>
        <w:tc>
          <w:tcPr>
            <w:tcW w:w="13" w:type="dxa"/>
            <w:shd w:val="clear" w:color="FFFFFF" w:fill="auto"/>
            <w:vAlign w:val="center"/>
          </w:tcPr>
          <w:p w:rsidR="0097689F" w:rsidRPr="00636968" w:rsidRDefault="0097689F">
            <w:pPr>
              <w:rPr>
                <w:rFonts w:ascii="Times New Roman" w:hAnsi="Times New Roman" w:cs="Times New Roman"/>
                <w:sz w:val="24"/>
                <w:szCs w:val="24"/>
              </w:rPr>
            </w:pPr>
          </w:p>
        </w:tc>
      </w:tr>
      <w:tr w:rsidR="0097689F" w:rsidRPr="005E117B">
        <w:tc>
          <w:tcPr>
            <w:tcW w:w="302" w:type="dxa"/>
            <w:shd w:val="clear" w:color="FFFFFF" w:fill="auto"/>
            <w:vAlign w:val="center"/>
          </w:tcPr>
          <w:p w:rsidR="0097689F" w:rsidRPr="005E117B" w:rsidRDefault="0097689F">
            <w:pPr>
              <w:rPr>
                <w:rFonts w:ascii="Times New Roman" w:hAnsi="Times New Roman" w:cs="Times New Roman"/>
                <w:sz w:val="24"/>
                <w:szCs w:val="24"/>
              </w:rPr>
            </w:pPr>
          </w:p>
        </w:tc>
        <w:tc>
          <w:tcPr>
            <w:tcW w:w="5499" w:type="dxa"/>
            <w:shd w:val="clear" w:color="FFFFFF" w:fill="auto"/>
            <w:tcMar>
              <w:left w:w="105" w:type="dxa"/>
            </w:tcMar>
          </w:tcPr>
          <w:p w:rsidR="00F26C9D" w:rsidRDefault="00F26C9D">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Default="009258D8">
            <w:pPr>
              <w:rPr>
                <w:rFonts w:ascii="Times New Roman" w:hAnsi="Times New Roman" w:cs="Times New Roman"/>
                <w:sz w:val="24"/>
                <w:szCs w:val="24"/>
              </w:rPr>
            </w:pPr>
          </w:p>
          <w:p w:rsidR="009258D8" w:rsidRPr="002F4077" w:rsidRDefault="009258D8">
            <w:pPr>
              <w:rPr>
                <w:rFonts w:ascii="Times New Roman" w:hAnsi="Times New Roman" w:cs="Times New Roman"/>
                <w:sz w:val="24"/>
                <w:szCs w:val="24"/>
              </w:rPr>
            </w:pPr>
            <w:r>
              <w:rPr>
                <w:rFonts w:ascii="Times New Roman" w:hAnsi="Times New Roman" w:cs="Times New Roman"/>
                <w:sz w:val="24"/>
                <w:szCs w:val="24"/>
              </w:rPr>
              <w:t>_________________________________</w:t>
            </w:r>
          </w:p>
        </w:tc>
        <w:tc>
          <w:tcPr>
            <w:tcW w:w="4909" w:type="dxa"/>
            <w:shd w:val="clear" w:color="FFFFFF" w:fill="auto"/>
            <w:tcMar>
              <w:left w:w="105" w:type="dxa"/>
            </w:tcMar>
          </w:tcPr>
          <w:p w:rsidR="00CA58B8" w:rsidRPr="002F4077" w:rsidRDefault="00CA58B8" w:rsidP="00CA58B8">
            <w:pPr>
              <w:rPr>
                <w:rFonts w:ascii="Times New Roman" w:hAnsi="Times New Roman" w:cs="Times New Roman"/>
                <w:sz w:val="24"/>
                <w:szCs w:val="24"/>
              </w:rPr>
            </w:pPr>
            <w:r w:rsidRPr="002F4077">
              <w:rPr>
                <w:rFonts w:ascii="Times New Roman" w:hAnsi="Times New Roman" w:cs="Times New Roman"/>
                <w:sz w:val="24"/>
                <w:szCs w:val="24"/>
                <w:lang w:val="ru"/>
              </w:rPr>
              <w:t xml:space="preserve">Юридический адрес: </w:t>
            </w:r>
            <w:r w:rsidR="0086365C" w:rsidRPr="002F4077">
              <w:rPr>
                <w:rFonts w:ascii="Times New Roman" w:hAnsi="Times New Roman" w:cs="Times New Roman"/>
                <w:sz w:val="24"/>
                <w:szCs w:val="24"/>
              </w:rPr>
              <w:t>109316, РОССИЯ, Г. МОСКВА, ВН.ТЕР.Г. МУНИЦИПАЛЬНЫЙ ОКРУГ ТЕКСТИЛЬЩИКИ, ВОЛГОГРАДСКИЙ ПР-КТ, Д. 45, СТР. 1, помещ. 336</w:t>
            </w:r>
          </w:p>
          <w:p w:rsidR="00CA58B8" w:rsidRPr="002F4077" w:rsidRDefault="00CA58B8" w:rsidP="00CA58B8">
            <w:pPr>
              <w:rPr>
                <w:rFonts w:ascii="Times New Roman" w:hAnsi="Times New Roman" w:cs="Times New Roman"/>
                <w:sz w:val="24"/>
                <w:szCs w:val="24"/>
              </w:rPr>
            </w:pPr>
            <w:r w:rsidRPr="002F4077">
              <w:rPr>
                <w:rFonts w:ascii="Times New Roman" w:hAnsi="Times New Roman" w:cs="Times New Roman"/>
                <w:sz w:val="24"/>
                <w:szCs w:val="24"/>
              </w:rPr>
              <w:t xml:space="preserve">Почтовый адрес:  </w:t>
            </w:r>
            <w:r w:rsidR="005E117B" w:rsidRPr="002F4077">
              <w:rPr>
                <w:rFonts w:ascii="Times New Roman" w:hAnsi="Times New Roman" w:cs="Times New Roman"/>
                <w:sz w:val="24"/>
                <w:szCs w:val="24"/>
              </w:rPr>
              <w:t>ФИЛИАЛ</w:t>
            </w:r>
            <w:r w:rsidRPr="002F4077">
              <w:rPr>
                <w:rFonts w:ascii="Times New Roman" w:hAnsi="Times New Roman" w:cs="Times New Roman"/>
                <w:sz w:val="24"/>
                <w:szCs w:val="24"/>
              </w:rPr>
              <w:t xml:space="preserve"> ООО «БАЛЧУГ-ПЕТРОЛЕУМ» - «МНПЗ»</w:t>
            </w:r>
          </w:p>
          <w:p w:rsidR="00CA46E0" w:rsidRDefault="00CA58B8" w:rsidP="00CA58B8">
            <w:pPr>
              <w:rPr>
                <w:rFonts w:ascii="Times New Roman" w:hAnsi="Times New Roman" w:cs="Times New Roman"/>
                <w:sz w:val="24"/>
                <w:szCs w:val="24"/>
              </w:rPr>
            </w:pPr>
            <w:r w:rsidRPr="002F4077">
              <w:rPr>
                <w:rFonts w:ascii="Times New Roman" w:hAnsi="Times New Roman" w:cs="Times New Roman"/>
                <w:sz w:val="24"/>
                <w:szCs w:val="24"/>
              </w:rPr>
              <w:t xml:space="preserve">425258, Республика Марий Эл, м. р-н Оршанский, с.п. Марковское, с. Табашино, </w:t>
            </w:r>
            <w:r w:rsidR="00CA46E0">
              <w:rPr>
                <w:rFonts w:ascii="Times New Roman" w:hAnsi="Times New Roman" w:cs="Times New Roman"/>
                <w:sz w:val="24"/>
                <w:szCs w:val="24"/>
              </w:rPr>
              <w:t>тер. НПЗ, зд. 1</w:t>
            </w:r>
          </w:p>
          <w:p w:rsidR="00CA58B8" w:rsidRPr="002F4077" w:rsidRDefault="00365365" w:rsidP="00CA58B8">
            <w:pPr>
              <w:rPr>
                <w:rFonts w:ascii="Times New Roman" w:hAnsi="Times New Roman" w:cs="Times New Roman"/>
                <w:sz w:val="24"/>
                <w:szCs w:val="24"/>
              </w:rPr>
            </w:pPr>
            <w:r w:rsidRPr="002F4077">
              <w:rPr>
                <w:rFonts w:ascii="Times New Roman" w:hAnsi="Times New Roman" w:cs="Times New Roman"/>
                <w:sz w:val="24"/>
                <w:szCs w:val="24"/>
              </w:rPr>
              <w:t>ИНН </w:t>
            </w:r>
            <w:r w:rsidR="0086365C" w:rsidRPr="002F4077">
              <w:rPr>
                <w:rFonts w:ascii="Times New Roman" w:hAnsi="Times New Roman" w:cs="Times New Roman"/>
                <w:sz w:val="24"/>
                <w:szCs w:val="24"/>
              </w:rPr>
              <w:t>9722033065 КПП</w:t>
            </w:r>
            <w:r w:rsidRPr="002F4077">
              <w:rPr>
                <w:rFonts w:ascii="Times New Roman" w:hAnsi="Times New Roman" w:cs="Times New Roman"/>
                <w:sz w:val="24"/>
                <w:szCs w:val="24"/>
              </w:rPr>
              <w:t> </w:t>
            </w:r>
            <w:r w:rsidR="0086365C" w:rsidRPr="002F4077">
              <w:rPr>
                <w:rFonts w:ascii="Times New Roman" w:hAnsi="Times New Roman" w:cs="Times New Roman"/>
                <w:sz w:val="24"/>
                <w:szCs w:val="24"/>
              </w:rPr>
              <w:t xml:space="preserve">772201001 ОКПО 75513585 ОКТМО 45395000000 </w:t>
            </w:r>
            <w:r w:rsidRPr="002F4077">
              <w:rPr>
                <w:rFonts w:ascii="Times New Roman" w:hAnsi="Times New Roman" w:cs="Times New Roman"/>
                <w:sz w:val="24"/>
                <w:szCs w:val="24"/>
              </w:rPr>
              <w:t>ОГРН </w:t>
            </w:r>
            <w:r w:rsidR="0086365C" w:rsidRPr="002F4077">
              <w:rPr>
                <w:rFonts w:ascii="Times New Roman" w:hAnsi="Times New Roman" w:cs="Times New Roman"/>
                <w:sz w:val="24"/>
                <w:szCs w:val="24"/>
              </w:rPr>
              <w:t>1227700732874</w:t>
            </w:r>
          </w:p>
          <w:p w:rsidR="0034164C" w:rsidRPr="002F4077" w:rsidRDefault="00CA58B8" w:rsidP="00CA58B8">
            <w:pPr>
              <w:rPr>
                <w:rFonts w:ascii="Times New Roman" w:hAnsi="Times New Roman" w:cs="Times New Roman"/>
                <w:sz w:val="24"/>
                <w:szCs w:val="24"/>
              </w:rPr>
            </w:pPr>
            <w:r w:rsidRPr="002F4077">
              <w:rPr>
                <w:rFonts w:ascii="Times New Roman" w:hAnsi="Times New Roman" w:cs="Times New Roman"/>
                <w:sz w:val="24"/>
                <w:szCs w:val="24"/>
              </w:rPr>
              <w:t>КПП филиала: 120043001</w:t>
            </w:r>
            <w:r w:rsidR="0034164C" w:rsidRPr="002F4077">
              <w:rPr>
                <w:rFonts w:ascii="Times New Roman" w:hAnsi="Times New Roman" w:cs="Times New Roman"/>
                <w:sz w:val="24"/>
                <w:szCs w:val="24"/>
              </w:rPr>
              <w:br/>
              <w:t>р/с 40702810600000032880 в ПАО АКБ «Авангард» г. Москва» БИК 044525201</w:t>
            </w:r>
          </w:p>
          <w:p w:rsidR="0034164C" w:rsidRPr="002F4077" w:rsidRDefault="0034164C" w:rsidP="0034164C">
            <w:pPr>
              <w:rPr>
                <w:rFonts w:ascii="Times New Roman" w:hAnsi="Times New Roman" w:cs="Times New Roman"/>
                <w:sz w:val="24"/>
                <w:szCs w:val="24"/>
              </w:rPr>
            </w:pPr>
            <w:r w:rsidRPr="002F4077">
              <w:rPr>
                <w:rFonts w:ascii="Times New Roman" w:hAnsi="Times New Roman" w:cs="Times New Roman"/>
                <w:sz w:val="24"/>
                <w:szCs w:val="24"/>
              </w:rPr>
              <w:t xml:space="preserve"> к/с 30101810000000000201</w:t>
            </w:r>
          </w:p>
          <w:p w:rsidR="00584566" w:rsidRPr="002F4077" w:rsidRDefault="00584566" w:rsidP="00584566">
            <w:pPr>
              <w:rPr>
                <w:rFonts w:ascii="Times New Roman" w:hAnsi="Times New Roman" w:cs="Times New Roman"/>
                <w:sz w:val="24"/>
                <w:szCs w:val="24"/>
              </w:rPr>
            </w:pPr>
            <w:r w:rsidRPr="002F4077">
              <w:rPr>
                <w:rFonts w:ascii="Times New Roman" w:hAnsi="Times New Roman" w:cs="Times New Roman"/>
                <w:sz w:val="24"/>
                <w:szCs w:val="24"/>
              </w:rPr>
              <w:t>Тел./факс: (8362)68-10-10</w:t>
            </w:r>
          </w:p>
          <w:p w:rsidR="00584566" w:rsidRPr="002F4077" w:rsidRDefault="00584566" w:rsidP="00584566">
            <w:pPr>
              <w:rPr>
                <w:rFonts w:ascii="Times New Roman" w:hAnsi="Times New Roman" w:cs="Times New Roman"/>
                <w:sz w:val="24"/>
                <w:szCs w:val="24"/>
              </w:rPr>
            </w:pPr>
            <w:r w:rsidRPr="002F4077">
              <w:rPr>
                <w:rFonts w:ascii="Times New Roman" w:hAnsi="Times New Roman" w:cs="Times New Roman"/>
                <w:sz w:val="24"/>
                <w:szCs w:val="24"/>
                <w:lang w:val="en-US"/>
              </w:rPr>
              <w:t>E</w:t>
            </w:r>
            <w:r w:rsidRPr="002F4077">
              <w:rPr>
                <w:rFonts w:ascii="Times New Roman" w:hAnsi="Times New Roman" w:cs="Times New Roman"/>
                <w:sz w:val="24"/>
                <w:szCs w:val="24"/>
              </w:rPr>
              <w:t>-</w:t>
            </w:r>
            <w:r w:rsidRPr="002F4077">
              <w:rPr>
                <w:rFonts w:ascii="Times New Roman" w:hAnsi="Times New Roman" w:cs="Times New Roman"/>
                <w:sz w:val="24"/>
                <w:szCs w:val="24"/>
                <w:lang w:val="en-US"/>
              </w:rPr>
              <w:t>mail</w:t>
            </w:r>
            <w:r w:rsidRPr="002F4077">
              <w:rPr>
                <w:rFonts w:ascii="Times New Roman" w:hAnsi="Times New Roman" w:cs="Times New Roman"/>
                <w:sz w:val="24"/>
                <w:szCs w:val="24"/>
              </w:rPr>
              <w:t xml:space="preserve">: </w:t>
            </w:r>
            <w:r w:rsidRPr="002F4077">
              <w:rPr>
                <w:rFonts w:ascii="Times New Roman" w:hAnsi="Times New Roman" w:cs="Times New Roman"/>
                <w:sz w:val="24"/>
                <w:szCs w:val="24"/>
                <w:lang w:val="en-US"/>
              </w:rPr>
              <w:t>info</w:t>
            </w:r>
            <w:r w:rsidRPr="002F4077">
              <w:rPr>
                <w:rFonts w:ascii="Times New Roman" w:hAnsi="Times New Roman" w:cs="Times New Roman"/>
                <w:sz w:val="24"/>
                <w:szCs w:val="24"/>
              </w:rPr>
              <w:t>@</w:t>
            </w:r>
            <w:r w:rsidRPr="002F4077">
              <w:rPr>
                <w:rFonts w:ascii="Times New Roman" w:hAnsi="Times New Roman" w:cs="Times New Roman"/>
                <w:sz w:val="24"/>
                <w:szCs w:val="24"/>
                <w:lang w:val="en-US"/>
              </w:rPr>
              <w:t>mnpz</w:t>
            </w:r>
            <w:r w:rsidRPr="002F4077">
              <w:rPr>
                <w:rFonts w:ascii="Times New Roman" w:hAnsi="Times New Roman" w:cs="Times New Roman"/>
                <w:sz w:val="24"/>
                <w:szCs w:val="24"/>
              </w:rPr>
              <w:t>.</w:t>
            </w:r>
            <w:r w:rsidRPr="002F4077">
              <w:rPr>
                <w:rFonts w:ascii="Times New Roman" w:hAnsi="Times New Roman" w:cs="Times New Roman"/>
                <w:sz w:val="24"/>
                <w:szCs w:val="24"/>
                <w:lang w:val="en-US"/>
              </w:rPr>
              <w:t>balchug</w:t>
            </w:r>
            <w:r w:rsidRPr="002F4077">
              <w:rPr>
                <w:rFonts w:ascii="Times New Roman" w:hAnsi="Times New Roman" w:cs="Times New Roman"/>
                <w:sz w:val="24"/>
                <w:szCs w:val="24"/>
              </w:rPr>
              <w:t>-</w:t>
            </w:r>
            <w:r w:rsidRPr="002F4077">
              <w:rPr>
                <w:rFonts w:ascii="Times New Roman" w:hAnsi="Times New Roman" w:cs="Times New Roman"/>
                <w:sz w:val="24"/>
                <w:szCs w:val="24"/>
                <w:lang w:val="en-US"/>
              </w:rPr>
              <w:t>petroleum</w:t>
            </w:r>
            <w:r w:rsidRPr="002F4077">
              <w:rPr>
                <w:rFonts w:ascii="Times New Roman" w:hAnsi="Times New Roman" w:cs="Times New Roman"/>
                <w:sz w:val="24"/>
                <w:szCs w:val="24"/>
              </w:rPr>
              <w:t>.</w:t>
            </w:r>
            <w:r w:rsidRPr="002F4077">
              <w:rPr>
                <w:rFonts w:ascii="Times New Roman" w:hAnsi="Times New Roman" w:cs="Times New Roman"/>
                <w:sz w:val="24"/>
                <w:szCs w:val="24"/>
                <w:lang w:val="en-US"/>
              </w:rPr>
              <w:t>ru</w:t>
            </w:r>
          </w:p>
          <w:p w:rsidR="0097689F" w:rsidRPr="002F4077" w:rsidRDefault="00365365" w:rsidP="009258D8">
            <w:pPr>
              <w:rPr>
                <w:rFonts w:ascii="Times New Roman" w:hAnsi="Times New Roman" w:cs="Times New Roman"/>
                <w:sz w:val="24"/>
                <w:szCs w:val="24"/>
              </w:rPr>
            </w:pPr>
            <w:r w:rsidRPr="002F4077">
              <w:rPr>
                <w:rFonts w:ascii="Times New Roman" w:hAnsi="Times New Roman" w:cs="Times New Roman"/>
                <w:sz w:val="24"/>
                <w:szCs w:val="24"/>
              </w:rPr>
              <w:br/>
            </w:r>
            <w:r w:rsidRPr="002F4077">
              <w:rPr>
                <w:rFonts w:ascii="Times New Roman" w:hAnsi="Times New Roman" w:cs="Times New Roman"/>
                <w:sz w:val="24"/>
                <w:szCs w:val="24"/>
              </w:rPr>
              <w:br/>
            </w:r>
            <w:r w:rsidR="009258D8">
              <w:rPr>
                <w:rFonts w:ascii="Times New Roman" w:hAnsi="Times New Roman" w:cs="Times New Roman"/>
                <w:sz w:val="24"/>
                <w:szCs w:val="24"/>
              </w:rPr>
              <w:t>________________________________</w:t>
            </w:r>
            <w:r w:rsidRPr="002F4077">
              <w:rPr>
                <w:rFonts w:ascii="Times New Roman" w:hAnsi="Times New Roman" w:cs="Times New Roman"/>
                <w:sz w:val="24"/>
                <w:szCs w:val="24"/>
              </w:rPr>
              <w:br/>
            </w:r>
          </w:p>
        </w:tc>
        <w:tc>
          <w:tcPr>
            <w:tcW w:w="13" w:type="dxa"/>
            <w:shd w:val="clear" w:color="FFFFFF" w:fill="auto"/>
            <w:vAlign w:val="center"/>
          </w:tcPr>
          <w:p w:rsidR="0097689F" w:rsidRPr="005E117B" w:rsidRDefault="0097689F">
            <w:pPr>
              <w:rPr>
                <w:rFonts w:ascii="Times New Roman" w:hAnsi="Times New Roman" w:cs="Times New Roman"/>
                <w:sz w:val="24"/>
                <w:szCs w:val="24"/>
              </w:rPr>
            </w:pPr>
          </w:p>
        </w:tc>
        <w:tc>
          <w:tcPr>
            <w:tcW w:w="13" w:type="dxa"/>
            <w:shd w:val="clear" w:color="FFFFFF" w:fill="auto"/>
            <w:vAlign w:val="center"/>
          </w:tcPr>
          <w:p w:rsidR="0097689F" w:rsidRPr="00636968" w:rsidRDefault="0097689F">
            <w:pPr>
              <w:rPr>
                <w:rFonts w:ascii="Times New Roman" w:hAnsi="Times New Roman" w:cs="Times New Roman"/>
                <w:sz w:val="24"/>
                <w:szCs w:val="24"/>
              </w:rPr>
            </w:pPr>
          </w:p>
        </w:tc>
      </w:tr>
      <w:tr w:rsidR="0097689F" w:rsidRPr="005E117B">
        <w:trPr>
          <w:trHeight w:val="20"/>
        </w:trPr>
        <w:tc>
          <w:tcPr>
            <w:tcW w:w="302" w:type="dxa"/>
            <w:shd w:val="clear" w:color="FFFFFF" w:fill="auto"/>
            <w:vAlign w:val="center"/>
          </w:tcPr>
          <w:p w:rsidR="0097689F" w:rsidRPr="005E117B" w:rsidRDefault="0097689F">
            <w:pPr>
              <w:rPr>
                <w:rFonts w:ascii="Times New Roman" w:hAnsi="Times New Roman" w:cs="Times New Roman"/>
                <w:sz w:val="24"/>
                <w:szCs w:val="24"/>
              </w:rPr>
            </w:pPr>
          </w:p>
        </w:tc>
        <w:tc>
          <w:tcPr>
            <w:tcW w:w="10408" w:type="dxa"/>
            <w:gridSpan w:val="2"/>
            <w:shd w:val="clear" w:color="FFFFFF" w:fill="auto"/>
            <w:tcMar>
              <w:left w:w="105" w:type="dxa"/>
            </w:tcMar>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5E117B" w:rsidRDefault="0097689F">
            <w:pPr>
              <w:rPr>
                <w:rFonts w:ascii="Times New Roman" w:hAnsi="Times New Roman" w:cs="Times New Roman"/>
                <w:sz w:val="24"/>
                <w:szCs w:val="24"/>
              </w:rPr>
            </w:pPr>
          </w:p>
        </w:tc>
        <w:tc>
          <w:tcPr>
            <w:tcW w:w="13" w:type="dxa"/>
            <w:shd w:val="clear" w:color="FFFFFF" w:fill="auto"/>
            <w:vAlign w:val="center"/>
          </w:tcPr>
          <w:p w:rsidR="0097689F" w:rsidRPr="00636968" w:rsidRDefault="0097689F">
            <w:pPr>
              <w:rPr>
                <w:rFonts w:ascii="Times New Roman" w:hAnsi="Times New Roman" w:cs="Times New Roman"/>
                <w:sz w:val="24"/>
                <w:szCs w:val="24"/>
              </w:rPr>
            </w:pPr>
          </w:p>
        </w:tc>
      </w:tr>
      <w:tr w:rsidR="0097689F" w:rsidRPr="005E117B">
        <w:trPr>
          <w:trHeight w:val="60"/>
        </w:trPr>
        <w:tc>
          <w:tcPr>
            <w:tcW w:w="302" w:type="dxa"/>
            <w:shd w:val="clear" w:color="FFFFFF" w:fill="auto"/>
            <w:vAlign w:val="center"/>
          </w:tcPr>
          <w:p w:rsidR="0097689F" w:rsidRPr="005E117B" w:rsidRDefault="0097689F">
            <w:pPr>
              <w:rPr>
                <w:rFonts w:ascii="Times New Roman" w:hAnsi="Times New Roman" w:cs="Times New Roman"/>
                <w:sz w:val="24"/>
                <w:szCs w:val="24"/>
              </w:rPr>
            </w:pPr>
          </w:p>
        </w:tc>
        <w:tc>
          <w:tcPr>
            <w:tcW w:w="5499" w:type="dxa"/>
            <w:shd w:val="clear" w:color="FFFFFF" w:fill="auto"/>
            <w:tcMar>
              <w:left w:w="105" w:type="dxa"/>
            </w:tcMar>
          </w:tcPr>
          <w:p w:rsidR="0097689F" w:rsidRPr="002F4077" w:rsidRDefault="0097689F">
            <w:pPr>
              <w:rPr>
                <w:rFonts w:ascii="Times New Roman" w:hAnsi="Times New Roman" w:cs="Times New Roman"/>
                <w:sz w:val="24"/>
                <w:szCs w:val="24"/>
              </w:rPr>
            </w:pPr>
          </w:p>
        </w:tc>
        <w:tc>
          <w:tcPr>
            <w:tcW w:w="4909" w:type="dxa"/>
            <w:shd w:val="clear" w:color="FFFFFF" w:fill="auto"/>
            <w:tcMar>
              <w:left w:w="105" w:type="dxa"/>
            </w:tcMar>
            <w:vAlign w:val="bottom"/>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5E117B" w:rsidRDefault="0097689F">
            <w:pPr>
              <w:rPr>
                <w:rFonts w:ascii="Times New Roman" w:hAnsi="Times New Roman" w:cs="Times New Roman"/>
                <w:sz w:val="24"/>
                <w:szCs w:val="24"/>
              </w:rPr>
            </w:pPr>
          </w:p>
        </w:tc>
        <w:tc>
          <w:tcPr>
            <w:tcW w:w="13" w:type="dxa"/>
            <w:shd w:val="clear" w:color="FFFFFF" w:fill="auto"/>
            <w:vAlign w:val="center"/>
          </w:tcPr>
          <w:p w:rsidR="0097689F" w:rsidRPr="00636968" w:rsidRDefault="0097689F">
            <w:pPr>
              <w:rPr>
                <w:rFonts w:ascii="Times New Roman" w:hAnsi="Times New Roman" w:cs="Times New Roman"/>
                <w:sz w:val="24"/>
                <w:szCs w:val="24"/>
              </w:rPr>
            </w:pPr>
          </w:p>
        </w:tc>
      </w:tr>
      <w:tr w:rsidR="0097689F" w:rsidRPr="005E117B">
        <w:trPr>
          <w:trHeight w:val="60"/>
        </w:trPr>
        <w:tc>
          <w:tcPr>
            <w:tcW w:w="302" w:type="dxa"/>
            <w:shd w:val="clear" w:color="FFFFFF" w:fill="auto"/>
            <w:vAlign w:val="center"/>
          </w:tcPr>
          <w:p w:rsidR="0097689F" w:rsidRPr="005E117B" w:rsidRDefault="0097689F">
            <w:pPr>
              <w:rPr>
                <w:rFonts w:ascii="Times New Roman" w:hAnsi="Times New Roman" w:cs="Times New Roman"/>
                <w:sz w:val="24"/>
                <w:szCs w:val="24"/>
              </w:rPr>
            </w:pPr>
          </w:p>
        </w:tc>
        <w:tc>
          <w:tcPr>
            <w:tcW w:w="5499" w:type="dxa"/>
            <w:shd w:val="clear" w:color="FFFFFF" w:fill="auto"/>
            <w:tcMar>
              <w:left w:w="105" w:type="dxa"/>
            </w:tcMar>
            <w:vAlign w:val="center"/>
          </w:tcPr>
          <w:p w:rsidR="0097689F" w:rsidRPr="002F4077" w:rsidRDefault="0097689F">
            <w:pPr>
              <w:rPr>
                <w:rFonts w:ascii="Times New Roman" w:hAnsi="Times New Roman" w:cs="Times New Roman"/>
                <w:sz w:val="24"/>
                <w:szCs w:val="24"/>
              </w:rPr>
            </w:pPr>
          </w:p>
        </w:tc>
        <w:tc>
          <w:tcPr>
            <w:tcW w:w="4909" w:type="dxa"/>
            <w:shd w:val="clear" w:color="FFFFFF" w:fill="auto"/>
            <w:tcMar>
              <w:left w:w="315" w:type="dxa"/>
            </w:tcMar>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5E117B" w:rsidRDefault="0097689F">
            <w:pPr>
              <w:rPr>
                <w:rFonts w:ascii="Times New Roman" w:hAnsi="Times New Roman" w:cs="Times New Roman"/>
                <w:sz w:val="24"/>
                <w:szCs w:val="24"/>
              </w:rPr>
            </w:pPr>
          </w:p>
        </w:tc>
        <w:tc>
          <w:tcPr>
            <w:tcW w:w="13" w:type="dxa"/>
            <w:shd w:val="clear" w:color="FFFFFF" w:fill="auto"/>
            <w:vAlign w:val="center"/>
          </w:tcPr>
          <w:p w:rsidR="0097689F" w:rsidRPr="00636968" w:rsidRDefault="0097689F">
            <w:pPr>
              <w:rPr>
                <w:rFonts w:ascii="Times New Roman" w:hAnsi="Times New Roman" w:cs="Times New Roman"/>
                <w:sz w:val="24"/>
                <w:szCs w:val="24"/>
              </w:rPr>
            </w:pPr>
          </w:p>
        </w:tc>
      </w:tr>
      <w:tr w:rsidR="0097689F" w:rsidRPr="005E117B">
        <w:trPr>
          <w:trHeight w:val="60"/>
        </w:trPr>
        <w:tc>
          <w:tcPr>
            <w:tcW w:w="302" w:type="dxa"/>
            <w:shd w:val="clear" w:color="FFFFFF" w:fill="auto"/>
            <w:vAlign w:val="center"/>
          </w:tcPr>
          <w:p w:rsidR="0097689F" w:rsidRPr="005E117B" w:rsidRDefault="0097689F">
            <w:pPr>
              <w:rPr>
                <w:rFonts w:ascii="Times New Roman" w:hAnsi="Times New Roman" w:cs="Times New Roman"/>
                <w:sz w:val="24"/>
                <w:szCs w:val="24"/>
              </w:rPr>
            </w:pPr>
          </w:p>
        </w:tc>
        <w:tc>
          <w:tcPr>
            <w:tcW w:w="5499" w:type="dxa"/>
            <w:shd w:val="clear" w:color="FFFFFF" w:fill="auto"/>
            <w:tcMar>
              <w:left w:w="105" w:type="dxa"/>
            </w:tcMar>
          </w:tcPr>
          <w:p w:rsidR="0097689F" w:rsidRPr="002F4077" w:rsidRDefault="00575522" w:rsidP="00CA46E0">
            <w:pPr>
              <w:rPr>
                <w:rFonts w:ascii="Times New Roman" w:hAnsi="Times New Roman" w:cs="Times New Roman"/>
                <w:sz w:val="24"/>
                <w:szCs w:val="24"/>
              </w:rPr>
            </w:pPr>
            <w:r w:rsidRPr="002F4077">
              <w:rPr>
                <w:rFonts w:ascii="Times New Roman" w:hAnsi="Times New Roman" w:cs="Times New Roman"/>
                <w:sz w:val="24"/>
                <w:szCs w:val="24"/>
              </w:rPr>
              <w:t>________________________/</w:t>
            </w:r>
            <w:r w:rsidR="00CA46E0" w:rsidRPr="002F4077">
              <w:rPr>
                <w:rFonts w:ascii="Times New Roman" w:hAnsi="Times New Roman" w:cs="Times New Roman"/>
                <w:sz w:val="24"/>
                <w:szCs w:val="24"/>
              </w:rPr>
              <w:t xml:space="preserve"> </w:t>
            </w:r>
            <w:r w:rsidRPr="002F4077">
              <w:rPr>
                <w:rFonts w:ascii="Times New Roman" w:hAnsi="Times New Roman" w:cs="Times New Roman"/>
                <w:sz w:val="24"/>
                <w:szCs w:val="24"/>
              </w:rPr>
              <w:t>/</w:t>
            </w:r>
          </w:p>
        </w:tc>
        <w:tc>
          <w:tcPr>
            <w:tcW w:w="4909" w:type="dxa"/>
            <w:shd w:val="clear" w:color="FFFFFF" w:fill="auto"/>
            <w:tcMar>
              <w:left w:w="105" w:type="dxa"/>
            </w:tcMar>
          </w:tcPr>
          <w:p w:rsidR="0097689F" w:rsidRPr="002F4077" w:rsidRDefault="00575522" w:rsidP="00CA46E0">
            <w:pPr>
              <w:rPr>
                <w:rFonts w:ascii="Times New Roman" w:hAnsi="Times New Roman" w:cs="Times New Roman"/>
                <w:sz w:val="24"/>
                <w:szCs w:val="24"/>
              </w:rPr>
            </w:pPr>
            <w:r w:rsidRPr="002F4077">
              <w:rPr>
                <w:rFonts w:ascii="Times New Roman" w:hAnsi="Times New Roman" w:cs="Times New Roman"/>
                <w:sz w:val="24"/>
                <w:szCs w:val="24"/>
              </w:rPr>
              <w:t>____________________/ /</w:t>
            </w:r>
          </w:p>
        </w:tc>
        <w:tc>
          <w:tcPr>
            <w:tcW w:w="13" w:type="dxa"/>
            <w:shd w:val="clear" w:color="FFFFFF" w:fill="auto"/>
            <w:vAlign w:val="center"/>
          </w:tcPr>
          <w:p w:rsidR="0097689F" w:rsidRPr="005E117B" w:rsidRDefault="0097689F">
            <w:pPr>
              <w:rPr>
                <w:rFonts w:ascii="Times New Roman" w:hAnsi="Times New Roman" w:cs="Times New Roman"/>
                <w:sz w:val="24"/>
                <w:szCs w:val="24"/>
              </w:rPr>
            </w:pPr>
          </w:p>
        </w:tc>
        <w:tc>
          <w:tcPr>
            <w:tcW w:w="13" w:type="dxa"/>
            <w:shd w:val="clear" w:color="FFFFFF" w:fill="auto"/>
            <w:vAlign w:val="center"/>
          </w:tcPr>
          <w:p w:rsidR="0097689F" w:rsidRPr="00636968" w:rsidRDefault="0097689F">
            <w:pPr>
              <w:rPr>
                <w:rFonts w:ascii="Times New Roman" w:hAnsi="Times New Roman" w:cs="Times New Roman"/>
                <w:sz w:val="24"/>
                <w:szCs w:val="24"/>
              </w:rPr>
            </w:pPr>
          </w:p>
        </w:tc>
      </w:tr>
      <w:tr w:rsidR="0097689F">
        <w:trPr>
          <w:trHeight w:val="60"/>
        </w:trPr>
        <w:tc>
          <w:tcPr>
            <w:tcW w:w="302" w:type="dxa"/>
            <w:shd w:val="clear" w:color="FFFFFF" w:fill="auto"/>
            <w:vAlign w:val="center"/>
          </w:tcPr>
          <w:p w:rsidR="0097689F" w:rsidRDefault="0097689F">
            <w:pPr>
              <w:rPr>
                <w:rFonts w:ascii="Times New Roman" w:hAnsi="Times New Roman"/>
                <w:sz w:val="24"/>
                <w:szCs w:val="24"/>
              </w:rPr>
            </w:pPr>
          </w:p>
        </w:tc>
        <w:tc>
          <w:tcPr>
            <w:tcW w:w="5499" w:type="dxa"/>
            <w:shd w:val="clear" w:color="FFFFFF" w:fill="auto"/>
            <w:tcMar>
              <w:left w:w="105" w:type="dxa"/>
            </w:tcMar>
            <w:vAlign w:val="center"/>
          </w:tcPr>
          <w:p w:rsidR="0097689F" w:rsidRDefault="00575522">
            <w:pPr>
              <w:rPr>
                <w:rFonts w:ascii="Times New Roman" w:hAnsi="Times New Roman"/>
                <w:sz w:val="22"/>
              </w:rPr>
            </w:pPr>
            <w:r>
              <w:rPr>
                <w:rFonts w:ascii="Times New Roman" w:hAnsi="Times New Roman"/>
                <w:sz w:val="22"/>
              </w:rPr>
              <w:t>М.П.</w:t>
            </w:r>
          </w:p>
        </w:tc>
        <w:tc>
          <w:tcPr>
            <w:tcW w:w="4909" w:type="dxa"/>
            <w:shd w:val="clear" w:color="FFFFFF" w:fill="auto"/>
            <w:tcMar>
              <w:left w:w="105" w:type="dxa"/>
            </w:tcMar>
            <w:vAlign w:val="center"/>
          </w:tcPr>
          <w:p w:rsidR="0097689F" w:rsidRDefault="00575522">
            <w:pPr>
              <w:rPr>
                <w:rFonts w:ascii="Times New Roman" w:hAnsi="Times New Roman"/>
                <w:sz w:val="22"/>
              </w:rPr>
            </w:pPr>
            <w:r>
              <w:rPr>
                <w:rFonts w:ascii="Times New Roman" w:hAnsi="Times New Roman"/>
                <w:sz w:val="22"/>
              </w:rPr>
              <w:t>М.П.</w:t>
            </w:r>
          </w:p>
        </w:tc>
        <w:tc>
          <w:tcPr>
            <w:tcW w:w="13" w:type="dxa"/>
            <w:shd w:val="clear" w:color="FFFFFF" w:fill="auto"/>
            <w:vAlign w:val="center"/>
          </w:tcPr>
          <w:p w:rsidR="0097689F" w:rsidRDefault="0097689F">
            <w:pPr>
              <w:rPr>
                <w:rFonts w:ascii="Times New Roman" w:hAnsi="Times New Roman"/>
                <w:sz w:val="24"/>
                <w:szCs w:val="24"/>
              </w:rPr>
            </w:pPr>
          </w:p>
        </w:tc>
        <w:tc>
          <w:tcPr>
            <w:tcW w:w="13" w:type="dxa"/>
            <w:shd w:val="clear" w:color="FFFFFF" w:fill="auto"/>
            <w:vAlign w:val="center"/>
          </w:tcPr>
          <w:p w:rsidR="0097689F" w:rsidRDefault="0097689F">
            <w:pPr>
              <w:rPr>
                <w:rFonts w:ascii="Times New Roman" w:hAnsi="Times New Roman"/>
                <w:sz w:val="24"/>
                <w:szCs w:val="24"/>
              </w:rPr>
            </w:pPr>
          </w:p>
        </w:tc>
      </w:tr>
    </w:tbl>
    <w:p w:rsidR="0097689F" w:rsidRDefault="00575522">
      <w:r>
        <w:br w:type="page"/>
      </w:r>
    </w:p>
    <w:tbl>
      <w:tblPr>
        <w:tblStyle w:val="TableStyle6"/>
        <w:tblW w:w="0" w:type="auto"/>
        <w:tblInd w:w="0" w:type="dxa"/>
        <w:tblLayout w:type="fixed"/>
        <w:tblLook w:val="04A0" w:firstRow="1" w:lastRow="0" w:firstColumn="1" w:lastColumn="0" w:noHBand="0" w:noVBand="1"/>
      </w:tblPr>
      <w:tblGrid>
        <w:gridCol w:w="302"/>
        <w:gridCol w:w="5066"/>
        <w:gridCol w:w="5079"/>
        <w:gridCol w:w="276"/>
        <w:gridCol w:w="20"/>
      </w:tblGrid>
      <w:tr w:rsidR="0097689F" w:rsidRPr="00E710A9">
        <w:trPr>
          <w:trHeight w:val="60"/>
        </w:trPr>
        <w:tc>
          <w:tcPr>
            <w:tcW w:w="302" w:type="dxa"/>
            <w:shd w:val="clear" w:color="FFFFFF" w:fill="auto"/>
            <w:vAlign w:val="center"/>
          </w:tcPr>
          <w:p w:rsidR="0097689F" w:rsidRPr="00E710A9" w:rsidRDefault="0097689F">
            <w:pPr>
              <w:rPr>
                <w:rFonts w:ascii="Times New Roman" w:hAnsi="Times New Roman" w:cs="Times New Roman"/>
                <w:sz w:val="22"/>
              </w:rPr>
            </w:pPr>
          </w:p>
        </w:tc>
        <w:tc>
          <w:tcPr>
            <w:tcW w:w="5066" w:type="dxa"/>
            <w:shd w:val="clear" w:color="FFFFFF" w:fill="auto"/>
            <w:vAlign w:val="center"/>
          </w:tcPr>
          <w:p w:rsidR="0097689F" w:rsidRPr="00E710A9" w:rsidRDefault="0097689F">
            <w:pPr>
              <w:rPr>
                <w:rFonts w:ascii="Times New Roman" w:hAnsi="Times New Roman" w:cs="Times New Roman"/>
                <w:sz w:val="22"/>
              </w:rPr>
            </w:pPr>
          </w:p>
        </w:tc>
        <w:tc>
          <w:tcPr>
            <w:tcW w:w="5079" w:type="dxa"/>
            <w:shd w:val="clear" w:color="FFFFFF" w:fill="auto"/>
            <w:vAlign w:val="center"/>
          </w:tcPr>
          <w:p w:rsidR="0097689F" w:rsidRPr="00E710A9" w:rsidRDefault="0097689F">
            <w:pPr>
              <w:rPr>
                <w:rFonts w:ascii="Times New Roman" w:hAnsi="Times New Roman" w:cs="Times New Roman"/>
                <w:sz w:val="22"/>
              </w:rPr>
            </w:pPr>
          </w:p>
        </w:tc>
        <w:tc>
          <w:tcPr>
            <w:tcW w:w="276" w:type="dxa"/>
            <w:shd w:val="clear" w:color="FFFFFF" w:fill="auto"/>
            <w:vAlign w:val="center"/>
          </w:tcPr>
          <w:p w:rsidR="0097689F" w:rsidRPr="00E710A9" w:rsidRDefault="0097689F">
            <w:pPr>
              <w:rPr>
                <w:rFonts w:ascii="Times New Roman" w:hAnsi="Times New Roman" w:cs="Times New Roman"/>
                <w:sz w:val="22"/>
              </w:rPr>
            </w:pPr>
          </w:p>
        </w:tc>
        <w:tc>
          <w:tcPr>
            <w:tcW w:w="13" w:type="dxa"/>
            <w:shd w:val="clear" w:color="FFFFFF" w:fill="auto"/>
            <w:vAlign w:val="center"/>
          </w:tcPr>
          <w:p w:rsidR="0097689F" w:rsidRPr="00E710A9" w:rsidRDefault="0097689F">
            <w:pPr>
              <w:rPr>
                <w:rFonts w:ascii="Times New Roman" w:hAnsi="Times New Roman" w:cs="Times New Roman"/>
                <w:sz w:val="22"/>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10145" w:type="dxa"/>
            <w:gridSpan w:val="2"/>
            <w:shd w:val="clear" w:color="FFFFFF" w:fill="auto"/>
            <w:vAlign w:val="center"/>
          </w:tcPr>
          <w:p w:rsidR="005E117B" w:rsidRPr="002F4077" w:rsidRDefault="00575522" w:rsidP="005E117B">
            <w:pPr>
              <w:jc w:val="right"/>
              <w:rPr>
                <w:rFonts w:ascii="Times New Roman" w:hAnsi="Times New Roman" w:cs="Times New Roman"/>
                <w:sz w:val="24"/>
                <w:szCs w:val="24"/>
              </w:rPr>
            </w:pPr>
            <w:r w:rsidRPr="002F4077">
              <w:rPr>
                <w:rFonts w:ascii="Times New Roman" w:hAnsi="Times New Roman" w:cs="Times New Roman"/>
                <w:sz w:val="24"/>
                <w:szCs w:val="24"/>
              </w:rPr>
              <w:t>Приложение №1</w:t>
            </w:r>
            <w:r w:rsidR="005E117B" w:rsidRPr="002F4077">
              <w:rPr>
                <w:rFonts w:ascii="Times New Roman" w:hAnsi="Times New Roman" w:cs="Times New Roman"/>
                <w:sz w:val="24"/>
                <w:szCs w:val="24"/>
              </w:rPr>
              <w:t xml:space="preserve"> к Договору на проведение </w:t>
            </w:r>
          </w:p>
          <w:p w:rsidR="0097689F" w:rsidRPr="002F4077" w:rsidRDefault="005E117B" w:rsidP="005E117B">
            <w:pPr>
              <w:jc w:val="right"/>
              <w:rPr>
                <w:rFonts w:ascii="Times New Roman" w:hAnsi="Times New Roman" w:cs="Times New Roman"/>
                <w:sz w:val="24"/>
                <w:szCs w:val="24"/>
              </w:rPr>
            </w:pPr>
            <w:r w:rsidRPr="002F4077">
              <w:rPr>
                <w:rFonts w:ascii="Times New Roman" w:hAnsi="Times New Roman" w:cs="Times New Roman"/>
                <w:sz w:val="24"/>
                <w:szCs w:val="24"/>
              </w:rPr>
              <w:t xml:space="preserve">научно-технических (метрологических) </w:t>
            </w:r>
            <w:r w:rsidR="00CA46E0">
              <w:rPr>
                <w:rFonts w:ascii="Times New Roman" w:hAnsi="Times New Roman" w:cs="Times New Roman"/>
                <w:sz w:val="24"/>
                <w:szCs w:val="24"/>
              </w:rPr>
              <w:t>услуг</w:t>
            </w:r>
          </w:p>
          <w:p w:rsidR="005E117B" w:rsidRPr="002F4077" w:rsidRDefault="005E117B" w:rsidP="005E117B">
            <w:pPr>
              <w:jc w:val="right"/>
              <w:rPr>
                <w:rFonts w:ascii="Times New Roman" w:hAnsi="Times New Roman" w:cs="Times New Roman"/>
                <w:sz w:val="24"/>
                <w:szCs w:val="24"/>
              </w:rPr>
            </w:pPr>
            <w:r w:rsidRPr="002F4077">
              <w:rPr>
                <w:rFonts w:ascii="Times New Roman" w:hAnsi="Times New Roman" w:cs="Times New Roman"/>
                <w:sz w:val="24"/>
                <w:szCs w:val="24"/>
              </w:rPr>
              <w:t>№______________________ от «_____»_______ 2023</w:t>
            </w:r>
          </w:p>
        </w:tc>
        <w:tc>
          <w:tcPr>
            <w:tcW w:w="276" w:type="dxa"/>
            <w:shd w:val="clear" w:color="FFFFFF" w:fill="auto"/>
            <w:vAlign w:val="center"/>
          </w:tcPr>
          <w:p w:rsidR="0097689F" w:rsidRPr="002F4077" w:rsidRDefault="005E117B">
            <w:pPr>
              <w:rPr>
                <w:rFonts w:ascii="Times New Roman" w:hAnsi="Times New Roman" w:cs="Times New Roman"/>
                <w:sz w:val="24"/>
                <w:szCs w:val="24"/>
              </w:rPr>
            </w:pPr>
            <w:r w:rsidRPr="002F4077">
              <w:rPr>
                <w:rFonts w:ascii="Times New Roman" w:hAnsi="Times New Roman" w:cs="Times New Roman"/>
                <w:sz w:val="24"/>
                <w:szCs w:val="24"/>
              </w:rPr>
              <w:t xml:space="preserve">   </w:t>
            </w: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10145" w:type="dxa"/>
            <w:gridSpan w:val="2"/>
            <w:shd w:val="clear" w:color="FFFFFF" w:fill="auto"/>
            <w:tcMar>
              <w:left w:w="105" w:type="dxa"/>
            </w:tcMar>
            <w:vAlign w:val="center"/>
          </w:tcPr>
          <w:p w:rsidR="0097689F" w:rsidRPr="002F4077" w:rsidRDefault="0097689F">
            <w:pP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10145" w:type="dxa"/>
            <w:gridSpan w:val="2"/>
            <w:shd w:val="clear" w:color="FFFFFF" w:fill="auto"/>
            <w:vAlign w:val="center"/>
          </w:tcPr>
          <w:p w:rsidR="0097689F" w:rsidRPr="002F4077" w:rsidRDefault="00575522">
            <w:pPr>
              <w:jc w:val="center"/>
              <w:rPr>
                <w:rFonts w:ascii="Times New Roman" w:hAnsi="Times New Roman" w:cs="Times New Roman"/>
                <w:sz w:val="24"/>
                <w:szCs w:val="24"/>
              </w:rPr>
            </w:pPr>
            <w:r w:rsidRPr="002F4077">
              <w:rPr>
                <w:rFonts w:ascii="Times New Roman" w:hAnsi="Times New Roman" w:cs="Times New Roman"/>
                <w:sz w:val="24"/>
                <w:szCs w:val="24"/>
              </w:rPr>
              <w:t>Календарный план</w:t>
            </w: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10145" w:type="dxa"/>
            <w:gridSpan w:val="2"/>
            <w:shd w:val="clear" w:color="FFFFFF" w:fill="auto"/>
            <w:vAlign w:val="center"/>
          </w:tcPr>
          <w:p w:rsidR="0097689F" w:rsidRPr="002F4077" w:rsidRDefault="0097689F">
            <w:pP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bl>
    <w:tbl>
      <w:tblPr>
        <w:tblStyle w:val="TableStyle7"/>
        <w:tblW w:w="0" w:type="auto"/>
        <w:tblInd w:w="6" w:type="dxa"/>
        <w:tblLayout w:type="fixed"/>
        <w:tblLook w:val="04A0" w:firstRow="1" w:lastRow="0" w:firstColumn="1" w:lastColumn="0" w:noHBand="0" w:noVBand="1"/>
      </w:tblPr>
      <w:tblGrid>
        <w:gridCol w:w="774"/>
        <w:gridCol w:w="4410"/>
        <w:gridCol w:w="3544"/>
        <w:gridCol w:w="1995"/>
      </w:tblGrid>
      <w:tr w:rsidR="0097689F" w:rsidRPr="00F26C9D">
        <w:trPr>
          <w:trHeight w:val="60"/>
        </w:trPr>
        <w:tc>
          <w:tcPr>
            <w:tcW w:w="774"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575522">
            <w:pPr>
              <w:jc w:val="center"/>
              <w:rPr>
                <w:rFonts w:ascii="Times New Roman" w:hAnsi="Times New Roman" w:cs="Times New Roman"/>
                <w:sz w:val="24"/>
                <w:szCs w:val="24"/>
              </w:rPr>
            </w:pPr>
            <w:r w:rsidRPr="002F4077">
              <w:rPr>
                <w:rFonts w:ascii="Times New Roman" w:hAnsi="Times New Roman" w:cs="Times New Roman"/>
                <w:sz w:val="24"/>
                <w:szCs w:val="24"/>
              </w:rPr>
              <w:t>№ этапа</w:t>
            </w:r>
          </w:p>
        </w:tc>
        <w:tc>
          <w:tcPr>
            <w:tcW w:w="4410"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575522" w:rsidP="00513D4F">
            <w:pPr>
              <w:jc w:val="center"/>
              <w:rPr>
                <w:rFonts w:ascii="Times New Roman" w:hAnsi="Times New Roman" w:cs="Times New Roman"/>
                <w:sz w:val="24"/>
                <w:szCs w:val="24"/>
              </w:rPr>
            </w:pPr>
            <w:r w:rsidRPr="002F4077">
              <w:rPr>
                <w:rFonts w:ascii="Times New Roman" w:hAnsi="Times New Roman" w:cs="Times New Roman"/>
                <w:sz w:val="24"/>
                <w:szCs w:val="24"/>
              </w:rPr>
              <w:t xml:space="preserve">Наименование </w:t>
            </w:r>
            <w:r w:rsidR="00555E57">
              <w:rPr>
                <w:rFonts w:ascii="Times New Roman" w:hAnsi="Times New Roman" w:cs="Times New Roman"/>
                <w:sz w:val="24"/>
                <w:szCs w:val="24"/>
              </w:rPr>
              <w:t>услуг</w:t>
            </w:r>
          </w:p>
        </w:tc>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513D4F" w:rsidP="00513D4F">
            <w:pPr>
              <w:jc w:val="center"/>
              <w:rPr>
                <w:rFonts w:ascii="Times New Roman" w:hAnsi="Times New Roman" w:cs="Times New Roman"/>
                <w:sz w:val="24"/>
                <w:szCs w:val="24"/>
              </w:rPr>
            </w:pPr>
            <w:r>
              <w:rPr>
                <w:rFonts w:ascii="Times New Roman" w:hAnsi="Times New Roman" w:cs="Times New Roman"/>
                <w:sz w:val="24"/>
                <w:szCs w:val="24"/>
              </w:rPr>
              <w:t xml:space="preserve">Сроки оказания </w:t>
            </w:r>
            <w:r w:rsidR="00555E57">
              <w:rPr>
                <w:rFonts w:ascii="Times New Roman" w:hAnsi="Times New Roman" w:cs="Times New Roman"/>
                <w:sz w:val="24"/>
                <w:szCs w:val="24"/>
              </w:rPr>
              <w:t>услуг</w:t>
            </w:r>
          </w:p>
        </w:tc>
        <w:tc>
          <w:tcPr>
            <w:tcW w:w="1995"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575522" w:rsidP="00555E57">
            <w:pPr>
              <w:jc w:val="center"/>
              <w:rPr>
                <w:rFonts w:ascii="Times New Roman" w:hAnsi="Times New Roman" w:cs="Times New Roman"/>
                <w:sz w:val="24"/>
                <w:szCs w:val="24"/>
              </w:rPr>
            </w:pPr>
            <w:r w:rsidRPr="002F4077">
              <w:rPr>
                <w:rFonts w:ascii="Times New Roman" w:hAnsi="Times New Roman" w:cs="Times New Roman"/>
                <w:sz w:val="24"/>
                <w:szCs w:val="24"/>
              </w:rPr>
              <w:t xml:space="preserve">Стоимость без </w:t>
            </w:r>
            <w:r w:rsidR="00555E57">
              <w:rPr>
                <w:rFonts w:ascii="Times New Roman" w:hAnsi="Times New Roman" w:cs="Times New Roman"/>
                <w:sz w:val="24"/>
                <w:szCs w:val="24"/>
              </w:rPr>
              <w:t>НДС</w:t>
            </w:r>
            <w:r w:rsidRPr="002F4077">
              <w:rPr>
                <w:rFonts w:ascii="Times New Roman" w:hAnsi="Times New Roman" w:cs="Times New Roman"/>
                <w:sz w:val="24"/>
                <w:szCs w:val="24"/>
              </w:rPr>
              <w:t xml:space="preserve"> (руб.)</w:t>
            </w:r>
          </w:p>
        </w:tc>
      </w:tr>
    </w:tbl>
    <w:tbl>
      <w:tblPr>
        <w:tblStyle w:val="TableStyle8"/>
        <w:tblW w:w="0" w:type="auto"/>
        <w:tblInd w:w="6" w:type="dxa"/>
        <w:tblLayout w:type="fixed"/>
        <w:tblLook w:val="04A0" w:firstRow="1" w:lastRow="0" w:firstColumn="1" w:lastColumn="0" w:noHBand="0" w:noVBand="1"/>
      </w:tblPr>
      <w:tblGrid>
        <w:gridCol w:w="774"/>
        <w:gridCol w:w="4423"/>
        <w:gridCol w:w="3544"/>
        <w:gridCol w:w="1995"/>
      </w:tblGrid>
      <w:tr w:rsidR="0097689F" w:rsidRPr="00F26C9D">
        <w:trPr>
          <w:trHeight w:val="60"/>
        </w:trPr>
        <w:tc>
          <w:tcPr>
            <w:tcW w:w="774" w:type="dxa"/>
            <w:tcBorders>
              <w:left w:val="single" w:sz="5" w:space="0" w:color="auto"/>
              <w:bottom w:val="single" w:sz="5" w:space="0" w:color="auto"/>
              <w:right w:val="single" w:sz="5" w:space="0" w:color="auto"/>
            </w:tcBorders>
            <w:shd w:val="clear" w:color="FFFFFF" w:fill="auto"/>
            <w:vAlign w:val="center"/>
          </w:tcPr>
          <w:p w:rsidR="0097689F" w:rsidRPr="002F4077" w:rsidRDefault="00E710A9">
            <w:pPr>
              <w:jc w:val="center"/>
              <w:rPr>
                <w:rFonts w:ascii="Times New Roman" w:hAnsi="Times New Roman" w:cs="Times New Roman"/>
                <w:sz w:val="24"/>
                <w:szCs w:val="24"/>
              </w:rPr>
            </w:pPr>
            <w:r w:rsidRPr="002F4077">
              <w:rPr>
                <w:rFonts w:ascii="Times New Roman" w:hAnsi="Times New Roman" w:cs="Times New Roman"/>
                <w:sz w:val="24"/>
                <w:szCs w:val="24"/>
              </w:rPr>
              <w:t>1</w:t>
            </w:r>
          </w:p>
        </w:tc>
        <w:tc>
          <w:tcPr>
            <w:tcW w:w="4423"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575522" w:rsidP="00CA46E0">
            <w:pPr>
              <w:rPr>
                <w:rFonts w:ascii="Times New Roman" w:hAnsi="Times New Roman" w:cs="Times New Roman"/>
                <w:sz w:val="24"/>
                <w:szCs w:val="24"/>
              </w:rPr>
            </w:pPr>
            <w:r w:rsidRPr="002F4077">
              <w:rPr>
                <w:rFonts w:ascii="Times New Roman" w:hAnsi="Times New Roman" w:cs="Times New Roman"/>
                <w:sz w:val="24"/>
                <w:szCs w:val="24"/>
              </w:rPr>
              <w:t xml:space="preserve">Проведение испытаний в целях утверждения </w:t>
            </w:r>
            <w:r w:rsidR="00CA46E0">
              <w:rPr>
                <w:rFonts w:ascii="Times New Roman" w:hAnsi="Times New Roman" w:cs="Times New Roman"/>
                <w:sz w:val="24"/>
                <w:szCs w:val="24"/>
              </w:rPr>
              <w:t xml:space="preserve">типа единичного экземпляра </w:t>
            </w:r>
            <w:r w:rsidR="00CA46E0" w:rsidRPr="00CA46E0">
              <w:rPr>
                <w:rFonts w:ascii="Times New Roman" w:hAnsi="Times New Roman" w:cs="Times New Roman"/>
                <w:sz w:val="24"/>
                <w:szCs w:val="24"/>
              </w:rPr>
              <w:t>резервуаров горизонтальных стальных (емкостей поз. №№11Е-1, 11Е-3, Е-5)</w:t>
            </w:r>
          </w:p>
        </w:tc>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575522" w:rsidP="00575522">
            <w:pPr>
              <w:rPr>
                <w:rFonts w:ascii="Times New Roman" w:hAnsi="Times New Roman" w:cs="Times New Roman"/>
                <w:sz w:val="24"/>
                <w:szCs w:val="24"/>
              </w:rPr>
            </w:pPr>
            <w:r w:rsidRPr="002F4077">
              <w:rPr>
                <w:rFonts w:ascii="Times New Roman" w:hAnsi="Times New Roman" w:cs="Times New Roman"/>
                <w:sz w:val="24"/>
                <w:szCs w:val="24"/>
              </w:rPr>
              <w:t>60 календарных дней с момента  выполнения Сторонами всех обязательств, предусмотренных договором.</w:t>
            </w:r>
          </w:p>
        </w:tc>
        <w:tc>
          <w:tcPr>
            <w:tcW w:w="1995"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97689F" w:rsidP="00575522">
            <w:pPr>
              <w:jc w:val="center"/>
              <w:rPr>
                <w:rFonts w:ascii="Times New Roman" w:hAnsi="Times New Roman" w:cs="Times New Roman"/>
                <w:sz w:val="24"/>
                <w:szCs w:val="24"/>
              </w:rPr>
            </w:pPr>
          </w:p>
        </w:tc>
      </w:tr>
      <w:tr w:rsidR="0097689F" w:rsidRPr="00F26C9D">
        <w:trPr>
          <w:trHeight w:val="60"/>
        </w:trPr>
        <w:tc>
          <w:tcPr>
            <w:tcW w:w="774" w:type="dxa"/>
            <w:tcBorders>
              <w:left w:val="single" w:sz="5" w:space="0" w:color="auto"/>
              <w:bottom w:val="single" w:sz="5" w:space="0" w:color="auto"/>
              <w:right w:val="single" w:sz="5" w:space="0" w:color="auto"/>
            </w:tcBorders>
            <w:shd w:val="clear" w:color="FFFFFF" w:fill="auto"/>
            <w:vAlign w:val="center"/>
          </w:tcPr>
          <w:p w:rsidR="0097689F" w:rsidRPr="002F4077" w:rsidRDefault="00E710A9">
            <w:pPr>
              <w:jc w:val="center"/>
              <w:rPr>
                <w:rFonts w:ascii="Times New Roman" w:hAnsi="Times New Roman" w:cs="Times New Roman"/>
                <w:sz w:val="24"/>
                <w:szCs w:val="24"/>
              </w:rPr>
            </w:pPr>
            <w:r w:rsidRPr="002F4077">
              <w:rPr>
                <w:rFonts w:ascii="Times New Roman" w:hAnsi="Times New Roman" w:cs="Times New Roman"/>
                <w:sz w:val="24"/>
                <w:szCs w:val="24"/>
              </w:rPr>
              <w:t>2</w:t>
            </w:r>
          </w:p>
        </w:tc>
        <w:tc>
          <w:tcPr>
            <w:tcW w:w="4423"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575522">
            <w:pPr>
              <w:rPr>
                <w:rFonts w:ascii="Times New Roman" w:hAnsi="Times New Roman" w:cs="Times New Roman"/>
                <w:sz w:val="24"/>
                <w:szCs w:val="24"/>
              </w:rPr>
            </w:pPr>
            <w:r w:rsidRPr="002F4077">
              <w:rPr>
                <w:rFonts w:ascii="Times New Roman" w:hAnsi="Times New Roman" w:cs="Times New Roman"/>
                <w:sz w:val="24"/>
                <w:szCs w:val="24"/>
              </w:rPr>
              <w:t>Организация оценки результатов испытаний в государственном научном метрологическом институте</w:t>
            </w:r>
          </w:p>
        </w:tc>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575522" w:rsidP="00575522">
            <w:pPr>
              <w:rPr>
                <w:rFonts w:ascii="Times New Roman" w:hAnsi="Times New Roman" w:cs="Times New Roman"/>
                <w:sz w:val="24"/>
                <w:szCs w:val="24"/>
              </w:rPr>
            </w:pPr>
            <w:r w:rsidRPr="002F4077">
              <w:rPr>
                <w:rFonts w:ascii="Times New Roman" w:hAnsi="Times New Roman" w:cs="Times New Roman"/>
                <w:sz w:val="24"/>
                <w:szCs w:val="24"/>
              </w:rPr>
              <w:t>40 календарных дней с момента  выполнения Сторонами всех обязательств, предусмотренных договором.</w:t>
            </w:r>
          </w:p>
        </w:tc>
        <w:tc>
          <w:tcPr>
            <w:tcW w:w="1995" w:type="dxa"/>
            <w:tcBorders>
              <w:top w:val="single" w:sz="5" w:space="0" w:color="auto"/>
              <w:left w:val="single" w:sz="5" w:space="0" w:color="auto"/>
              <w:bottom w:val="single" w:sz="5" w:space="0" w:color="auto"/>
              <w:right w:val="single" w:sz="5" w:space="0" w:color="auto"/>
            </w:tcBorders>
            <w:shd w:val="clear" w:color="FFFFFF" w:fill="auto"/>
            <w:vAlign w:val="center"/>
          </w:tcPr>
          <w:p w:rsidR="0097689F" w:rsidRPr="002F4077" w:rsidRDefault="0097689F">
            <w:pPr>
              <w:jc w:val="center"/>
              <w:rPr>
                <w:rFonts w:ascii="Times New Roman" w:hAnsi="Times New Roman" w:cs="Times New Roman"/>
                <w:sz w:val="24"/>
                <w:szCs w:val="24"/>
              </w:rPr>
            </w:pPr>
          </w:p>
        </w:tc>
      </w:tr>
    </w:tbl>
    <w:tbl>
      <w:tblPr>
        <w:tblStyle w:val="TableStyle9"/>
        <w:tblW w:w="0" w:type="auto"/>
        <w:tblInd w:w="0" w:type="dxa"/>
        <w:tblLayout w:type="fixed"/>
        <w:tblLook w:val="04A0" w:firstRow="1" w:lastRow="0" w:firstColumn="1" w:lastColumn="0" w:noHBand="0" w:noVBand="1"/>
      </w:tblPr>
      <w:tblGrid>
        <w:gridCol w:w="302"/>
        <w:gridCol w:w="2835"/>
        <w:gridCol w:w="5578"/>
        <w:gridCol w:w="2008"/>
        <w:gridCol w:w="20"/>
      </w:tblGrid>
      <w:tr w:rsidR="0097689F" w:rsidRPr="00F26C9D" w:rsidTr="00CA46E0">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2835" w:type="dxa"/>
            <w:shd w:val="clear" w:color="FFFFFF" w:fill="auto"/>
            <w:vAlign w:val="center"/>
          </w:tcPr>
          <w:p w:rsidR="0097689F" w:rsidRPr="002F4077" w:rsidRDefault="0097689F">
            <w:pPr>
              <w:rPr>
                <w:rFonts w:ascii="Times New Roman" w:hAnsi="Times New Roman" w:cs="Times New Roman"/>
                <w:sz w:val="24"/>
                <w:szCs w:val="24"/>
              </w:rPr>
            </w:pPr>
          </w:p>
        </w:tc>
        <w:tc>
          <w:tcPr>
            <w:tcW w:w="5578" w:type="dxa"/>
            <w:shd w:val="clear" w:color="FFFFFF" w:fill="auto"/>
            <w:vAlign w:val="center"/>
          </w:tcPr>
          <w:p w:rsidR="0097689F" w:rsidRPr="002F4077" w:rsidRDefault="00575522">
            <w:pPr>
              <w:jc w:val="right"/>
              <w:rPr>
                <w:rFonts w:ascii="Times New Roman" w:hAnsi="Times New Roman" w:cs="Times New Roman"/>
                <w:sz w:val="24"/>
                <w:szCs w:val="24"/>
              </w:rPr>
            </w:pPr>
            <w:r w:rsidRPr="002F4077">
              <w:rPr>
                <w:rFonts w:ascii="Times New Roman" w:hAnsi="Times New Roman" w:cs="Times New Roman"/>
                <w:sz w:val="24"/>
                <w:szCs w:val="24"/>
              </w:rPr>
              <w:t>Всего:</w:t>
            </w:r>
          </w:p>
        </w:tc>
        <w:tc>
          <w:tcPr>
            <w:tcW w:w="2008" w:type="dxa"/>
            <w:shd w:val="clear" w:color="FFFFFF" w:fill="auto"/>
            <w:vAlign w:val="center"/>
          </w:tcPr>
          <w:p w:rsidR="0097689F" w:rsidRPr="002F4077" w:rsidRDefault="0097689F">
            <w:pPr>
              <w:jc w:val="center"/>
              <w:rPr>
                <w:rFonts w:ascii="Times New Roman" w:hAnsi="Times New Roman" w:cs="Times New Roman"/>
                <w:sz w:val="24"/>
                <w:szCs w:val="24"/>
              </w:rPr>
            </w:pPr>
          </w:p>
        </w:tc>
        <w:tc>
          <w:tcPr>
            <w:tcW w:w="20" w:type="dxa"/>
            <w:shd w:val="clear" w:color="FFFFFF" w:fill="auto"/>
            <w:vAlign w:val="center"/>
          </w:tcPr>
          <w:p w:rsidR="0097689F" w:rsidRPr="002F4077" w:rsidRDefault="0097689F">
            <w:pPr>
              <w:rPr>
                <w:rFonts w:ascii="Times New Roman" w:hAnsi="Times New Roman" w:cs="Times New Roman"/>
                <w:sz w:val="24"/>
                <w:szCs w:val="24"/>
              </w:rPr>
            </w:pPr>
          </w:p>
        </w:tc>
      </w:tr>
    </w:tbl>
    <w:tbl>
      <w:tblPr>
        <w:tblStyle w:val="TableStyle10"/>
        <w:tblW w:w="0" w:type="auto"/>
        <w:tblInd w:w="0" w:type="dxa"/>
        <w:tblLayout w:type="fixed"/>
        <w:tblLook w:val="04A0" w:firstRow="1" w:lastRow="0" w:firstColumn="1" w:lastColumn="0" w:noHBand="0" w:noVBand="1"/>
      </w:tblPr>
      <w:tblGrid>
        <w:gridCol w:w="302"/>
        <w:gridCol w:w="2835"/>
        <w:gridCol w:w="5591"/>
        <w:gridCol w:w="1995"/>
        <w:gridCol w:w="20"/>
      </w:tblGrid>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2835" w:type="dxa"/>
            <w:shd w:val="clear" w:color="FFFFFF" w:fill="auto"/>
            <w:vAlign w:val="center"/>
          </w:tcPr>
          <w:p w:rsidR="0097689F" w:rsidRPr="002F4077" w:rsidRDefault="0097689F">
            <w:pPr>
              <w:rPr>
                <w:rFonts w:ascii="Times New Roman" w:hAnsi="Times New Roman" w:cs="Times New Roman"/>
                <w:sz w:val="24"/>
                <w:szCs w:val="24"/>
              </w:rPr>
            </w:pPr>
          </w:p>
        </w:tc>
        <w:tc>
          <w:tcPr>
            <w:tcW w:w="5591" w:type="dxa"/>
            <w:shd w:val="clear" w:color="FFFFFF" w:fill="auto"/>
            <w:vAlign w:val="center"/>
          </w:tcPr>
          <w:p w:rsidR="0097689F" w:rsidRPr="002F4077" w:rsidRDefault="00575522">
            <w:pPr>
              <w:jc w:val="right"/>
              <w:rPr>
                <w:rFonts w:ascii="Times New Roman" w:hAnsi="Times New Roman" w:cs="Times New Roman"/>
                <w:sz w:val="24"/>
                <w:szCs w:val="24"/>
              </w:rPr>
            </w:pPr>
            <w:r w:rsidRPr="002F4077">
              <w:rPr>
                <w:rFonts w:ascii="Times New Roman" w:hAnsi="Times New Roman" w:cs="Times New Roman"/>
                <w:sz w:val="24"/>
                <w:szCs w:val="24"/>
              </w:rPr>
              <w:t>НДС 20 %:</w:t>
            </w:r>
          </w:p>
        </w:tc>
        <w:tc>
          <w:tcPr>
            <w:tcW w:w="1995" w:type="dxa"/>
            <w:shd w:val="clear" w:color="FFFFFF" w:fill="auto"/>
            <w:vAlign w:val="center"/>
          </w:tcPr>
          <w:p w:rsidR="0097689F" w:rsidRPr="002F4077" w:rsidRDefault="0097689F">
            <w:pPr>
              <w:jc w:val="cente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2835" w:type="dxa"/>
            <w:shd w:val="clear" w:color="FFFFFF" w:fill="auto"/>
            <w:vAlign w:val="center"/>
          </w:tcPr>
          <w:p w:rsidR="0097689F" w:rsidRPr="002F4077" w:rsidRDefault="0097689F">
            <w:pPr>
              <w:rPr>
                <w:rFonts w:ascii="Times New Roman" w:hAnsi="Times New Roman" w:cs="Times New Roman"/>
                <w:sz w:val="24"/>
                <w:szCs w:val="24"/>
              </w:rPr>
            </w:pPr>
          </w:p>
        </w:tc>
        <w:tc>
          <w:tcPr>
            <w:tcW w:w="5591" w:type="dxa"/>
            <w:shd w:val="clear" w:color="FFFFFF" w:fill="auto"/>
            <w:vAlign w:val="center"/>
          </w:tcPr>
          <w:p w:rsidR="0097689F" w:rsidRPr="002F4077" w:rsidRDefault="00575522">
            <w:pPr>
              <w:jc w:val="right"/>
              <w:rPr>
                <w:rFonts w:ascii="Times New Roman" w:hAnsi="Times New Roman" w:cs="Times New Roman"/>
                <w:sz w:val="24"/>
                <w:szCs w:val="24"/>
              </w:rPr>
            </w:pPr>
            <w:r w:rsidRPr="002F4077">
              <w:rPr>
                <w:rFonts w:ascii="Times New Roman" w:hAnsi="Times New Roman" w:cs="Times New Roman"/>
                <w:sz w:val="24"/>
                <w:szCs w:val="24"/>
              </w:rPr>
              <w:t>Итого:</w:t>
            </w:r>
          </w:p>
        </w:tc>
        <w:tc>
          <w:tcPr>
            <w:tcW w:w="1995" w:type="dxa"/>
            <w:shd w:val="clear" w:color="FFFFFF" w:fill="auto"/>
            <w:vAlign w:val="center"/>
          </w:tcPr>
          <w:p w:rsidR="0097689F" w:rsidRPr="002F4077" w:rsidRDefault="0097689F">
            <w:pPr>
              <w:jc w:val="cente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bl>
    <w:tbl>
      <w:tblPr>
        <w:tblStyle w:val="TableStyle11"/>
        <w:tblW w:w="0" w:type="auto"/>
        <w:tblInd w:w="0" w:type="dxa"/>
        <w:tblLayout w:type="fixed"/>
        <w:tblLook w:val="04A0" w:firstRow="1" w:lastRow="0" w:firstColumn="1" w:lastColumn="0" w:noHBand="0" w:noVBand="1"/>
      </w:tblPr>
      <w:tblGrid>
        <w:gridCol w:w="302"/>
        <w:gridCol w:w="10145"/>
        <w:gridCol w:w="276"/>
        <w:gridCol w:w="20"/>
      </w:tblGrid>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10145" w:type="dxa"/>
            <w:shd w:val="clear" w:color="FFFFFF" w:fill="auto"/>
            <w:tcMar>
              <w:left w:w="105" w:type="dxa"/>
            </w:tcMar>
            <w:vAlign w:val="center"/>
          </w:tcPr>
          <w:p w:rsidR="0097689F" w:rsidRPr="002F4077" w:rsidRDefault="0097689F">
            <w:pP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10145" w:type="dxa"/>
            <w:shd w:val="clear" w:color="FFFFFF" w:fill="auto"/>
            <w:tcMar>
              <w:left w:w="105" w:type="dxa"/>
            </w:tcMar>
            <w:vAlign w:val="center"/>
          </w:tcPr>
          <w:p w:rsidR="0097689F" w:rsidRPr="002F4077" w:rsidRDefault="0097689F">
            <w:pPr>
              <w:rPr>
                <w:rFonts w:ascii="Times New Roman" w:hAnsi="Times New Roman" w:cs="Times New Roman"/>
                <w:sz w:val="24"/>
                <w:szCs w:val="24"/>
              </w:rPr>
            </w:pPr>
          </w:p>
        </w:tc>
        <w:tc>
          <w:tcPr>
            <w:tcW w:w="276" w:type="dxa"/>
            <w:shd w:val="clear" w:color="FFFFFF" w:fill="auto"/>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bl>
    <w:tbl>
      <w:tblPr>
        <w:tblStyle w:val="TableStyle12"/>
        <w:tblW w:w="0" w:type="auto"/>
        <w:tblInd w:w="0" w:type="dxa"/>
        <w:tblLayout w:type="fixed"/>
        <w:tblLook w:val="04A0" w:firstRow="1" w:lastRow="0" w:firstColumn="1" w:lastColumn="0" w:noHBand="0" w:noVBand="1"/>
      </w:tblPr>
      <w:tblGrid>
        <w:gridCol w:w="302"/>
        <w:gridCol w:w="4935"/>
        <w:gridCol w:w="5473"/>
        <w:gridCol w:w="20"/>
      </w:tblGrid>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4935" w:type="dxa"/>
            <w:shd w:val="clear" w:color="FFFFFF" w:fill="auto"/>
            <w:tcMar>
              <w:left w:w="105" w:type="dxa"/>
            </w:tcMar>
            <w:vAlign w:val="center"/>
          </w:tcPr>
          <w:p w:rsidR="0097689F" w:rsidRPr="002F4077" w:rsidRDefault="00575522">
            <w:pPr>
              <w:rPr>
                <w:rFonts w:ascii="Times New Roman" w:hAnsi="Times New Roman" w:cs="Times New Roman"/>
                <w:sz w:val="24"/>
                <w:szCs w:val="24"/>
              </w:rPr>
            </w:pPr>
            <w:r w:rsidRPr="002F4077">
              <w:rPr>
                <w:rFonts w:ascii="Times New Roman" w:hAnsi="Times New Roman" w:cs="Times New Roman"/>
                <w:sz w:val="24"/>
                <w:szCs w:val="24"/>
              </w:rPr>
              <w:t>ОТ ИСПОЛНИТЕЛЯ</w:t>
            </w:r>
          </w:p>
        </w:tc>
        <w:tc>
          <w:tcPr>
            <w:tcW w:w="5473" w:type="dxa"/>
            <w:shd w:val="clear" w:color="FFFFFF" w:fill="auto"/>
            <w:tcMar>
              <w:left w:w="105" w:type="dxa"/>
            </w:tcMar>
            <w:vAlign w:val="center"/>
          </w:tcPr>
          <w:p w:rsidR="0097689F" w:rsidRPr="002F4077" w:rsidRDefault="00575522">
            <w:pPr>
              <w:rPr>
                <w:rFonts w:ascii="Times New Roman" w:hAnsi="Times New Roman" w:cs="Times New Roman"/>
                <w:sz w:val="24"/>
                <w:szCs w:val="24"/>
              </w:rPr>
            </w:pPr>
            <w:r w:rsidRPr="002F4077">
              <w:rPr>
                <w:rFonts w:ascii="Times New Roman" w:hAnsi="Times New Roman" w:cs="Times New Roman"/>
                <w:sz w:val="24"/>
                <w:szCs w:val="24"/>
              </w:rPr>
              <w:t>ОТ ЗАКАЗЧИКА</w:t>
            </w: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4935" w:type="dxa"/>
            <w:shd w:val="clear" w:color="FFFFFF" w:fill="auto"/>
            <w:tcMar>
              <w:left w:w="105" w:type="dxa"/>
            </w:tcMar>
          </w:tcPr>
          <w:p w:rsidR="0097689F" w:rsidRPr="002F4077" w:rsidRDefault="0097689F" w:rsidP="00F26C9D">
            <w:pPr>
              <w:rPr>
                <w:rFonts w:ascii="Times New Roman" w:hAnsi="Times New Roman" w:cs="Times New Roman"/>
                <w:sz w:val="24"/>
                <w:szCs w:val="24"/>
              </w:rPr>
            </w:pPr>
          </w:p>
        </w:tc>
        <w:tc>
          <w:tcPr>
            <w:tcW w:w="5473" w:type="dxa"/>
            <w:shd w:val="clear" w:color="FFFFFF" w:fill="auto"/>
            <w:tcMar>
              <w:left w:w="105" w:type="dxa"/>
            </w:tcMa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4935" w:type="dxa"/>
            <w:shd w:val="clear" w:color="FFFFFF" w:fill="auto"/>
            <w:tcMar>
              <w:left w:w="105" w:type="dxa"/>
            </w:tcMar>
            <w:vAlign w:val="center"/>
          </w:tcPr>
          <w:p w:rsidR="0097689F" w:rsidRPr="002F4077" w:rsidRDefault="0097689F">
            <w:pPr>
              <w:rPr>
                <w:rFonts w:ascii="Times New Roman" w:hAnsi="Times New Roman" w:cs="Times New Roman"/>
                <w:sz w:val="24"/>
                <w:szCs w:val="24"/>
              </w:rPr>
            </w:pPr>
          </w:p>
        </w:tc>
        <w:tc>
          <w:tcPr>
            <w:tcW w:w="5473" w:type="dxa"/>
            <w:shd w:val="clear" w:color="FFFFFF" w:fill="auto"/>
            <w:tcMar>
              <w:left w:w="315" w:type="dxa"/>
            </w:tcMar>
            <w:vAlign w:val="center"/>
          </w:tcPr>
          <w:p w:rsidR="0097689F" w:rsidRPr="002F4077" w:rsidRDefault="0097689F">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4935" w:type="dxa"/>
            <w:shd w:val="clear" w:color="FFFFFF" w:fill="auto"/>
            <w:tcMar>
              <w:left w:w="105" w:type="dxa"/>
            </w:tcMar>
          </w:tcPr>
          <w:p w:rsidR="0097689F" w:rsidRPr="002F4077" w:rsidRDefault="0097689F">
            <w:pPr>
              <w:rPr>
                <w:rFonts w:ascii="Times New Roman" w:hAnsi="Times New Roman" w:cs="Times New Roman"/>
                <w:sz w:val="24"/>
                <w:szCs w:val="24"/>
              </w:rPr>
            </w:pPr>
          </w:p>
        </w:tc>
        <w:tc>
          <w:tcPr>
            <w:tcW w:w="5473" w:type="dxa"/>
            <w:shd w:val="clear" w:color="FFFFFF" w:fill="auto"/>
            <w:tcMar>
              <w:left w:w="105" w:type="dxa"/>
            </w:tcMar>
          </w:tcPr>
          <w:p w:rsidR="0097689F" w:rsidRPr="002F4077" w:rsidRDefault="0097689F" w:rsidP="00E710A9">
            <w:pPr>
              <w:rPr>
                <w:rFonts w:ascii="Times New Roman" w:hAnsi="Times New Roman" w:cs="Times New Roman"/>
                <w:sz w:val="24"/>
                <w:szCs w:val="24"/>
              </w:rPr>
            </w:pP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r w:rsidR="0097689F" w:rsidRPr="00F26C9D">
        <w:trPr>
          <w:trHeight w:val="60"/>
        </w:trPr>
        <w:tc>
          <w:tcPr>
            <w:tcW w:w="302" w:type="dxa"/>
            <w:shd w:val="clear" w:color="FFFFFF" w:fill="auto"/>
            <w:vAlign w:val="center"/>
          </w:tcPr>
          <w:p w:rsidR="0097689F" w:rsidRPr="002F4077" w:rsidRDefault="0097689F">
            <w:pPr>
              <w:rPr>
                <w:rFonts w:ascii="Times New Roman" w:hAnsi="Times New Roman" w:cs="Times New Roman"/>
                <w:sz w:val="24"/>
                <w:szCs w:val="24"/>
              </w:rPr>
            </w:pPr>
          </w:p>
        </w:tc>
        <w:tc>
          <w:tcPr>
            <w:tcW w:w="4935" w:type="dxa"/>
            <w:shd w:val="clear" w:color="FFFFFF" w:fill="auto"/>
            <w:tcMar>
              <w:left w:w="105" w:type="dxa"/>
            </w:tcMar>
            <w:vAlign w:val="center"/>
          </w:tcPr>
          <w:p w:rsidR="0097689F" w:rsidRPr="002F4077" w:rsidRDefault="00575522">
            <w:pPr>
              <w:rPr>
                <w:rFonts w:ascii="Times New Roman" w:hAnsi="Times New Roman" w:cs="Times New Roman"/>
                <w:sz w:val="24"/>
                <w:szCs w:val="24"/>
              </w:rPr>
            </w:pPr>
            <w:r w:rsidRPr="002F4077">
              <w:rPr>
                <w:rFonts w:ascii="Times New Roman" w:hAnsi="Times New Roman" w:cs="Times New Roman"/>
                <w:sz w:val="24"/>
                <w:szCs w:val="24"/>
              </w:rPr>
              <w:t>М.П.</w:t>
            </w:r>
          </w:p>
        </w:tc>
        <w:tc>
          <w:tcPr>
            <w:tcW w:w="5473" w:type="dxa"/>
            <w:shd w:val="clear" w:color="FFFFFF" w:fill="auto"/>
            <w:tcMar>
              <w:left w:w="105" w:type="dxa"/>
            </w:tcMar>
            <w:vAlign w:val="center"/>
          </w:tcPr>
          <w:p w:rsidR="0097689F" w:rsidRPr="002F4077" w:rsidRDefault="00575522">
            <w:pPr>
              <w:rPr>
                <w:rFonts w:ascii="Times New Roman" w:hAnsi="Times New Roman" w:cs="Times New Roman"/>
                <w:sz w:val="24"/>
                <w:szCs w:val="24"/>
              </w:rPr>
            </w:pPr>
            <w:r w:rsidRPr="002F4077">
              <w:rPr>
                <w:rFonts w:ascii="Times New Roman" w:hAnsi="Times New Roman" w:cs="Times New Roman"/>
                <w:sz w:val="24"/>
                <w:szCs w:val="24"/>
              </w:rPr>
              <w:t>М.П.</w:t>
            </w:r>
          </w:p>
        </w:tc>
        <w:tc>
          <w:tcPr>
            <w:tcW w:w="13" w:type="dxa"/>
            <w:shd w:val="clear" w:color="FFFFFF" w:fill="auto"/>
            <w:vAlign w:val="center"/>
          </w:tcPr>
          <w:p w:rsidR="0097689F" w:rsidRPr="002F4077" w:rsidRDefault="0097689F">
            <w:pPr>
              <w:rPr>
                <w:rFonts w:ascii="Times New Roman" w:hAnsi="Times New Roman" w:cs="Times New Roman"/>
                <w:sz w:val="24"/>
                <w:szCs w:val="24"/>
              </w:rPr>
            </w:pPr>
          </w:p>
        </w:tc>
      </w:tr>
    </w:tbl>
    <w:p w:rsidR="0097689F" w:rsidRPr="002F4077" w:rsidRDefault="0097689F" w:rsidP="00575522">
      <w:pPr>
        <w:rPr>
          <w:rFonts w:ascii="Times New Roman" w:hAnsi="Times New Roman" w:cs="Times New Roman"/>
          <w:sz w:val="24"/>
          <w:szCs w:val="24"/>
        </w:rPr>
      </w:pPr>
    </w:p>
    <w:sectPr w:rsidR="0097689F" w:rsidRPr="002F4077">
      <w:headerReference w:type="default" r:id="rId7"/>
      <w:headerReference w:type="first" r:id="rId8"/>
      <w:pgSz w:w="11907" w:h="1683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87F" w:rsidRDefault="006C687F">
      <w:pPr>
        <w:spacing w:after="0" w:line="240" w:lineRule="auto"/>
      </w:pPr>
      <w:r>
        <w:separator/>
      </w:r>
    </w:p>
  </w:endnote>
  <w:endnote w:type="continuationSeparator" w:id="0">
    <w:p w:rsidR="006C687F" w:rsidRDefault="006C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87F" w:rsidRDefault="006C687F">
      <w:pPr>
        <w:spacing w:after="0" w:line="240" w:lineRule="auto"/>
      </w:pPr>
      <w:r>
        <w:separator/>
      </w:r>
    </w:p>
  </w:footnote>
  <w:footnote w:type="continuationSeparator" w:id="0">
    <w:p w:rsidR="006C687F" w:rsidRDefault="006C6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227966"/>
      <w:docPartObj>
        <w:docPartGallery w:val="Page Numbers (Top of Page)"/>
      </w:docPartObj>
    </w:sdtPr>
    <w:sdtEndPr/>
    <w:sdtContent>
      <w:p w:rsidR="006C687F" w:rsidRDefault="006C687F">
        <w:r>
          <w:tab/>
        </w:r>
        <w:r>
          <w:ptab w:relativeTo="margin" w:alignment="right" w:leader="none"/>
        </w:r>
        <w:r>
          <w:rPr>
            <w:rFonts w:ascii="Times New Roman" w:hAnsi="Times New Roman"/>
            <w:sz w:val="18"/>
          </w:rPr>
          <w:t>Страница</w:t>
        </w:r>
        <w:r>
          <w:rPr>
            <w:rFonts w:ascii="Times New Roman" w:hAnsi="Times New Roman"/>
            <w:sz w:val="18"/>
          </w:rPr>
          <w:fldChar w:fldCharType="begin"/>
        </w:r>
        <w:r>
          <w:rPr>
            <w:rFonts w:ascii="Times New Roman" w:hAnsi="Times New Roman"/>
            <w:sz w:val="18"/>
          </w:rPr>
          <w:instrText>PAGE   \* MERGEFORMAT</w:instrText>
        </w:r>
        <w:r>
          <w:rPr>
            <w:rFonts w:ascii="Times New Roman" w:hAnsi="Times New Roman"/>
            <w:sz w:val="18"/>
          </w:rPr>
          <w:fldChar w:fldCharType="separate"/>
        </w:r>
        <w:r w:rsidR="00905154">
          <w:rPr>
            <w:rFonts w:ascii="Times New Roman" w:hAnsi="Times New Roman"/>
            <w:noProof/>
            <w:sz w:val="18"/>
          </w:rPr>
          <w:t>4</w:t>
        </w:r>
        <w:r>
          <w:rPr>
            <w:rFonts w:ascii="Times New Roman" w:hAnsi="Times New Roman"/>
            <w:sz w:val="18"/>
          </w:rPr>
          <w:fldChar w:fldCharType="end"/>
        </w:r>
        <w:r>
          <w:rPr>
            <w:rFonts w:ascii="Times New Roman" w:hAnsi="Times New Roman"/>
            <w:sz w:val="18"/>
          </w:rPr>
          <w:t>из</w:t>
        </w:r>
        <w:r>
          <w:rPr>
            <w:rFonts w:ascii="Times New Roman" w:hAnsi="Times New Roman"/>
            <w:sz w:val="18"/>
          </w:rPr>
          <w:fldChar w:fldCharType="begin"/>
        </w:r>
        <w:r>
          <w:rPr>
            <w:rFonts w:ascii="Times New Roman" w:hAnsi="Times New Roman"/>
            <w:sz w:val="18"/>
          </w:rPr>
          <w:instrText>NUMPAGES   \* MERGEFORMAT</w:instrText>
        </w:r>
        <w:r>
          <w:rPr>
            <w:rFonts w:ascii="Times New Roman" w:hAnsi="Times New Roman"/>
            <w:sz w:val="18"/>
          </w:rPr>
          <w:fldChar w:fldCharType="separate"/>
        </w:r>
        <w:r w:rsidR="00905154">
          <w:rPr>
            <w:rFonts w:ascii="Times New Roman" w:hAnsi="Times New Roman"/>
            <w:noProof/>
            <w:sz w:val="18"/>
          </w:rPr>
          <w:t>9</w:t>
        </w:r>
        <w:r>
          <w:rPr>
            <w:rFonts w:ascii="Times New Roman" w:hAnsi="Times New Roman"/>
            <w:sz w:val="18"/>
          </w:rPr>
          <w:fldChar w:fldCharType="end"/>
        </w:r>
      </w:p>
    </w:sdtContent>
  </w:sdt>
  <w:p w:rsidR="006C687F" w:rsidRDefault="006C68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323764"/>
      <w:docPartObj>
        <w:docPartGallery w:val="Page Numbers (Top of Page)"/>
      </w:docPartObj>
    </w:sdtPr>
    <w:sdtEndPr/>
    <w:sdtContent>
      <w:p w:rsidR="006C687F" w:rsidRDefault="006C687F">
        <w:r>
          <w:tab/>
        </w:r>
        <w:r>
          <w:rPr>
            <w:rFonts w:ascii="Times New Roman" w:hAnsi="Times New Roman"/>
            <w:sz w:val="18"/>
          </w:rPr>
          <w:t>Типовая форма договора ФГУП «ВНИИМ им. Д.И. Менделеева»</w:t>
        </w:r>
        <w:r>
          <w:tab/>
        </w:r>
        <w:r>
          <w:ptab w:relativeTo="margin" w:alignment="right" w:leader="none"/>
        </w:r>
        <w:r>
          <w:rPr>
            <w:rFonts w:ascii="Times New Roman" w:hAnsi="Times New Roman"/>
            <w:sz w:val="18"/>
          </w:rPr>
          <w:t>Страница</w:t>
        </w:r>
        <w:r>
          <w:rPr>
            <w:rFonts w:ascii="Times New Roman" w:hAnsi="Times New Roman"/>
            <w:sz w:val="18"/>
          </w:rPr>
          <w:fldChar w:fldCharType="begin"/>
        </w:r>
        <w:r>
          <w:rPr>
            <w:rFonts w:ascii="Times New Roman" w:hAnsi="Times New Roman"/>
            <w:sz w:val="18"/>
          </w:rPr>
          <w:instrText>PAGE   \* MERGEFORMAT</w:instrText>
        </w:r>
        <w:r>
          <w:rPr>
            <w:rFonts w:ascii="Times New Roman" w:hAnsi="Times New Roman"/>
            <w:sz w:val="18"/>
          </w:rPr>
          <w:fldChar w:fldCharType="end"/>
        </w:r>
        <w:r>
          <w:rPr>
            <w:rFonts w:ascii="Times New Roman" w:hAnsi="Times New Roman"/>
            <w:sz w:val="18"/>
          </w:rPr>
          <w:t>из</w:t>
        </w:r>
        <w:r>
          <w:rPr>
            <w:rFonts w:ascii="Times New Roman" w:hAnsi="Times New Roman"/>
            <w:sz w:val="18"/>
          </w:rPr>
          <w:fldChar w:fldCharType="begin"/>
        </w:r>
        <w:r>
          <w:rPr>
            <w:rFonts w:ascii="Times New Roman" w:hAnsi="Times New Roman"/>
            <w:sz w:val="18"/>
          </w:rPr>
          <w:instrText>NUMPAGES   \* MERGEFORMAT</w:instrText>
        </w:r>
        <w:r>
          <w:rPr>
            <w:rFonts w:ascii="Times New Roman" w:hAnsi="Times New Roman"/>
            <w:sz w:val="18"/>
          </w:rPr>
          <w:fldChar w:fldCharType="end"/>
        </w:r>
      </w:p>
    </w:sdtContent>
  </w:sdt>
  <w:p w:rsidR="006C687F" w:rsidRDefault="006C68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9F"/>
    <w:rsid w:val="000525C0"/>
    <w:rsid w:val="000E217E"/>
    <w:rsid w:val="00100C02"/>
    <w:rsid w:val="00180DC6"/>
    <w:rsid w:val="00281D90"/>
    <w:rsid w:val="002F4077"/>
    <w:rsid w:val="00306088"/>
    <w:rsid w:val="0034164C"/>
    <w:rsid w:val="00365365"/>
    <w:rsid w:val="003E19B3"/>
    <w:rsid w:val="004D45DF"/>
    <w:rsid w:val="00513D4F"/>
    <w:rsid w:val="00555E57"/>
    <w:rsid w:val="00575522"/>
    <w:rsid w:val="00584566"/>
    <w:rsid w:val="005E117B"/>
    <w:rsid w:val="00636968"/>
    <w:rsid w:val="006C687F"/>
    <w:rsid w:val="007615C5"/>
    <w:rsid w:val="0086365C"/>
    <w:rsid w:val="00905154"/>
    <w:rsid w:val="009258D8"/>
    <w:rsid w:val="0097689F"/>
    <w:rsid w:val="00A91566"/>
    <w:rsid w:val="00AD16CE"/>
    <w:rsid w:val="00B93461"/>
    <w:rsid w:val="00BC5E90"/>
    <w:rsid w:val="00C5048F"/>
    <w:rsid w:val="00CA46E0"/>
    <w:rsid w:val="00CA58B8"/>
    <w:rsid w:val="00CB584D"/>
    <w:rsid w:val="00D623BB"/>
    <w:rsid w:val="00D81C2B"/>
    <w:rsid w:val="00E710A9"/>
    <w:rsid w:val="00F26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339C32-E35F-4307-BD08-CEF62F93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pPr>
      <w:spacing w:after="0" w:line="240" w:lineRule="auto"/>
    </w:pPr>
    <w:rPr>
      <w:rFonts w:ascii="Arial" w:hAnsi="Arial"/>
      <w:sz w:val="16"/>
    </w:rPr>
    <w:tblPr>
      <w:tblCellMar>
        <w:top w:w="0" w:type="dxa"/>
        <w:left w:w="0" w:type="dxa"/>
        <w:bottom w:w="0" w:type="dxa"/>
        <w:right w:w="0" w:type="dxa"/>
      </w:tblCellMar>
    </w:tblPr>
  </w:style>
  <w:style w:type="table" w:customStyle="1" w:styleId="TableStyle5">
    <w:name w:val="TableStyle5"/>
    <w:pPr>
      <w:spacing w:after="0" w:line="240" w:lineRule="auto"/>
    </w:pPr>
    <w:rPr>
      <w:rFonts w:ascii="Arial" w:hAnsi="Arial"/>
      <w:sz w:val="16"/>
    </w:rPr>
    <w:tblPr>
      <w:tblCellMar>
        <w:top w:w="0" w:type="dxa"/>
        <w:left w:w="0" w:type="dxa"/>
        <w:bottom w:w="0" w:type="dxa"/>
        <w:right w:w="0" w:type="dxa"/>
      </w:tblCellMar>
    </w:tblPr>
  </w:style>
  <w:style w:type="table" w:customStyle="1" w:styleId="TableStyle6">
    <w:name w:val="TableStyle6"/>
    <w:pPr>
      <w:spacing w:after="0" w:line="240" w:lineRule="auto"/>
    </w:pPr>
    <w:rPr>
      <w:rFonts w:ascii="Arial" w:hAnsi="Arial"/>
      <w:sz w:val="16"/>
    </w:rPr>
    <w:tblPr>
      <w:tblCellMar>
        <w:top w:w="0" w:type="dxa"/>
        <w:left w:w="0" w:type="dxa"/>
        <w:bottom w:w="0" w:type="dxa"/>
        <w:right w:w="0" w:type="dxa"/>
      </w:tblCellMar>
    </w:tblPr>
  </w:style>
  <w:style w:type="table" w:customStyle="1" w:styleId="TableStyle7">
    <w:name w:val="TableStyle7"/>
    <w:pPr>
      <w:spacing w:after="0" w:line="240" w:lineRule="auto"/>
    </w:pPr>
    <w:rPr>
      <w:rFonts w:ascii="Arial" w:hAnsi="Arial"/>
      <w:sz w:val="16"/>
    </w:rPr>
    <w:tblPr>
      <w:tblCellMar>
        <w:top w:w="0" w:type="dxa"/>
        <w:left w:w="0" w:type="dxa"/>
        <w:bottom w:w="0" w:type="dxa"/>
        <w:right w:w="0" w:type="dxa"/>
      </w:tblCellMar>
    </w:tblPr>
  </w:style>
  <w:style w:type="table" w:customStyle="1" w:styleId="TableStyle8">
    <w:name w:val="TableStyle8"/>
    <w:pPr>
      <w:spacing w:after="0" w:line="240" w:lineRule="auto"/>
    </w:pPr>
    <w:rPr>
      <w:rFonts w:ascii="Arial" w:hAnsi="Arial"/>
      <w:sz w:val="16"/>
    </w:rPr>
    <w:tblPr>
      <w:tblCellMar>
        <w:top w:w="0" w:type="dxa"/>
        <w:left w:w="0" w:type="dxa"/>
        <w:bottom w:w="0" w:type="dxa"/>
        <w:right w:w="0" w:type="dxa"/>
      </w:tblCellMar>
    </w:tblPr>
  </w:style>
  <w:style w:type="table" w:customStyle="1" w:styleId="TableStyle9">
    <w:name w:val="TableStyle9"/>
    <w:pPr>
      <w:spacing w:after="0" w:line="240" w:lineRule="auto"/>
    </w:pPr>
    <w:rPr>
      <w:rFonts w:ascii="Arial" w:hAnsi="Arial"/>
      <w:sz w:val="16"/>
    </w:rPr>
    <w:tblPr>
      <w:tblCellMar>
        <w:top w:w="0" w:type="dxa"/>
        <w:left w:w="0" w:type="dxa"/>
        <w:bottom w:w="0" w:type="dxa"/>
        <w:right w:w="0" w:type="dxa"/>
      </w:tblCellMar>
    </w:tblPr>
  </w:style>
  <w:style w:type="table" w:customStyle="1" w:styleId="TableStyle10">
    <w:name w:val="TableStyle10"/>
    <w:pPr>
      <w:spacing w:after="0" w:line="240" w:lineRule="auto"/>
    </w:pPr>
    <w:rPr>
      <w:rFonts w:ascii="Arial" w:hAnsi="Arial"/>
      <w:sz w:val="16"/>
    </w:rPr>
    <w:tblPr>
      <w:tblCellMar>
        <w:top w:w="0" w:type="dxa"/>
        <w:left w:w="0" w:type="dxa"/>
        <w:bottom w:w="0" w:type="dxa"/>
        <w:right w:w="0" w:type="dxa"/>
      </w:tblCellMar>
    </w:tblPr>
  </w:style>
  <w:style w:type="table" w:customStyle="1" w:styleId="TableStyle11">
    <w:name w:val="TableStyle11"/>
    <w:pPr>
      <w:spacing w:after="0" w:line="240" w:lineRule="auto"/>
    </w:pPr>
    <w:rPr>
      <w:rFonts w:ascii="Arial" w:hAnsi="Arial"/>
      <w:sz w:val="16"/>
    </w:rPr>
    <w:tblPr>
      <w:tblCellMar>
        <w:top w:w="0" w:type="dxa"/>
        <w:left w:w="0" w:type="dxa"/>
        <w:bottom w:w="0" w:type="dxa"/>
        <w:right w:w="0" w:type="dxa"/>
      </w:tblCellMar>
    </w:tblPr>
  </w:style>
  <w:style w:type="table" w:customStyle="1" w:styleId="TableStyle12">
    <w:name w:val="TableStyle12"/>
    <w:pPr>
      <w:spacing w:after="0" w:line="240" w:lineRule="auto"/>
    </w:pPr>
    <w:rPr>
      <w:rFonts w:ascii="Arial" w:hAnsi="Arial"/>
      <w:sz w:val="16"/>
    </w:rPr>
    <w:tblPr>
      <w:tblCellMar>
        <w:top w:w="0" w:type="dxa"/>
        <w:left w:w="0" w:type="dxa"/>
        <w:bottom w:w="0" w:type="dxa"/>
        <w:right w:w="0" w:type="dxa"/>
      </w:tblCellMar>
    </w:tblPr>
  </w:style>
  <w:style w:type="paragraph" w:styleId="a3">
    <w:name w:val="header"/>
  </w:style>
  <w:style w:type="paragraph" w:styleId="a4">
    <w:name w:val="List Paragraph"/>
    <w:basedOn w:val="a"/>
    <w:uiPriority w:val="34"/>
    <w:qFormat/>
    <w:rsid w:val="00575522"/>
    <w:pPr>
      <w:ind w:left="720"/>
      <w:contextualSpacing/>
    </w:pPr>
  </w:style>
  <w:style w:type="paragraph" w:styleId="a5">
    <w:name w:val="Balloon Text"/>
    <w:basedOn w:val="a"/>
    <w:link w:val="a6"/>
    <w:uiPriority w:val="99"/>
    <w:semiHidden/>
    <w:unhideWhenUsed/>
    <w:rsid w:val="00D623B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623BB"/>
    <w:rPr>
      <w:rFonts w:ascii="Segoe UI" w:hAnsi="Segoe UI" w:cs="Segoe UI"/>
      <w:sz w:val="18"/>
      <w:szCs w:val="18"/>
    </w:rPr>
  </w:style>
  <w:style w:type="paragraph" w:styleId="a7">
    <w:name w:val="footer"/>
    <w:basedOn w:val="a"/>
    <w:link w:val="a8"/>
    <w:uiPriority w:val="99"/>
    <w:unhideWhenUsed/>
    <w:rsid w:val="002F40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4077"/>
  </w:style>
  <w:style w:type="character" w:styleId="a9">
    <w:name w:val="Hyperlink"/>
    <w:uiPriority w:val="99"/>
    <w:unhideWhenUsed/>
    <w:rsid w:val="009258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tline@mnpz.balchug-petroleum.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4333</Words>
  <Characters>24704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Шошокина Наталья Викторовна</cp:lastModifiedBy>
  <cp:revision>3</cp:revision>
  <dcterms:created xsi:type="dcterms:W3CDTF">2023-05-16T11:11:00Z</dcterms:created>
  <dcterms:modified xsi:type="dcterms:W3CDTF">2023-05-31T07:27:00Z</dcterms:modified>
</cp:coreProperties>
</file>