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122" w:rsidRDefault="001D6122">
      <w:pPr>
        <w:framePr w:w="3547" w:h="1651" w:hSpace="974" w:vSpace="475" w:wrap="notBeside" w:vAnchor="text" w:hAnchor="text" w:x="5708" w:y="476"/>
        <w:rPr>
          <w:sz w:val="2"/>
          <w:szCs w:val="2"/>
        </w:rPr>
      </w:pPr>
    </w:p>
    <w:p w:rsidR="001D6122" w:rsidRDefault="00C378D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3623945" distR="749935" simplePos="0" relativeHeight="125829380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0</wp:posOffset>
                </wp:positionV>
                <wp:extent cx="2121535" cy="36258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6122" w:rsidRDefault="001D6122">
                            <w:pPr>
                              <w:pStyle w:val="a5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342.45pt;margin-top:0;width:167.05pt;height:28.55pt;z-index:125829380;visibility:visible;mso-wrap-style:square;mso-wrap-distance-left:285.35pt;mso-wrap-distance-top:0;mso-wrap-distance-right:5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" filled="f" stroked="f">
                <v:textbox inset="0,0,0,0">
                  <w:txbxContent>
                    <w:p w:rsidR="001D6122" w:rsidRDefault="001D6122">
                      <w:pPr>
                        <w:pStyle w:val="a5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122" w:rsidRDefault="00C378D3">
      <w:pPr>
        <w:pStyle w:val="11"/>
        <w:keepNext/>
        <w:keepLines/>
      </w:pPr>
      <w:bookmarkStart w:id="0" w:name="bookmark0"/>
      <w:r>
        <w:rPr>
          <w:rStyle w:val="10"/>
          <w:b/>
          <w:bCs/>
        </w:rPr>
        <w:t>Техническое задание</w:t>
      </w:r>
      <w:bookmarkEnd w:id="0"/>
    </w:p>
    <w:p w:rsidR="001D6122" w:rsidRDefault="00C378D3">
      <w:pPr>
        <w:pStyle w:val="1"/>
        <w:spacing w:after="6640"/>
        <w:jc w:val="center"/>
      </w:pPr>
      <w:r>
        <w:rPr>
          <w:rStyle w:val="a3"/>
        </w:rPr>
        <w:t>на оборудование в помещении водо-щелочного хозяйства ЭЛ ОУ АТ-2 аварийного душа</w:t>
      </w:r>
      <w:r>
        <w:rPr>
          <w:rStyle w:val="a3"/>
        </w:rPr>
        <w:br/>
        <w:t>филиала ООО «РУСИНВЕСТ» - «ТНПЗ».</w:t>
      </w:r>
      <w:bookmarkStart w:id="1" w:name="_GoBack"/>
      <w:bookmarkEnd w:id="1"/>
    </w:p>
    <w:p w:rsidR="001D6122" w:rsidRDefault="00C378D3">
      <w:pPr>
        <w:pStyle w:val="1"/>
        <w:ind w:left="5080"/>
      </w:pPr>
      <w:r>
        <w:rPr>
          <w:rStyle w:val="a3"/>
        </w:rPr>
        <w:t>г. Тюмень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270"/>
        <w:gridCol w:w="7334"/>
      </w:tblGrid>
      <w:tr w:rsidR="001D6122">
        <w:trPr>
          <w:trHeight w:hRule="exact" w:val="6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jc w:val="center"/>
            </w:pPr>
            <w:r>
              <w:rPr>
                <w:rStyle w:val="a6"/>
              </w:rPr>
              <w:lastRenderedPageBreak/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280"/>
            </w:pPr>
            <w:r>
              <w:rPr>
                <w:rStyle w:val="a6"/>
              </w:rPr>
              <w:t>Общие сведения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jc w:val="center"/>
            </w:pPr>
            <w:r>
              <w:rPr>
                <w:rStyle w:val="a6"/>
              </w:rPr>
              <w:t>Содержание основных данных и требований</w:t>
            </w:r>
          </w:p>
        </w:tc>
      </w:tr>
      <w:tr w:rsidR="001D6122">
        <w:trPr>
          <w:trHeight w:hRule="exact" w:val="8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200"/>
            </w:pPr>
            <w:r>
              <w:rPr>
                <w:rStyle w:val="a6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Заказчик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Филиал ООО «РУСИНВЕСТ»-«ТНПЗ»</w:t>
            </w:r>
          </w:p>
          <w:p w:rsidR="001D6122" w:rsidRDefault="00C378D3">
            <w:pPr>
              <w:pStyle w:val="a7"/>
            </w:pPr>
            <w:r>
              <w:rPr>
                <w:rStyle w:val="a6"/>
              </w:rPr>
              <w:t>Адрес: 625047, Российская Федерация, Тюменская область, г.</w:t>
            </w:r>
          </w:p>
          <w:p w:rsidR="001D6122" w:rsidRDefault="00C378D3">
            <w:pPr>
              <w:pStyle w:val="a7"/>
            </w:pPr>
            <w:r>
              <w:rPr>
                <w:rStyle w:val="a6"/>
              </w:rPr>
              <w:t>Тюмень, ул. 6 км старо-тобольского тракта 20</w:t>
            </w:r>
          </w:p>
        </w:tc>
      </w:tr>
      <w:tr w:rsidR="001D6122">
        <w:trPr>
          <w:trHeight w:hRule="exact" w:val="193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200"/>
            </w:pPr>
            <w:r>
              <w:rPr>
                <w:rStyle w:val="a6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Основание для выполнения работ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122" w:rsidRDefault="00C378D3">
            <w:pPr>
              <w:pStyle w:val="a7"/>
              <w:numPr>
                <w:ilvl w:val="1"/>
                <w:numId w:val="1"/>
              </w:numPr>
              <w:tabs>
                <w:tab w:val="left" w:pos="365"/>
              </w:tabs>
            </w:pPr>
            <w:r>
              <w:rPr>
                <w:rStyle w:val="a6"/>
              </w:rPr>
              <w:t>Техническое задание</w:t>
            </w:r>
          </w:p>
          <w:p w:rsidR="001D6122" w:rsidRDefault="00C378D3">
            <w:pPr>
              <w:pStyle w:val="a7"/>
              <w:numPr>
                <w:ilvl w:val="1"/>
                <w:numId w:val="1"/>
              </w:numPr>
              <w:tabs>
                <w:tab w:val="left" w:pos="365"/>
              </w:tabs>
            </w:pPr>
            <w:r>
              <w:rPr>
                <w:rStyle w:val="a6"/>
              </w:rPr>
              <w:t>Проект на оборудование в помещении водо-щелочного хозяйства ЭЛОУ АТ-2 аварийного душа площадки производства филиала ООО «РУСИНВЕСТ»-«ТНПЗ»</w:t>
            </w:r>
          </w:p>
          <w:p w:rsidR="001D6122" w:rsidRDefault="00C378D3">
            <w:pPr>
              <w:pStyle w:val="a7"/>
              <w:ind w:firstLine="200"/>
            </w:pPr>
            <w:r>
              <w:rPr>
                <w:rStyle w:val="a6"/>
              </w:rPr>
              <w:t>РД 2018-004-А1-1-АС,</w:t>
            </w:r>
          </w:p>
          <w:p w:rsidR="001D6122" w:rsidRDefault="00C378D3">
            <w:pPr>
              <w:pStyle w:val="a7"/>
              <w:ind w:firstLine="200"/>
            </w:pPr>
            <w:r>
              <w:rPr>
                <w:rStyle w:val="a6"/>
              </w:rPr>
              <w:t>РД 2018-004-А1-1-ВК.</w:t>
            </w:r>
          </w:p>
          <w:p w:rsidR="001D6122" w:rsidRDefault="00C378D3">
            <w:pPr>
              <w:pStyle w:val="a7"/>
              <w:numPr>
                <w:ilvl w:val="1"/>
                <w:numId w:val="1"/>
              </w:numPr>
              <w:tabs>
                <w:tab w:val="left" w:pos="365"/>
              </w:tabs>
            </w:pPr>
            <w:r>
              <w:rPr>
                <w:rStyle w:val="a6"/>
              </w:rPr>
              <w:t>Локально-сметные расчеты в базе 2001г.;</w:t>
            </w:r>
          </w:p>
        </w:tc>
      </w:tr>
      <w:tr w:rsidR="001D6122">
        <w:trPr>
          <w:trHeight w:hRule="exact" w:val="11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200"/>
            </w:pPr>
            <w:r>
              <w:rPr>
                <w:rStyle w:val="a6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Наименование объекта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3.1 Площадка производства филиала ООО «РУСИНВЕСТ» - «ТНПЗ». 3.1 Площадка производства филиала ООО «РУСИНВЕСТ» - «ТНПЗ». Технологический цех переработки нефти №1. Установка ЭЛОУ АТ-2.</w:t>
            </w:r>
          </w:p>
        </w:tc>
      </w:tr>
      <w:tr w:rsidR="001D6122">
        <w:trPr>
          <w:trHeight w:hRule="exact" w:val="67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200"/>
            </w:pPr>
            <w:r>
              <w:rPr>
                <w:rStyle w:val="a6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spacing w:line="233" w:lineRule="auto"/>
            </w:pPr>
            <w:r>
              <w:rPr>
                <w:rStyle w:val="a6"/>
              </w:rPr>
              <w:t>Характеристика объекта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spacing w:line="233" w:lineRule="auto"/>
            </w:pPr>
            <w:r>
              <w:rPr>
                <w:rStyle w:val="a6"/>
              </w:rPr>
              <w:t>4.1 Производственные площадки опасных производственных объектов.</w:t>
            </w:r>
          </w:p>
        </w:tc>
      </w:tr>
      <w:tr w:rsidR="001D6122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200"/>
            </w:pPr>
            <w:r>
              <w:rPr>
                <w:rStyle w:val="a6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Период</w:t>
            </w:r>
          </w:p>
          <w:p w:rsidR="001D6122" w:rsidRDefault="00C378D3">
            <w:pPr>
              <w:pStyle w:val="a7"/>
            </w:pPr>
            <w:r>
              <w:rPr>
                <w:rStyle w:val="a6"/>
              </w:rPr>
              <w:t>выполнения работ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5.1 60 календарных дней с момента заключения договора</w:t>
            </w:r>
          </w:p>
        </w:tc>
      </w:tr>
      <w:tr w:rsidR="001D6122">
        <w:trPr>
          <w:trHeight w:hRule="exact" w:val="640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Объем выполняемых работ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122" w:rsidRDefault="00C378D3" w:rsidP="00C378D3">
            <w:pPr>
              <w:pStyle w:val="a7"/>
              <w:numPr>
                <w:ilvl w:val="0"/>
                <w:numId w:val="2"/>
              </w:numPr>
              <w:tabs>
                <w:tab w:val="left" w:pos="322"/>
              </w:tabs>
            </w:pPr>
            <w:r>
              <w:rPr>
                <w:rStyle w:val="a6"/>
                <w:b/>
                <w:bCs/>
              </w:rPr>
              <w:t xml:space="preserve">Объем работ согласно рабочей документации разработанной ПКО Филиал ООО </w:t>
            </w:r>
            <w:r w:rsidRPr="00C378D3">
              <w:rPr>
                <w:rStyle w:val="a6"/>
                <w:b/>
                <w:bCs/>
              </w:rPr>
              <w:t>«РУСИНВЕСТ»-«ТНПЗ»</w:t>
            </w:r>
            <w:r>
              <w:rPr>
                <w:rStyle w:val="a6"/>
                <w:b/>
                <w:bCs/>
              </w:rPr>
              <w:t>.: аварийного душа</w:t>
            </w:r>
          </w:p>
          <w:p w:rsidR="001D6122" w:rsidRDefault="00C378D3">
            <w:pPr>
              <w:pStyle w:val="a7"/>
              <w:ind w:firstLine="140"/>
            </w:pPr>
            <w:r>
              <w:rPr>
                <w:rStyle w:val="a6"/>
              </w:rPr>
              <w:t>РД 2018-004-А1-1-АС,</w:t>
            </w:r>
          </w:p>
          <w:p w:rsidR="001D6122" w:rsidRDefault="00C378D3">
            <w:pPr>
              <w:pStyle w:val="a7"/>
              <w:ind w:firstLine="140"/>
            </w:pPr>
            <w:r>
              <w:rPr>
                <w:rStyle w:val="a6"/>
              </w:rPr>
              <w:t>РД 2018-004-А1-1-ВК.</w:t>
            </w:r>
          </w:p>
          <w:p w:rsidR="001D6122" w:rsidRDefault="00C378D3">
            <w:pPr>
              <w:pStyle w:val="a7"/>
              <w:numPr>
                <w:ilvl w:val="1"/>
                <w:numId w:val="2"/>
              </w:numPr>
              <w:tabs>
                <w:tab w:val="left" w:pos="360"/>
              </w:tabs>
            </w:pPr>
            <w:r>
              <w:rPr>
                <w:rStyle w:val="a6"/>
                <w:b/>
                <w:bCs/>
              </w:rPr>
              <w:t>Подготовительный этап.</w:t>
            </w:r>
          </w:p>
          <w:p w:rsidR="001D6122" w:rsidRDefault="00C378D3">
            <w:pPr>
              <w:pStyle w:val="a7"/>
              <w:numPr>
                <w:ilvl w:val="2"/>
                <w:numId w:val="2"/>
              </w:numPr>
              <w:tabs>
                <w:tab w:val="left" w:pos="586"/>
              </w:tabs>
            </w:pPr>
            <w:r>
              <w:rPr>
                <w:rStyle w:val="a6"/>
              </w:rPr>
              <w:t>Изучение технической документации:</w:t>
            </w:r>
          </w:p>
          <w:p w:rsidR="001D6122" w:rsidRDefault="00C378D3">
            <w:pPr>
              <w:pStyle w:val="a7"/>
              <w:numPr>
                <w:ilvl w:val="0"/>
                <w:numId w:val="3"/>
              </w:numPr>
              <w:tabs>
                <w:tab w:val="left" w:pos="139"/>
              </w:tabs>
            </w:pPr>
            <w:r>
              <w:rPr>
                <w:rStyle w:val="a6"/>
              </w:rPr>
              <w:t>генплан филиала ООО «РУСИНВЕСТ»-«ТНПЗ»;</w:t>
            </w:r>
          </w:p>
          <w:p w:rsidR="001D6122" w:rsidRDefault="00C378D3">
            <w:pPr>
              <w:pStyle w:val="a7"/>
              <w:numPr>
                <w:ilvl w:val="0"/>
                <w:numId w:val="3"/>
              </w:numPr>
              <w:tabs>
                <w:tab w:val="left" w:pos="139"/>
              </w:tabs>
            </w:pPr>
            <w:r>
              <w:rPr>
                <w:rStyle w:val="a6"/>
              </w:rPr>
              <w:t>проектной документации;</w:t>
            </w:r>
          </w:p>
          <w:p w:rsidR="001D6122" w:rsidRDefault="00C378D3">
            <w:pPr>
              <w:pStyle w:val="a7"/>
              <w:numPr>
                <w:ilvl w:val="0"/>
                <w:numId w:val="3"/>
              </w:numPr>
              <w:tabs>
                <w:tab w:val="left" w:pos="139"/>
              </w:tabs>
              <w:jc w:val="both"/>
            </w:pPr>
            <w:r>
              <w:rPr>
                <w:rStyle w:val="a6"/>
              </w:rPr>
              <w:t>схемы площадки и планы имущественных комплексов;</w:t>
            </w:r>
          </w:p>
          <w:p w:rsidR="001D6122" w:rsidRDefault="00C378D3">
            <w:pPr>
              <w:pStyle w:val="a7"/>
              <w:numPr>
                <w:ilvl w:val="0"/>
                <w:numId w:val="3"/>
              </w:numPr>
              <w:tabs>
                <w:tab w:val="left" w:pos="139"/>
              </w:tabs>
              <w:jc w:val="both"/>
            </w:pPr>
            <w:r>
              <w:rPr>
                <w:rStyle w:val="a6"/>
              </w:rPr>
              <w:t>составление и согласование с заказчиком графика выполнения работ;</w:t>
            </w:r>
          </w:p>
          <w:p w:rsidR="001D6122" w:rsidRDefault="00C378D3">
            <w:pPr>
              <w:pStyle w:val="a7"/>
              <w:numPr>
                <w:ilvl w:val="2"/>
                <w:numId w:val="2"/>
              </w:numPr>
              <w:tabs>
                <w:tab w:val="left" w:pos="586"/>
              </w:tabs>
              <w:jc w:val="both"/>
            </w:pPr>
            <w:r>
              <w:rPr>
                <w:rStyle w:val="a6"/>
              </w:rPr>
              <w:t>Организация места хранения полученного от Заказчика материала и оборудования (далее ТМЦ - товарно-материальные ценности), городка для персонала с обеспечением всеми необходимыми ресурсами используя ресурсы Подрядчика;</w:t>
            </w:r>
          </w:p>
          <w:p w:rsidR="001D6122" w:rsidRDefault="00C378D3">
            <w:pPr>
              <w:pStyle w:val="a7"/>
            </w:pPr>
            <w:r>
              <w:rPr>
                <w:rStyle w:val="a6"/>
              </w:rPr>
              <w:t>- согласование проведения земляных работ.</w:t>
            </w:r>
          </w:p>
          <w:p w:rsidR="001D6122" w:rsidRDefault="00C378D3">
            <w:pPr>
              <w:pStyle w:val="a7"/>
              <w:numPr>
                <w:ilvl w:val="2"/>
                <w:numId w:val="2"/>
              </w:numPr>
              <w:tabs>
                <w:tab w:val="left" w:pos="586"/>
              </w:tabs>
              <w:spacing w:after="340"/>
              <w:ind w:firstLine="140"/>
            </w:pPr>
            <w:r>
              <w:rPr>
                <w:rStyle w:val="a6"/>
              </w:rPr>
              <w:t>Согласование стоимости и приобретение ТМЦ (если предусмотрено конкурсной документацией).</w:t>
            </w:r>
          </w:p>
          <w:p w:rsidR="001D6122" w:rsidRDefault="00C378D3">
            <w:pPr>
              <w:pStyle w:val="a7"/>
              <w:numPr>
                <w:ilvl w:val="1"/>
                <w:numId w:val="2"/>
              </w:numPr>
              <w:tabs>
                <w:tab w:val="left" w:pos="360"/>
              </w:tabs>
            </w:pPr>
            <w:r>
              <w:rPr>
                <w:rStyle w:val="a6"/>
                <w:b/>
                <w:bCs/>
              </w:rPr>
              <w:t>Основной этап</w:t>
            </w:r>
          </w:p>
        </w:tc>
      </w:tr>
    </w:tbl>
    <w:p w:rsidR="001D6122" w:rsidRDefault="00C378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66"/>
        <w:gridCol w:w="7387"/>
      </w:tblGrid>
      <w:tr w:rsidR="001D6122">
        <w:trPr>
          <w:trHeight w:hRule="exact" w:val="39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6122" w:rsidRDefault="001D6122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6122" w:rsidRDefault="001D6122">
            <w:pPr>
              <w:rPr>
                <w:sz w:val="10"/>
                <w:szCs w:val="10"/>
              </w:rPr>
            </w:pPr>
          </w:p>
        </w:tc>
        <w:tc>
          <w:tcPr>
            <w:tcW w:w="7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numPr>
                <w:ilvl w:val="2"/>
                <w:numId w:val="4"/>
              </w:numPr>
              <w:tabs>
                <w:tab w:val="left" w:pos="538"/>
              </w:tabs>
            </w:pPr>
            <w:r>
              <w:rPr>
                <w:rStyle w:val="a6"/>
              </w:rPr>
              <w:t>Получение ТМЦ, завоз ТМЦ к месту производства работ:</w:t>
            </w:r>
          </w:p>
          <w:p w:rsidR="001D6122" w:rsidRDefault="00C378D3">
            <w:pPr>
              <w:pStyle w:val="a7"/>
              <w:numPr>
                <w:ilvl w:val="2"/>
                <w:numId w:val="4"/>
              </w:numPr>
              <w:tabs>
                <w:tab w:val="left" w:pos="538"/>
              </w:tabs>
            </w:pPr>
            <w:r>
              <w:rPr>
                <w:rStyle w:val="a6"/>
              </w:rPr>
              <w:t>Выполнение строительно-монтажных и пуско-наладочных работ в соответствии с РД:</w:t>
            </w:r>
          </w:p>
          <w:p w:rsidR="001D6122" w:rsidRDefault="00C378D3">
            <w:pPr>
              <w:pStyle w:val="a7"/>
            </w:pPr>
            <w:r>
              <w:rPr>
                <w:rStyle w:val="a6"/>
              </w:rPr>
              <w:t>РД 2018-004-А1-1-АС,</w:t>
            </w:r>
          </w:p>
          <w:p w:rsidR="001D6122" w:rsidRDefault="00C378D3">
            <w:pPr>
              <w:pStyle w:val="a7"/>
            </w:pPr>
            <w:r>
              <w:rPr>
                <w:rStyle w:val="a6"/>
              </w:rPr>
              <w:t>РД 2018-004-А1-1-ВК.</w:t>
            </w:r>
          </w:p>
          <w:p w:rsidR="001D6122" w:rsidRDefault="00C378D3">
            <w:pPr>
              <w:pStyle w:val="a7"/>
              <w:numPr>
                <w:ilvl w:val="2"/>
                <w:numId w:val="4"/>
              </w:numPr>
              <w:tabs>
                <w:tab w:val="left" w:pos="538"/>
              </w:tabs>
              <w:jc w:val="both"/>
            </w:pPr>
            <w:r>
              <w:rPr>
                <w:rStyle w:val="a6"/>
              </w:rPr>
              <w:t>Подтверждение выполненных работ путем заполнения и подписания актов выполненных работ, согласно фактически выполненных объёмов;</w:t>
            </w:r>
          </w:p>
          <w:p w:rsidR="001D6122" w:rsidRDefault="00C378D3">
            <w:pPr>
              <w:pStyle w:val="a7"/>
              <w:numPr>
                <w:ilvl w:val="2"/>
                <w:numId w:val="4"/>
              </w:numPr>
              <w:tabs>
                <w:tab w:val="left" w:pos="538"/>
              </w:tabs>
              <w:jc w:val="both"/>
            </w:pPr>
            <w:r>
              <w:rPr>
                <w:rStyle w:val="a6"/>
              </w:rPr>
              <w:t>Формирование исполнительной - технической документации.</w:t>
            </w:r>
          </w:p>
          <w:p w:rsidR="001D6122" w:rsidRDefault="00C378D3">
            <w:pPr>
              <w:pStyle w:val="a7"/>
              <w:numPr>
                <w:ilvl w:val="2"/>
                <w:numId w:val="4"/>
              </w:numPr>
              <w:tabs>
                <w:tab w:val="left" w:pos="538"/>
              </w:tabs>
              <w:jc w:val="both"/>
            </w:pPr>
            <w:r>
              <w:rPr>
                <w:rStyle w:val="a6"/>
              </w:rPr>
              <w:t>Сдача исполнительной документации заказчику.</w:t>
            </w:r>
          </w:p>
          <w:p w:rsidR="001D6122" w:rsidRDefault="00C378D3">
            <w:pPr>
              <w:pStyle w:val="a7"/>
              <w:numPr>
                <w:ilvl w:val="2"/>
                <w:numId w:val="4"/>
              </w:numPr>
              <w:tabs>
                <w:tab w:val="left" w:pos="538"/>
              </w:tabs>
              <w:jc w:val="both"/>
            </w:pPr>
            <w:r>
              <w:rPr>
                <w:rStyle w:val="a6"/>
              </w:rPr>
              <w:t>Вывоз строительных и бытовых отходов, возникших в ходе производства работ</w:t>
            </w:r>
          </w:p>
        </w:tc>
      </w:tr>
      <w:tr w:rsidR="001D6122">
        <w:trPr>
          <w:trHeight w:hRule="exact" w:val="7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220"/>
            </w:pPr>
            <w:r>
              <w:rPr>
                <w:rStyle w:val="a6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Сроки выполнения работ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jc w:val="both"/>
            </w:pPr>
            <w:r>
              <w:rPr>
                <w:rStyle w:val="a6"/>
              </w:rPr>
              <w:t xml:space="preserve">7.1 </w:t>
            </w:r>
            <w:proofErr w:type="gramStart"/>
            <w:r>
              <w:rPr>
                <w:rStyle w:val="a6"/>
              </w:rPr>
              <w:t>Согласно графика</w:t>
            </w:r>
            <w:proofErr w:type="gramEnd"/>
            <w:r>
              <w:rPr>
                <w:rStyle w:val="a6"/>
              </w:rPr>
              <w:t xml:space="preserve"> выполнения работ.</w:t>
            </w:r>
          </w:p>
        </w:tc>
      </w:tr>
      <w:tr w:rsidR="001D6122">
        <w:trPr>
          <w:trHeight w:hRule="exact" w:val="456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220"/>
            </w:pPr>
            <w:r>
              <w:rPr>
                <w:rStyle w:val="a6"/>
              </w:rPr>
              <w:t>8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numPr>
                <w:ilvl w:val="1"/>
                <w:numId w:val="5"/>
              </w:numPr>
              <w:tabs>
                <w:tab w:val="left" w:pos="427"/>
              </w:tabs>
              <w:spacing w:after="80"/>
              <w:jc w:val="both"/>
            </w:pPr>
            <w:r>
              <w:rPr>
                <w:rStyle w:val="a6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:rsidR="001D6122" w:rsidRDefault="00C378D3">
            <w:pPr>
              <w:pStyle w:val="a7"/>
              <w:numPr>
                <w:ilvl w:val="1"/>
                <w:numId w:val="5"/>
              </w:numPr>
              <w:tabs>
                <w:tab w:val="left" w:pos="427"/>
              </w:tabs>
              <w:spacing w:after="80"/>
              <w:jc w:val="both"/>
            </w:pPr>
            <w:r>
              <w:rPr>
                <w:rStyle w:val="a6"/>
              </w:rPr>
              <w:t>Наличие аттестации по промышленной безопасности, обучение по охране труда, прохождение инструктажа по электробезопасности и пожарной безопасности, обеспечение работников полным комплектом СИЗ, в том числе от падения с высоты (включая, но не ограничиваясь - каска защитная, подбородочный ремешок, перчатки, защитные очки).</w:t>
            </w:r>
          </w:p>
          <w:p w:rsidR="001D6122" w:rsidRDefault="00C378D3">
            <w:pPr>
              <w:pStyle w:val="a7"/>
              <w:numPr>
                <w:ilvl w:val="1"/>
                <w:numId w:val="5"/>
              </w:numPr>
              <w:tabs>
                <w:tab w:val="left" w:pos="427"/>
              </w:tabs>
              <w:spacing w:after="240"/>
              <w:jc w:val="both"/>
            </w:pPr>
            <w:r>
              <w:rPr>
                <w:rStyle w:val="a6"/>
              </w:rPr>
              <w:t>Соблюдение правил, инструкций, положений, регламентов, действующих на территории Заказчика.</w:t>
            </w:r>
          </w:p>
          <w:p w:rsidR="001D6122" w:rsidRDefault="00C378D3">
            <w:pPr>
              <w:pStyle w:val="a7"/>
              <w:numPr>
                <w:ilvl w:val="1"/>
                <w:numId w:val="5"/>
              </w:numPr>
              <w:tabs>
                <w:tab w:val="left" w:pos="427"/>
              </w:tabs>
              <w:spacing w:after="160"/>
              <w:jc w:val="both"/>
            </w:pPr>
            <w:r>
              <w:rPr>
                <w:rStyle w:val="a6"/>
              </w:rPr>
              <w:t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безопасности.</w:t>
            </w:r>
          </w:p>
        </w:tc>
      </w:tr>
      <w:tr w:rsidR="001D6122">
        <w:trPr>
          <w:trHeight w:hRule="exact" w:val="5294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122" w:rsidRDefault="001D6122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122" w:rsidRDefault="001D6122"/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8.5 Наличие собственного квалифицированного и аттестованного кадрового состава:</w:t>
            </w:r>
          </w:p>
          <w:p w:rsidR="001D6122" w:rsidRDefault="00C378D3">
            <w:pPr>
              <w:pStyle w:val="a7"/>
              <w:numPr>
                <w:ilvl w:val="0"/>
                <w:numId w:val="6"/>
              </w:numPr>
              <w:tabs>
                <w:tab w:val="left" w:pos="134"/>
              </w:tabs>
            </w:pPr>
            <w:r>
              <w:rPr>
                <w:rStyle w:val="a6"/>
              </w:rPr>
              <w:t>удостоверение по профессии;</w:t>
            </w:r>
          </w:p>
          <w:p w:rsidR="001D6122" w:rsidRDefault="00C378D3">
            <w:pPr>
              <w:pStyle w:val="a7"/>
              <w:numPr>
                <w:ilvl w:val="0"/>
                <w:numId w:val="6"/>
              </w:numPr>
              <w:tabs>
                <w:tab w:val="left" w:pos="134"/>
              </w:tabs>
            </w:pPr>
            <w:r>
              <w:rPr>
                <w:rStyle w:val="a6"/>
              </w:rPr>
              <w:t>удостоверение о проверке знаний требований охраны труда;</w:t>
            </w:r>
          </w:p>
          <w:p w:rsidR="001D6122" w:rsidRDefault="00C378D3">
            <w:pPr>
              <w:pStyle w:val="a7"/>
              <w:numPr>
                <w:ilvl w:val="0"/>
                <w:numId w:val="6"/>
              </w:numPr>
              <w:tabs>
                <w:tab w:val="left" w:pos="134"/>
              </w:tabs>
            </w:pPr>
            <w:r>
              <w:rPr>
                <w:rStyle w:val="a6"/>
              </w:rPr>
              <w:t>удостоверение по проверке знаний по электробезопасности;</w:t>
            </w:r>
          </w:p>
          <w:p w:rsidR="001D6122" w:rsidRDefault="00C378D3">
            <w:pPr>
              <w:pStyle w:val="a7"/>
              <w:numPr>
                <w:ilvl w:val="0"/>
                <w:numId w:val="6"/>
              </w:numPr>
              <w:tabs>
                <w:tab w:val="left" w:pos="134"/>
              </w:tabs>
            </w:pPr>
            <w:r>
              <w:rPr>
                <w:rStyle w:val="a6"/>
              </w:rPr>
              <w:t>обучение или прохождение противопожарного инструктажа в соответствии с приказом МЧС России №806 от 18.11.2021;</w:t>
            </w:r>
          </w:p>
          <w:p w:rsidR="001D6122" w:rsidRDefault="00C378D3">
            <w:pPr>
              <w:pStyle w:val="a7"/>
              <w:numPr>
                <w:ilvl w:val="0"/>
                <w:numId w:val="6"/>
              </w:numPr>
              <w:tabs>
                <w:tab w:val="left" w:pos="134"/>
              </w:tabs>
            </w:pPr>
            <w:r>
              <w:rPr>
                <w:rStyle w:val="a6"/>
              </w:rPr>
              <w:t xml:space="preserve">протокола аттестации в Ростехнадзоре персонала в области промышленной безопасности в соответствие с Приказом Ростехнадзора от 04.09.2020 </w:t>
            </w:r>
            <w:r>
              <w:rPr>
                <w:rStyle w:val="a6"/>
                <w:lang w:val="en-US" w:eastAsia="en-US" w:bidi="en-US"/>
              </w:rPr>
              <w:t>N</w:t>
            </w:r>
            <w:r w:rsidRPr="00C378D3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электроэнергетики". Для ответственных лиц - протоколы аттестации по промышленной безопасности по следующим областям:</w:t>
            </w:r>
          </w:p>
          <w:p w:rsidR="001D6122" w:rsidRDefault="00C378D3">
            <w:pPr>
              <w:pStyle w:val="a7"/>
              <w:numPr>
                <w:ilvl w:val="0"/>
                <w:numId w:val="6"/>
              </w:numPr>
              <w:tabs>
                <w:tab w:val="left" w:pos="134"/>
              </w:tabs>
            </w:pPr>
            <w:r>
              <w:rPr>
                <w:rStyle w:val="a6"/>
              </w:rPr>
              <w:t>общие требования промышленной безопасности - А1;</w:t>
            </w:r>
          </w:p>
          <w:p w:rsidR="001D6122" w:rsidRDefault="00C378D3">
            <w:pPr>
              <w:pStyle w:val="a7"/>
              <w:numPr>
                <w:ilvl w:val="0"/>
                <w:numId w:val="6"/>
              </w:numPr>
              <w:tabs>
                <w:tab w:val="left" w:pos="134"/>
              </w:tabs>
            </w:pPr>
            <w:r>
              <w:rPr>
                <w:rStyle w:val="a6"/>
              </w:rPr>
              <w:t>ремонтные (кроме ремонта оборудования, работающего под избыточным давлением).</w:t>
            </w:r>
          </w:p>
        </w:tc>
      </w:tr>
    </w:tbl>
    <w:p w:rsidR="001D6122" w:rsidRDefault="00C378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70"/>
        <w:gridCol w:w="7378"/>
      </w:tblGrid>
      <w:tr w:rsidR="001D6122">
        <w:trPr>
          <w:trHeight w:hRule="exact" w:val="21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180"/>
            </w:pPr>
            <w:r>
              <w:rPr>
                <w:rStyle w:val="a6"/>
              </w:rPr>
              <w:lastRenderedPageBreak/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spacing w:line="233" w:lineRule="auto"/>
            </w:pPr>
            <w:r>
              <w:rPr>
                <w:rStyle w:val="a6"/>
              </w:rPr>
              <w:t>Требования в области охраны окружающей среды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122" w:rsidRDefault="00C378D3">
            <w:pPr>
              <w:pStyle w:val="a7"/>
              <w:numPr>
                <w:ilvl w:val="1"/>
                <w:numId w:val="7"/>
              </w:numPr>
              <w:tabs>
                <w:tab w:val="left" w:pos="346"/>
              </w:tabs>
              <w:spacing w:after="120"/>
            </w:pPr>
            <w:r>
              <w:rPr>
                <w:rStyle w:val="a6"/>
              </w:rPr>
              <w:t>Отходы, образующиеся в результате проведения работ, являются собственностью Подрядчика за исключением отходов металлолома и утилизируются в рамках его собственной разрешительной документации и за счёт собственных накладных расходов.</w:t>
            </w:r>
          </w:p>
          <w:p w:rsidR="001D6122" w:rsidRDefault="00C378D3">
            <w:pPr>
              <w:pStyle w:val="a7"/>
              <w:numPr>
                <w:ilvl w:val="1"/>
                <w:numId w:val="7"/>
              </w:numPr>
              <w:tabs>
                <w:tab w:val="left" w:pos="346"/>
              </w:tabs>
            </w:pPr>
            <w:r>
              <w:rPr>
                <w:rStyle w:val="a6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1D6122">
        <w:trPr>
          <w:trHeight w:hRule="exact" w:val="21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180"/>
            </w:pPr>
            <w:r>
              <w:rPr>
                <w:rStyle w:val="a6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 xml:space="preserve">Требования к надежности и </w:t>
            </w:r>
            <w:proofErr w:type="spellStart"/>
            <w:r>
              <w:rPr>
                <w:rStyle w:val="a6"/>
              </w:rPr>
              <w:t>продолжительност</w:t>
            </w:r>
            <w:proofErr w:type="spellEnd"/>
            <w:r>
              <w:rPr>
                <w:rStyle w:val="a6"/>
              </w:rPr>
              <w:t xml:space="preserve"> и непрерывной работы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122" w:rsidRDefault="00C378D3">
            <w:pPr>
              <w:pStyle w:val="a7"/>
              <w:numPr>
                <w:ilvl w:val="1"/>
                <w:numId w:val="8"/>
              </w:numPr>
              <w:tabs>
                <w:tab w:val="left" w:pos="437"/>
              </w:tabs>
            </w:pPr>
            <w:r>
              <w:rPr>
                <w:rStyle w:val="a6"/>
              </w:rPr>
              <w:t>Режим работы предприятия, круглосуточный;</w:t>
            </w:r>
          </w:p>
          <w:p w:rsidR="001D6122" w:rsidRDefault="00C378D3">
            <w:pPr>
              <w:pStyle w:val="a7"/>
              <w:numPr>
                <w:ilvl w:val="1"/>
                <w:numId w:val="8"/>
              </w:numPr>
              <w:tabs>
                <w:tab w:val="left" w:pos="437"/>
              </w:tabs>
            </w:pPr>
            <w:r>
              <w:rPr>
                <w:rStyle w:val="a6"/>
              </w:rPr>
              <w:t>Предусмотреть выполнение работ с 11-и часовым рабочим днём.</w:t>
            </w:r>
          </w:p>
          <w:p w:rsidR="001D6122" w:rsidRDefault="00C378D3">
            <w:pPr>
              <w:pStyle w:val="a7"/>
              <w:numPr>
                <w:ilvl w:val="1"/>
                <w:numId w:val="8"/>
              </w:numPr>
              <w:tabs>
                <w:tab w:val="left" w:pos="437"/>
              </w:tabs>
              <w:spacing w:after="80"/>
            </w:pPr>
            <w:r>
              <w:rPr>
                <w:rStyle w:val="a6"/>
              </w:rPr>
              <w:t>Иметь ресурсы для выполнения работ, в выходные, праздничные дни, а также в ночное время суток.</w:t>
            </w:r>
          </w:p>
          <w:p w:rsidR="001D6122" w:rsidRDefault="00C378D3">
            <w:pPr>
              <w:pStyle w:val="a7"/>
              <w:spacing w:after="40"/>
            </w:pPr>
            <w:r>
              <w:rPr>
                <w:rStyle w:val="a6"/>
              </w:rPr>
              <w:t>10.4В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1D6122">
        <w:trPr>
          <w:trHeight w:hRule="exact" w:val="18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180"/>
            </w:pPr>
            <w:r>
              <w:rPr>
                <w:rStyle w:val="a6"/>
              </w:rPr>
              <w:t>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 xml:space="preserve">Г </w:t>
            </w:r>
            <w:proofErr w:type="spellStart"/>
            <w:r>
              <w:rPr>
                <w:rStyle w:val="a6"/>
              </w:rPr>
              <w:t>арантийные</w:t>
            </w:r>
            <w:proofErr w:type="spellEnd"/>
            <w:r>
              <w:rPr>
                <w:rStyle w:val="a6"/>
              </w:rPr>
              <w:t xml:space="preserve"> обязательства Подрядчика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122" w:rsidRDefault="00C378D3">
            <w:pPr>
              <w:pStyle w:val="a7"/>
              <w:numPr>
                <w:ilvl w:val="1"/>
                <w:numId w:val="9"/>
              </w:numPr>
              <w:tabs>
                <w:tab w:val="left" w:pos="432"/>
              </w:tabs>
              <w:spacing w:after="80"/>
            </w:pPr>
            <w:r>
              <w:rPr>
                <w:rStyle w:val="a6"/>
              </w:rPr>
              <w:t>Гарантийный срок на выполненные работы составляет 2 года.</w:t>
            </w:r>
          </w:p>
          <w:p w:rsidR="001D6122" w:rsidRDefault="00C378D3">
            <w:pPr>
              <w:pStyle w:val="a7"/>
              <w:numPr>
                <w:ilvl w:val="1"/>
                <w:numId w:val="9"/>
              </w:numPr>
              <w:tabs>
                <w:tab w:val="left" w:pos="432"/>
              </w:tabs>
            </w:pPr>
            <w:r>
              <w:rPr>
                <w:rStyle w:val="a6"/>
              </w:rPr>
              <w:t>Началом гарантийного срока считать дату подписания акта выполненных работ, и сдачу исполнительной документации.</w:t>
            </w:r>
          </w:p>
          <w:p w:rsidR="001D6122" w:rsidRDefault="00C378D3">
            <w:pPr>
              <w:pStyle w:val="a7"/>
              <w:numPr>
                <w:ilvl w:val="1"/>
                <w:numId w:val="9"/>
              </w:numPr>
              <w:tabs>
                <w:tab w:val="left" w:pos="432"/>
              </w:tabs>
              <w:spacing w:after="60"/>
            </w:pPr>
            <w:r>
              <w:rPr>
                <w:rStyle w:val="a6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1D6122">
        <w:trPr>
          <w:trHeight w:hRule="exact" w:val="318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180"/>
            </w:pPr>
            <w:r>
              <w:rPr>
                <w:rStyle w:val="a6"/>
              </w:rPr>
              <w:t>12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Особые условия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122" w:rsidRDefault="00C378D3">
            <w:pPr>
              <w:pStyle w:val="a7"/>
              <w:numPr>
                <w:ilvl w:val="1"/>
                <w:numId w:val="10"/>
              </w:numPr>
              <w:tabs>
                <w:tab w:val="left" w:pos="533"/>
              </w:tabs>
              <w:spacing w:after="60"/>
            </w:pPr>
            <w:r>
              <w:rPr>
                <w:rStyle w:val="a6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:rsidR="001D6122" w:rsidRDefault="00C378D3">
            <w:pPr>
              <w:pStyle w:val="a7"/>
              <w:numPr>
                <w:ilvl w:val="1"/>
                <w:numId w:val="10"/>
              </w:numPr>
              <w:tabs>
                <w:tab w:val="left" w:pos="533"/>
              </w:tabs>
              <w:spacing w:after="60"/>
            </w:pPr>
            <w:r>
              <w:rPr>
                <w:rStyle w:val="a6"/>
              </w:rPr>
              <w:t>Обеспечить наличие сертифицированных средств защиты.</w:t>
            </w:r>
          </w:p>
          <w:p w:rsidR="001D6122" w:rsidRDefault="00C378D3">
            <w:pPr>
              <w:pStyle w:val="a7"/>
              <w:numPr>
                <w:ilvl w:val="1"/>
                <w:numId w:val="10"/>
              </w:numPr>
              <w:tabs>
                <w:tab w:val="left" w:pos="533"/>
              </w:tabs>
              <w:spacing w:after="120"/>
              <w:jc w:val="both"/>
            </w:pPr>
            <w:r>
              <w:rPr>
                <w:rStyle w:val="a6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:rsidR="001D6122" w:rsidRDefault="00C378D3">
            <w:pPr>
              <w:pStyle w:val="a7"/>
              <w:numPr>
                <w:ilvl w:val="1"/>
                <w:numId w:val="10"/>
              </w:numPr>
              <w:tabs>
                <w:tab w:val="left" w:pos="533"/>
              </w:tabs>
              <w:spacing w:after="100"/>
            </w:pPr>
            <w:r>
              <w:rPr>
                <w:rStyle w:val="a6"/>
              </w:rPr>
              <w:t>Обеспечить постоянное присутствие не менее 1 инженера по ОТ и ПБ на площадке.</w:t>
            </w:r>
          </w:p>
        </w:tc>
      </w:tr>
      <w:tr w:rsidR="001D6122">
        <w:trPr>
          <w:trHeight w:hRule="exact" w:val="343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122" w:rsidRDefault="001D6122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122" w:rsidRDefault="001D6122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122" w:rsidRDefault="00C378D3">
            <w:pPr>
              <w:pStyle w:val="a7"/>
              <w:numPr>
                <w:ilvl w:val="1"/>
                <w:numId w:val="11"/>
              </w:numPr>
              <w:tabs>
                <w:tab w:val="left" w:pos="533"/>
              </w:tabs>
            </w:pPr>
            <w:r>
              <w:rPr>
                <w:rStyle w:val="a6"/>
              </w:rPr>
              <w:t>Провести проверку работников на знание процесса выполнения ремонтных работ, работ с подъемными сооружениями (кранами), инструментом для выполнения ремонтных работ имеющимся в наличии у Подрядчика;</w:t>
            </w:r>
          </w:p>
          <w:p w:rsidR="001D6122" w:rsidRDefault="00C378D3">
            <w:pPr>
              <w:pStyle w:val="a7"/>
              <w:numPr>
                <w:ilvl w:val="1"/>
                <w:numId w:val="11"/>
              </w:numPr>
              <w:tabs>
                <w:tab w:val="left" w:pos="533"/>
              </w:tabs>
            </w:pPr>
            <w:r>
              <w:rPr>
                <w:rStyle w:val="a6"/>
              </w:rPr>
              <w:t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в отношении объектов капитального строительства (кроме особо опасных объектов, технически сложных и уникальных объектов, объектов использования атомной энергии).</w:t>
            </w:r>
          </w:p>
          <w:p w:rsidR="001D6122" w:rsidRDefault="00C378D3">
            <w:pPr>
              <w:pStyle w:val="a7"/>
              <w:numPr>
                <w:ilvl w:val="1"/>
                <w:numId w:val="11"/>
              </w:numPr>
              <w:tabs>
                <w:tab w:val="left" w:pos="533"/>
              </w:tabs>
            </w:pPr>
            <w:r>
              <w:rPr>
                <w:rStyle w:val="a6"/>
              </w:rPr>
              <w:t>При привлечении сторонних организаций выбор субподрядчика на работы осуществляется по согласованию с Заказчиком.</w:t>
            </w:r>
          </w:p>
        </w:tc>
      </w:tr>
      <w:tr w:rsidR="001D6122">
        <w:trPr>
          <w:trHeight w:hRule="exact" w:val="13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180"/>
            </w:pPr>
            <w:r>
              <w:rPr>
                <w:rStyle w:val="a6"/>
              </w:rPr>
              <w:t>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Дополнительные требования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122" w:rsidRDefault="00C378D3">
            <w:pPr>
              <w:pStyle w:val="a7"/>
              <w:numPr>
                <w:ilvl w:val="1"/>
                <w:numId w:val="12"/>
              </w:numPr>
              <w:tabs>
                <w:tab w:val="left" w:pos="480"/>
              </w:tabs>
              <w:spacing w:line="276" w:lineRule="auto"/>
            </w:pPr>
            <w:r>
              <w:rPr>
                <w:rStyle w:val="a6"/>
              </w:rPr>
              <w:t>Наличие у Подрядной организации аттестованных монтажников (с квалификационным удостоверением).</w:t>
            </w:r>
          </w:p>
          <w:p w:rsidR="001D6122" w:rsidRDefault="00C378D3">
            <w:pPr>
              <w:pStyle w:val="a7"/>
              <w:numPr>
                <w:ilvl w:val="1"/>
                <w:numId w:val="12"/>
              </w:numPr>
              <w:tabs>
                <w:tab w:val="left" w:pos="480"/>
              </w:tabs>
              <w:spacing w:line="276" w:lineRule="auto"/>
            </w:pPr>
            <w:r>
              <w:rPr>
                <w:rStyle w:val="a6"/>
              </w:rPr>
              <w:t>Опыт работы подрядной организации по аналогичным договорам не менее 3 лет.</w:t>
            </w:r>
          </w:p>
        </w:tc>
      </w:tr>
    </w:tbl>
    <w:p w:rsidR="001D6122" w:rsidRDefault="00C378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270"/>
        <w:gridCol w:w="7368"/>
      </w:tblGrid>
      <w:tr w:rsidR="001D6122">
        <w:trPr>
          <w:trHeight w:hRule="exact" w:val="281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6122" w:rsidRDefault="001D612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6122" w:rsidRDefault="001D6122">
            <w:pPr>
              <w:rPr>
                <w:sz w:val="10"/>
                <w:szCs w:val="10"/>
              </w:rPr>
            </w:pPr>
          </w:p>
        </w:tc>
        <w:tc>
          <w:tcPr>
            <w:tcW w:w="7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122" w:rsidRDefault="00C378D3">
            <w:pPr>
              <w:pStyle w:val="a7"/>
              <w:numPr>
                <w:ilvl w:val="1"/>
                <w:numId w:val="13"/>
              </w:numPr>
              <w:tabs>
                <w:tab w:val="left" w:pos="619"/>
              </w:tabs>
              <w:spacing w:line="276" w:lineRule="auto"/>
              <w:jc w:val="both"/>
            </w:pPr>
            <w:r>
              <w:rPr>
                <w:rStyle w:val="a6"/>
              </w:rPr>
              <w:t>У всего персонала должны отсутствовать медицинские противопоказания на выполнение данного вида работ (в том числе выполнение работ на высоте).</w:t>
            </w:r>
          </w:p>
          <w:p w:rsidR="001D6122" w:rsidRDefault="00C378D3">
            <w:pPr>
              <w:pStyle w:val="a7"/>
              <w:numPr>
                <w:ilvl w:val="1"/>
                <w:numId w:val="13"/>
              </w:numPr>
              <w:tabs>
                <w:tab w:val="left" w:pos="619"/>
              </w:tabs>
              <w:spacing w:after="100" w:line="276" w:lineRule="auto"/>
              <w:jc w:val="both"/>
            </w:pPr>
            <w:r>
              <w:rPr>
                <w:rStyle w:val="a6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работ.</w:t>
            </w:r>
          </w:p>
          <w:p w:rsidR="001D6122" w:rsidRDefault="00C378D3">
            <w:pPr>
              <w:pStyle w:val="a7"/>
              <w:numPr>
                <w:ilvl w:val="1"/>
                <w:numId w:val="13"/>
              </w:numPr>
              <w:tabs>
                <w:tab w:val="left" w:pos="619"/>
              </w:tabs>
              <w:spacing w:after="60" w:line="276" w:lineRule="auto"/>
              <w:jc w:val="both"/>
            </w:pPr>
            <w:r>
              <w:rPr>
                <w:rStyle w:val="a6"/>
              </w:rPr>
              <w:t>Официальный язык общения - русский.</w:t>
            </w:r>
          </w:p>
        </w:tc>
      </w:tr>
      <w:tr w:rsidR="001D6122">
        <w:trPr>
          <w:trHeight w:hRule="exact" w:val="83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180"/>
            </w:pPr>
            <w:r>
              <w:rPr>
                <w:rStyle w:val="a6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</w:pPr>
            <w:proofErr w:type="spellStart"/>
            <w:r>
              <w:rPr>
                <w:rStyle w:val="a6"/>
              </w:rPr>
              <w:t>Нормативно</w:t>
            </w:r>
            <w:r>
              <w:rPr>
                <w:rStyle w:val="a6"/>
              </w:rPr>
              <w:softHyphen/>
              <w:t>техническая</w:t>
            </w:r>
            <w:proofErr w:type="spellEnd"/>
            <w:r>
              <w:rPr>
                <w:rStyle w:val="a6"/>
              </w:rPr>
              <w:t xml:space="preserve"> документация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122" w:rsidRDefault="00C378D3">
            <w:pPr>
              <w:pStyle w:val="a7"/>
              <w:numPr>
                <w:ilvl w:val="1"/>
                <w:numId w:val="14"/>
              </w:numPr>
              <w:tabs>
                <w:tab w:val="left" w:pos="562"/>
              </w:tabs>
              <w:jc w:val="both"/>
            </w:pPr>
            <w:r>
              <w:rPr>
                <w:rStyle w:val="a6"/>
              </w:rPr>
              <w:t xml:space="preserve">Приказ от 15 декабря 2020 г. </w:t>
            </w:r>
            <w:r>
              <w:rPr>
                <w:rStyle w:val="a6"/>
                <w:lang w:val="en-US" w:eastAsia="en-US" w:bidi="en-US"/>
              </w:rPr>
              <w:t>N</w:t>
            </w:r>
            <w:r w:rsidRPr="00C378D3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  <w:p w:rsidR="001D6122" w:rsidRDefault="00C378D3">
            <w:pPr>
              <w:pStyle w:val="a7"/>
              <w:numPr>
                <w:ilvl w:val="1"/>
                <w:numId w:val="14"/>
              </w:numPr>
              <w:tabs>
                <w:tab w:val="left" w:pos="562"/>
              </w:tabs>
              <w:jc w:val="both"/>
            </w:pPr>
            <w:r>
              <w:rPr>
                <w:rStyle w:val="a6"/>
              </w:rPr>
              <w:t xml:space="preserve">Приказ от 15 декабря 2020 г. </w:t>
            </w:r>
            <w:r>
              <w:rPr>
                <w:rStyle w:val="a6"/>
                <w:lang w:val="en-US" w:eastAsia="en-US" w:bidi="en-US"/>
              </w:rPr>
              <w:t>N</w:t>
            </w:r>
            <w:r w:rsidRPr="00C378D3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  <w:p w:rsidR="001D6122" w:rsidRDefault="00C378D3">
            <w:pPr>
              <w:pStyle w:val="a7"/>
              <w:numPr>
                <w:ilvl w:val="1"/>
                <w:numId w:val="14"/>
              </w:numPr>
              <w:tabs>
                <w:tab w:val="left" w:pos="562"/>
              </w:tabs>
              <w:jc w:val="both"/>
            </w:pPr>
            <w:r>
              <w:rPr>
                <w:rStyle w:val="a6"/>
              </w:rPr>
              <w:t>№123-Ф3 от 22.01.2008г. «Технический регламенте требованиях пожарной безопасности».</w:t>
            </w:r>
          </w:p>
          <w:p w:rsidR="001D6122" w:rsidRDefault="00C378D3">
            <w:pPr>
              <w:pStyle w:val="a7"/>
              <w:numPr>
                <w:ilvl w:val="1"/>
                <w:numId w:val="15"/>
              </w:numPr>
              <w:tabs>
                <w:tab w:val="left" w:pos="562"/>
              </w:tabs>
            </w:pPr>
            <w:r>
              <w:rPr>
                <w:rStyle w:val="a6"/>
              </w:rPr>
              <w:t xml:space="preserve">Приказ Министерства труда и социальной защиты РФ №883н от 11.12.2020 года «Об </w:t>
            </w:r>
            <w:proofErr w:type="gramStart"/>
            <w:r>
              <w:rPr>
                <w:rStyle w:val="a6"/>
              </w:rPr>
              <w:t>утверждении Правил</w:t>
            </w:r>
            <w:proofErr w:type="gramEnd"/>
            <w:r>
              <w:rPr>
                <w:rStyle w:val="a6"/>
              </w:rPr>
              <w:t xml:space="preserve"> по охране труда при строительстве, реконструкции и ремонте»</w:t>
            </w:r>
          </w:p>
          <w:p w:rsidR="001D6122" w:rsidRDefault="00C378D3">
            <w:pPr>
              <w:pStyle w:val="a7"/>
              <w:numPr>
                <w:ilvl w:val="1"/>
                <w:numId w:val="15"/>
              </w:numPr>
              <w:tabs>
                <w:tab w:val="left" w:pos="562"/>
              </w:tabs>
            </w:pPr>
            <w:r>
              <w:rPr>
                <w:rStyle w:val="a6"/>
              </w:rPr>
              <w:t xml:space="preserve">Приказ Министерства труда и социальной защиты РФ №782н от 16.11.2020 года «Об </w:t>
            </w:r>
            <w:proofErr w:type="gramStart"/>
            <w:r>
              <w:rPr>
                <w:rStyle w:val="a6"/>
              </w:rPr>
              <w:t>утверждении Правил</w:t>
            </w:r>
            <w:proofErr w:type="gramEnd"/>
            <w:r>
              <w:rPr>
                <w:rStyle w:val="a6"/>
              </w:rPr>
              <w:t xml:space="preserve"> по охране труда при работе на высоте».</w:t>
            </w:r>
          </w:p>
          <w:p w:rsidR="001D6122" w:rsidRDefault="00C378D3">
            <w:pPr>
              <w:pStyle w:val="a7"/>
              <w:numPr>
                <w:ilvl w:val="1"/>
                <w:numId w:val="15"/>
              </w:numPr>
              <w:tabs>
                <w:tab w:val="left" w:pos="562"/>
              </w:tabs>
            </w:pPr>
            <w:r>
              <w:rPr>
                <w:rStyle w:val="a6"/>
              </w:rPr>
              <w:t>ПБЭ НП 2001 «Правила безопасной эксплуатации и охраны труда для нефтеперерабатывающих производств». ФНП №461 от 26.11.2020г. «Правила безопасности опасных производственных объектов, на которых используются подъемные сооружения».</w:t>
            </w:r>
          </w:p>
          <w:p w:rsidR="001D6122" w:rsidRDefault="00C378D3">
            <w:pPr>
              <w:pStyle w:val="a7"/>
              <w:numPr>
                <w:ilvl w:val="1"/>
                <w:numId w:val="15"/>
              </w:numPr>
              <w:tabs>
                <w:tab w:val="left" w:pos="562"/>
              </w:tabs>
            </w:pPr>
            <w:r>
              <w:rPr>
                <w:rStyle w:val="a6"/>
              </w:rPr>
              <w:t>Постановление правительства на №1479 от 16.09.2020 «Об утверждении Правил противопожарного режима в Российской Федерации»</w:t>
            </w:r>
          </w:p>
          <w:p w:rsidR="001D6122" w:rsidRDefault="00C378D3">
            <w:pPr>
              <w:pStyle w:val="a7"/>
              <w:numPr>
                <w:ilvl w:val="1"/>
                <w:numId w:val="15"/>
              </w:numPr>
              <w:tabs>
                <w:tab w:val="left" w:pos="562"/>
              </w:tabs>
            </w:pPr>
            <w:r>
              <w:rPr>
                <w:rStyle w:val="a6"/>
              </w:rPr>
              <w:t>РД 11-02-2006 «Требования к составу и порядку ведения исполнительной документации».</w:t>
            </w:r>
          </w:p>
          <w:p w:rsidR="001D6122" w:rsidRDefault="00C378D3">
            <w:pPr>
              <w:pStyle w:val="a7"/>
              <w:numPr>
                <w:ilvl w:val="1"/>
                <w:numId w:val="15"/>
              </w:numPr>
              <w:tabs>
                <w:tab w:val="left" w:pos="562"/>
              </w:tabs>
            </w:pPr>
            <w:r>
              <w:rPr>
                <w:rStyle w:val="a6"/>
              </w:rPr>
              <w:t>РД 11-05-2007 «Порядок ведение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строительства».</w:t>
            </w:r>
          </w:p>
          <w:p w:rsidR="001D6122" w:rsidRDefault="00C378D3">
            <w:pPr>
              <w:pStyle w:val="a7"/>
              <w:numPr>
                <w:ilvl w:val="1"/>
                <w:numId w:val="15"/>
              </w:numPr>
              <w:tabs>
                <w:tab w:val="left" w:pos="562"/>
              </w:tabs>
            </w:pPr>
            <w:r>
              <w:rPr>
                <w:rStyle w:val="a6"/>
              </w:rPr>
              <w:t>СП 48.13330.2019 «Организация строительства»</w:t>
            </w:r>
          </w:p>
          <w:p w:rsidR="001D6122" w:rsidRDefault="00C378D3">
            <w:pPr>
              <w:pStyle w:val="a7"/>
              <w:numPr>
                <w:ilvl w:val="1"/>
                <w:numId w:val="15"/>
              </w:numPr>
              <w:tabs>
                <w:tab w:val="left" w:pos="562"/>
              </w:tabs>
            </w:pPr>
            <w:r>
              <w:rPr>
                <w:rStyle w:val="a6"/>
              </w:rPr>
              <w:t>СП 42.13330.2016 Градостроительство планировка и застройка городских и сельских поселений.</w:t>
            </w:r>
          </w:p>
        </w:tc>
      </w:tr>
      <w:tr w:rsidR="001D6122">
        <w:trPr>
          <w:trHeight w:hRule="exact" w:val="340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  <w:ind w:firstLine="180"/>
            </w:pPr>
            <w:r>
              <w:rPr>
                <w:rStyle w:val="a6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122" w:rsidRDefault="00C378D3">
            <w:pPr>
              <w:pStyle w:val="a7"/>
            </w:pPr>
            <w:r>
              <w:rPr>
                <w:rStyle w:val="a6"/>
              </w:rPr>
              <w:t>Требования к ценообразованию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122" w:rsidRDefault="00C378D3">
            <w:pPr>
              <w:pStyle w:val="a7"/>
              <w:numPr>
                <w:ilvl w:val="1"/>
                <w:numId w:val="16"/>
              </w:numPr>
              <w:tabs>
                <w:tab w:val="left" w:pos="456"/>
              </w:tabs>
              <w:spacing w:line="266" w:lineRule="auto"/>
            </w:pPr>
            <w:r>
              <w:rPr>
                <w:rStyle w:val="a6"/>
              </w:rPr>
              <w:t>На все работы разработаны локально-сметные расчеты (ЛСР) согласно утверждённой Заказчиком рабочей документацией</w:t>
            </w:r>
          </w:p>
          <w:p w:rsidR="001D6122" w:rsidRDefault="00C378D3">
            <w:pPr>
              <w:pStyle w:val="a7"/>
              <w:numPr>
                <w:ilvl w:val="1"/>
                <w:numId w:val="16"/>
              </w:numPr>
              <w:tabs>
                <w:tab w:val="left" w:pos="456"/>
              </w:tabs>
              <w:jc w:val="both"/>
            </w:pPr>
            <w:r>
              <w:rPr>
                <w:rStyle w:val="a6"/>
              </w:rPr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</w:p>
          <w:p w:rsidR="001D6122" w:rsidRDefault="00C378D3">
            <w:pPr>
              <w:pStyle w:val="a7"/>
              <w:numPr>
                <w:ilvl w:val="1"/>
                <w:numId w:val="16"/>
              </w:numPr>
              <w:tabs>
                <w:tab w:val="left" w:pos="456"/>
              </w:tabs>
              <w:jc w:val="both"/>
            </w:pPr>
            <w:r>
              <w:rPr>
                <w:rStyle w:val="a6"/>
              </w:rPr>
              <w:t>Индексы пересчета цен 2001 г в текущие цены принимается на основании технико-коммерческого предложения Подрядчика.</w:t>
            </w:r>
          </w:p>
          <w:p w:rsidR="001D6122" w:rsidRDefault="00C378D3">
            <w:pPr>
              <w:pStyle w:val="a7"/>
              <w:numPr>
                <w:ilvl w:val="1"/>
                <w:numId w:val="16"/>
              </w:numPr>
              <w:tabs>
                <w:tab w:val="left" w:pos="456"/>
              </w:tabs>
            </w:pPr>
            <w:r>
              <w:rPr>
                <w:rStyle w:val="a6"/>
              </w:rPr>
              <w:t>Сметные цены материалов и оборудования, поставляемых Подрядчиком, в ЛС учитываются по сборнику ФССЦ. в случае отсутствия по текущим ценам, подтверждённым счетами на оплату от поставщика материала, согласованного с УМТС Заказчика.</w:t>
            </w:r>
          </w:p>
        </w:tc>
      </w:tr>
    </w:tbl>
    <w:p w:rsidR="001D6122" w:rsidRDefault="001D6122">
      <w:pPr>
        <w:sectPr w:rsidR="001D6122">
          <w:pgSz w:w="11900" w:h="16840"/>
          <w:pgMar w:top="857" w:right="675" w:bottom="855" w:left="997" w:header="429" w:footer="427" w:gutter="0"/>
          <w:pgNumType w:start="1"/>
          <w:cols w:space="720"/>
          <w:noEndnote/>
          <w:docGrid w:linePitch="360"/>
        </w:sectPr>
      </w:pPr>
    </w:p>
    <w:p w:rsidR="001D6122" w:rsidRDefault="001D6122" w:rsidP="00C378D3">
      <w:pPr>
        <w:spacing w:line="360" w:lineRule="exact"/>
      </w:pPr>
    </w:p>
    <w:p w:rsidR="001D6122" w:rsidRDefault="001D6122">
      <w:pPr>
        <w:spacing w:line="1" w:lineRule="exact"/>
      </w:pPr>
    </w:p>
    <w:sectPr w:rsidR="001D6122">
      <w:pgSz w:w="11900" w:h="16840"/>
      <w:pgMar w:top="1484" w:right="759" w:bottom="1484" w:left="1252" w:header="1056" w:footer="10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F99" w:rsidRDefault="00C378D3">
      <w:r>
        <w:separator/>
      </w:r>
    </w:p>
  </w:endnote>
  <w:endnote w:type="continuationSeparator" w:id="0">
    <w:p w:rsidR="00A00F99" w:rsidRDefault="00C3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122" w:rsidRDefault="001D6122"/>
  </w:footnote>
  <w:footnote w:type="continuationSeparator" w:id="0">
    <w:p w:rsidR="001D6122" w:rsidRDefault="001D61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698"/>
    <w:multiLevelType w:val="multilevel"/>
    <w:tmpl w:val="A8A2E734"/>
    <w:lvl w:ilvl="0">
      <w:start w:val="13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32870"/>
    <w:multiLevelType w:val="multilevel"/>
    <w:tmpl w:val="139A4D0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11908"/>
    <w:multiLevelType w:val="multilevel"/>
    <w:tmpl w:val="00B0AB4E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385078"/>
    <w:multiLevelType w:val="multilevel"/>
    <w:tmpl w:val="82DA86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32631A"/>
    <w:multiLevelType w:val="multilevel"/>
    <w:tmpl w:val="3D2E8A20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B473DF"/>
    <w:multiLevelType w:val="multilevel"/>
    <w:tmpl w:val="2A462128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7530FF"/>
    <w:multiLevelType w:val="multilevel"/>
    <w:tmpl w:val="E944601A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DD7A90"/>
    <w:multiLevelType w:val="multilevel"/>
    <w:tmpl w:val="4D6219C6"/>
    <w:lvl w:ilvl="0">
      <w:start w:val="6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015077"/>
    <w:multiLevelType w:val="multilevel"/>
    <w:tmpl w:val="73668E42"/>
    <w:lvl w:ilvl="0">
      <w:start w:val="9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5A6F9E"/>
    <w:multiLevelType w:val="multilevel"/>
    <w:tmpl w:val="C4046B5C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31BAA"/>
    <w:multiLevelType w:val="multilevel"/>
    <w:tmpl w:val="E61C5FC8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C856C1"/>
    <w:multiLevelType w:val="multilevel"/>
    <w:tmpl w:val="C0120602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BF0EFE"/>
    <w:multiLevelType w:val="multilevel"/>
    <w:tmpl w:val="BFFCDB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2866DC"/>
    <w:multiLevelType w:val="multilevel"/>
    <w:tmpl w:val="ABE29412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C84B3B"/>
    <w:multiLevelType w:val="multilevel"/>
    <w:tmpl w:val="C302C15C"/>
    <w:lvl w:ilvl="0">
      <w:start w:val="12"/>
      <w:numFmt w:val="decimal"/>
      <w:lvlText w:val="%1"/>
      <w:lvlJc w:val="left"/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BD71E4"/>
    <w:multiLevelType w:val="multilevel"/>
    <w:tmpl w:val="28BE49EC"/>
    <w:lvl w:ilvl="0">
      <w:start w:val="14"/>
      <w:numFmt w:val="decimal"/>
      <w:lvlText w:val="%1"/>
      <w:lvlJc w:val="left"/>
    </w:lvl>
    <w:lvl w:ilvl="1">
      <w:start w:val="9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11"/>
  </w:num>
  <w:num w:numId="11">
    <w:abstractNumId w:val="14"/>
  </w:num>
  <w:num w:numId="12">
    <w:abstractNumId w:val="9"/>
  </w:num>
  <w:num w:numId="13">
    <w:abstractNumId w:val="0"/>
  </w:num>
  <w:num w:numId="14">
    <w:abstractNumId w:val="10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22"/>
    <w:rsid w:val="001D6122"/>
    <w:rsid w:val="007C4FA1"/>
    <w:rsid w:val="00A00F99"/>
    <w:rsid w:val="00C3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8B281-0F48-4ABC-86EB-9DA0318D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00"/>
      <w:ind w:left="42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20"/>
      <w:ind w:firstLine="36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1377</Words>
  <Characters>7852</Characters>
  <Application>Microsoft Office Word</Application>
  <DocSecurity>0</DocSecurity>
  <Lines>65</Lines>
  <Paragraphs>18</Paragraphs>
  <ScaleCrop>false</ScaleCrop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Энергосервис-Тендер</cp:lastModifiedBy>
  <cp:revision>3</cp:revision>
  <dcterms:created xsi:type="dcterms:W3CDTF">2023-06-02T05:49:00Z</dcterms:created>
  <dcterms:modified xsi:type="dcterms:W3CDTF">2023-06-06T12:34:00Z</dcterms:modified>
</cp:coreProperties>
</file>