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5F01A258"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00B52111">
        <w:rPr>
          <w:rFonts w:ascii="Times New Roman" w:hAnsi="Times New Roman"/>
          <w:b/>
          <w:bCs/>
          <w:smallCaps/>
          <w:spacing w:val="5"/>
        </w:rPr>
        <w:t>оказание</w:t>
      </w:r>
      <w:r>
        <w:rPr>
          <w:rFonts w:ascii="Times New Roman" w:hAnsi="Times New Roman"/>
          <w:b/>
          <w:bCs/>
          <w:smallCaps/>
          <w:spacing w:val="5"/>
        </w:rPr>
        <w:t xml:space="preserve"> </w:t>
      </w:r>
      <w:r w:rsidR="00B52111" w:rsidRPr="00B52111">
        <w:rPr>
          <w:rFonts w:ascii="Times New Roman" w:hAnsi="Times New Roman"/>
          <w:b/>
          <w:bCs/>
          <w:smallCaps/>
          <w:spacing w:val="5"/>
        </w:rPr>
        <w:t xml:space="preserve">услуг по освидетельствованию, перезаправке и ремонту модулей автоматического газового пожаротушения «LPG-128-80» и «FE-ISM-300-80-8» для нужд филиала ООО «РУСИНВЕСТ» - «ТНПЗ» (г. Тюмень) в целях восстановления работоспособности установки автоматического газового пожаротушения </w:t>
      </w:r>
      <w:r w:rsidRPr="007D5595">
        <w:rPr>
          <w:rFonts w:ascii="Times New Roman" w:hAnsi="Times New Roman"/>
          <w:b/>
          <w:bCs/>
          <w:smallCaps/>
          <w:spacing w:val="5"/>
        </w:rPr>
        <w:t xml:space="preserve">для нужд филиала ООО «РУСИНВЕСТ» - «ТНПЗ» (г. Тюмень) </w:t>
      </w:r>
      <w:r w:rsidR="00B52111">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B52111">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5377D6">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5377D6">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5377D6">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5377D6">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5377D6">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5377D6">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5377D6">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5377D6">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5377D6">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5377D6">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5377D6">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5377D6">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5377D6">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5377D6">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5377D6">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5377D6">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5377D6">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5377D6">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5377D6">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5377D6">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5377D6">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5377D6">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5377D6">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5377D6">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5377D6">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5377D6">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5377D6">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5377D6">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5377D6">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5377D6">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5377D6">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5377D6">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5377D6">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5377D6">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5377D6">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5377D6">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5377D6">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5377D6">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5377D6">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5377D6">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5377D6">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5377D6">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5377D6">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5377D6">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5377D6">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5377D6">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5377D6">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5377D6">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5377D6">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73A3B857" w:rsidR="003F29E6" w:rsidRPr="007B379B" w:rsidRDefault="00B52111"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Оказание </w:t>
            </w:r>
            <w:r w:rsidRPr="00B52111">
              <w:rPr>
                <w:rFonts w:ascii="Times New Roman" w:hAnsi="Times New Roman"/>
                <w:sz w:val="24"/>
                <w:szCs w:val="24"/>
              </w:rPr>
              <w:t xml:space="preserve">услуг по освидетельствованию, перезаправке и ремонту модулей автоматического газового пожаротушения «LPG-128-80» и «FE-ISM-300-80-8» для нужд филиала ООО «РУСИНВЕСТ» - «ТНПЗ» (г. Тюмень) в целях восстановления работоспособности установки автоматического газового пожаротушения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201E7E48" w:rsidR="003F29E6" w:rsidRPr="00826AB8" w:rsidRDefault="00B52111" w:rsidP="00AE1721">
            <w:pPr>
              <w:pStyle w:val="a3"/>
              <w:numPr>
                <w:ilvl w:val="0"/>
                <w:numId w:val="0"/>
              </w:numPr>
              <w:rPr>
                <w:rFonts w:ascii="Times New Roman" w:hAnsi="Times New Roman"/>
                <w:bCs/>
                <w:sz w:val="24"/>
              </w:rPr>
            </w:pPr>
            <w:r>
              <w:rPr>
                <w:rFonts w:ascii="Times New Roman" w:hAnsi="Times New Roman"/>
                <w:bCs/>
                <w:sz w:val="24"/>
                <w:szCs w:val="24"/>
              </w:rPr>
              <w:t>1138-ОД-2023-РИ(ЭТП)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BF817B5" w14:textId="77777777" w:rsidR="00B52111" w:rsidRDefault="00B52111" w:rsidP="00B52111">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3 245 000 (три миллиона двести сорок пять тысяч) руб. 00 коп. в т.ч. НДС 20%</w:t>
            </w:r>
          </w:p>
          <w:p w14:paraId="17B24443" w14:textId="77777777" w:rsidR="00B52111" w:rsidRDefault="00B52111" w:rsidP="00B52111">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540 833 (пятьсот сорок тысяч восемьсот тридцать три) руб. 33 коп. НДС 20%</w:t>
            </w:r>
          </w:p>
          <w:p w14:paraId="2CF17916" w14:textId="77777777" w:rsidR="00B52111" w:rsidRDefault="00B52111" w:rsidP="00B52111">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2 704 166 (два миллиона семьсот четыре тысячи сто шестьдесят шесть) руб. 67 коп. без НДС </w:t>
            </w:r>
          </w:p>
          <w:p w14:paraId="2DA037BA" w14:textId="484349A7" w:rsidR="003F29E6" w:rsidRPr="007B379B" w:rsidRDefault="003F29E6" w:rsidP="00D46E46">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7690C291" w14:textId="6BFBC955" w:rsidR="003F29E6" w:rsidRPr="00E8632E" w:rsidRDefault="00B52111" w:rsidP="00C839D1">
            <w:pPr>
              <w:pStyle w:val="a3"/>
              <w:numPr>
                <w:ilvl w:val="0"/>
                <w:numId w:val="0"/>
              </w:numPr>
              <w:rPr>
                <w:rFonts w:ascii="Times New Roman" w:hAnsi="Times New Roman"/>
                <w:b/>
                <w:bCs/>
                <w:sz w:val="24"/>
                <w:szCs w:val="24"/>
              </w:rPr>
            </w:pPr>
            <w:r w:rsidRPr="00B52111">
              <w:rPr>
                <w:rFonts w:ascii="Times New Roman" w:eastAsia="Calibri" w:hAnsi="Times New Roman"/>
                <w:b/>
                <w:bCs/>
                <w:sz w:val="24"/>
                <w:szCs w:val="24"/>
                <w:lang w:eastAsia="en-US"/>
              </w:rPr>
              <w:lastRenderedPageBreak/>
              <w:t xml:space="preserve">30 календарных дней с даты заключения Договора. Досрочная поставка осуществляется по соглашению </w:t>
            </w:r>
            <w:r w:rsidRPr="00B52111">
              <w:rPr>
                <w:rFonts w:ascii="Times New Roman" w:eastAsia="Calibri" w:hAnsi="Times New Roman"/>
                <w:b/>
                <w:bCs/>
                <w:sz w:val="24"/>
                <w:szCs w:val="24"/>
                <w:lang w:eastAsia="en-US"/>
              </w:rPr>
              <w:lastRenderedPageBreak/>
              <w:t>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27704D02"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46E46">
              <w:rPr>
                <w:rFonts w:ascii="Times New Roman" w:hAnsi="Times New Roman"/>
                <w:bCs/>
                <w:spacing w:val="-6"/>
                <w:sz w:val="24"/>
              </w:rPr>
              <w:t>28</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451C17">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377D6">
              <w:rPr>
                <w:rFonts w:ascii="Times New Roman" w:hAnsi="Times New Roman"/>
                <w:bCs/>
                <w:spacing w:val="-6"/>
                <w:sz w:val="24"/>
              </w:rPr>
              <w:t>18</w:t>
            </w:r>
            <w:r w:rsidRPr="0061579A">
              <w:rPr>
                <w:rFonts w:ascii="Times New Roman" w:hAnsi="Times New Roman"/>
                <w:bCs/>
                <w:spacing w:val="-6"/>
                <w:sz w:val="24"/>
              </w:rPr>
              <w:t>»</w:t>
            </w:r>
            <w:r>
              <w:rPr>
                <w:rFonts w:ascii="Times New Roman" w:hAnsi="Times New Roman"/>
                <w:bCs/>
                <w:spacing w:val="-6"/>
                <w:sz w:val="24"/>
              </w:rPr>
              <w:t xml:space="preserve"> </w:t>
            </w:r>
            <w:r w:rsidR="00D46E46">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6914BCEF"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46E46">
              <w:rPr>
                <w:rFonts w:ascii="Times New Roman" w:hAnsi="Times New Roman"/>
                <w:bCs/>
                <w:sz w:val="24"/>
              </w:rPr>
              <w:t>28</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451C17">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377D6">
              <w:rPr>
                <w:rFonts w:ascii="Times New Roman" w:hAnsi="Times New Roman"/>
                <w:bCs/>
                <w:spacing w:val="-6"/>
                <w:sz w:val="24"/>
              </w:rPr>
              <w:t>17</w:t>
            </w:r>
            <w:r w:rsidRPr="007B379B">
              <w:rPr>
                <w:rFonts w:ascii="Times New Roman" w:hAnsi="Times New Roman"/>
                <w:bCs/>
                <w:spacing w:val="-6"/>
                <w:sz w:val="24"/>
              </w:rPr>
              <w:t xml:space="preserve">» </w:t>
            </w:r>
            <w:r w:rsidR="00D46E46">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5B435E8A"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377D6">
              <w:rPr>
                <w:rFonts w:ascii="Times New Roman" w:hAnsi="Times New Roman"/>
                <w:bCs/>
                <w:spacing w:val="-6"/>
                <w:sz w:val="24"/>
              </w:rPr>
              <w:t>08</w:t>
            </w:r>
            <w:r w:rsidRPr="007B379B">
              <w:rPr>
                <w:rFonts w:ascii="Times New Roman" w:hAnsi="Times New Roman"/>
                <w:bCs/>
                <w:spacing w:val="-6"/>
                <w:sz w:val="24"/>
              </w:rPr>
              <w:t xml:space="preserve">» </w:t>
            </w:r>
            <w:r w:rsidR="005377D6">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344E6E58" w:rsidR="003F29E6" w:rsidRPr="00B52111" w:rsidRDefault="00B52111" w:rsidP="0066140F">
            <w:pPr>
              <w:pStyle w:val="a3"/>
              <w:numPr>
                <w:ilvl w:val="0"/>
                <w:numId w:val="0"/>
              </w:numPr>
              <w:rPr>
                <w:rFonts w:ascii="Times New Roman" w:hAnsi="Times New Roman"/>
                <w:b/>
                <w:bCs/>
                <w:sz w:val="24"/>
              </w:rPr>
            </w:pPr>
            <w:r w:rsidRPr="00B52111">
              <w:rPr>
                <w:rFonts w:ascii="Times New Roman" w:hAnsi="Times New Roman"/>
                <w:b/>
                <w:bCs/>
                <w:sz w:val="24"/>
              </w:rPr>
              <w:t>Лицензия МЧС на деятельность по монтажу, техническому обслуживанию и ремонту средств обеспечения пожарной безопасности зданий и сооружений.</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25E96D4" w14:textId="2F593984" w:rsidR="00572DF5" w:rsidRPr="00DF18B4" w:rsidRDefault="00626886" w:rsidP="00572DF5">
            <w:pPr>
              <w:spacing w:after="0" w:line="240" w:lineRule="auto"/>
              <w:rPr>
                <w:rFonts w:ascii="Times New Roman" w:hAnsi="Times New Roman"/>
                <w:sz w:val="24"/>
                <w:szCs w:val="24"/>
              </w:rPr>
            </w:pPr>
            <w:r>
              <w:rPr>
                <w:rFonts w:ascii="Times New Roman" w:hAnsi="Times New Roman"/>
                <w:b/>
                <w:sz w:val="24"/>
                <w:szCs w:val="24"/>
              </w:rPr>
              <w:t>-</w:t>
            </w:r>
            <w:r w:rsidR="00572DF5" w:rsidRPr="00DF18B4">
              <w:rPr>
                <w:rFonts w:ascii="Times New Roman" w:hAnsi="Times New Roman"/>
                <w:b/>
                <w:sz w:val="24"/>
                <w:szCs w:val="24"/>
              </w:rPr>
              <w:t>Подтверждающее письмо</w:t>
            </w:r>
            <w:r w:rsidR="00572DF5" w:rsidRPr="00DF18B4">
              <w:rPr>
                <w:rFonts w:ascii="Times New Roman" w:hAnsi="Times New Roman"/>
                <w:sz w:val="24"/>
                <w:szCs w:val="24"/>
              </w:rPr>
              <w:t>, что при отгрузке оборудования будут предоставлены (</w:t>
            </w:r>
            <w:r w:rsidR="00572DF5">
              <w:rPr>
                <w:rFonts w:ascii="Times New Roman" w:hAnsi="Times New Roman"/>
                <w:sz w:val="24"/>
                <w:szCs w:val="24"/>
              </w:rPr>
              <w:t>в соответствии с т</w:t>
            </w:r>
            <w:r w:rsidR="00572DF5" w:rsidRPr="00DF18B4">
              <w:rPr>
                <w:rFonts w:ascii="Times New Roman" w:hAnsi="Times New Roman"/>
                <w:sz w:val="24"/>
                <w:szCs w:val="24"/>
              </w:rPr>
              <w:t>ех. заданием) необходимые сопроводительные документы.</w:t>
            </w:r>
          </w:p>
          <w:p w14:paraId="7F4D450A" w14:textId="77777777" w:rsidR="00572DF5" w:rsidRDefault="00572DF5" w:rsidP="007D5595">
            <w:pPr>
              <w:spacing w:after="0" w:line="240" w:lineRule="auto"/>
              <w:jc w:val="both"/>
              <w:rPr>
                <w:rFonts w:ascii="Times New Roman" w:hAnsi="Times New Roman"/>
                <w:b/>
                <w:bCs/>
                <w:sz w:val="24"/>
                <w:szCs w:val="24"/>
              </w:rPr>
            </w:pP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w:t>
            </w:r>
            <w:r w:rsidR="003F29E6" w:rsidRPr="00027102">
              <w:rPr>
                <w:rFonts w:ascii="Times New Roman" w:hAnsi="Times New Roman"/>
                <w:sz w:val="24"/>
              </w:rPr>
              <w:lastRenderedPageBreak/>
              <w:t>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008"/>
        <w:gridCol w:w="1135"/>
        <w:gridCol w:w="851"/>
        <w:gridCol w:w="1702"/>
        <w:gridCol w:w="2269"/>
      </w:tblGrid>
      <w:tr w:rsidR="00B52111" w:rsidRPr="00B52111" w14:paraId="7773A2BE" w14:textId="77777777" w:rsidTr="00B52111">
        <w:trPr>
          <w:trHeight w:val="644"/>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4B582D71"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006" w:type="dxa"/>
            <w:tcBorders>
              <w:top w:val="single" w:sz="4" w:space="0" w:color="000000"/>
              <w:left w:val="single" w:sz="4" w:space="0" w:color="000000"/>
              <w:bottom w:val="single" w:sz="4" w:space="0" w:color="000000"/>
              <w:right w:val="single" w:sz="4" w:space="0" w:color="000000"/>
            </w:tcBorders>
            <w:vAlign w:val="center"/>
          </w:tcPr>
          <w:p w14:paraId="10D41AC6" w14:textId="77777777" w:rsidR="00B52111" w:rsidRDefault="00B52111">
            <w:pPr>
              <w:spacing w:after="0" w:line="240" w:lineRule="auto"/>
              <w:jc w:val="center"/>
              <w:rPr>
                <w:rFonts w:ascii="Times New Roman" w:hAnsi="Times New Roman"/>
                <w:b/>
                <w:sz w:val="24"/>
                <w:szCs w:val="24"/>
              </w:rPr>
            </w:pPr>
          </w:p>
          <w:p w14:paraId="3413E5C9"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134" w:type="dxa"/>
            <w:tcBorders>
              <w:top w:val="single" w:sz="4" w:space="0" w:color="000000"/>
              <w:left w:val="single" w:sz="4" w:space="0" w:color="000000"/>
              <w:bottom w:val="single" w:sz="4" w:space="0" w:color="000000"/>
              <w:right w:val="single" w:sz="4" w:space="0" w:color="000000"/>
            </w:tcBorders>
          </w:tcPr>
          <w:p w14:paraId="7A633146" w14:textId="77777777" w:rsidR="00B52111" w:rsidRDefault="00B52111">
            <w:pPr>
              <w:spacing w:after="0" w:line="240" w:lineRule="auto"/>
              <w:jc w:val="center"/>
              <w:rPr>
                <w:rFonts w:ascii="Times New Roman" w:hAnsi="Times New Roman"/>
                <w:b/>
                <w:sz w:val="24"/>
                <w:szCs w:val="24"/>
              </w:rPr>
            </w:pPr>
          </w:p>
          <w:p w14:paraId="4A6641CA"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F6C9DC"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AAD0D7"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391AB2BB"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047759E"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60780563"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B52111" w:rsidRPr="00B52111" w14:paraId="4B4C9160" w14:textId="77777777" w:rsidTr="00B52111">
        <w:trPr>
          <w:trHeight w:val="430"/>
        </w:trPr>
        <w:tc>
          <w:tcPr>
            <w:tcW w:w="680" w:type="dxa"/>
            <w:tcBorders>
              <w:top w:val="single" w:sz="4" w:space="0" w:color="000000"/>
              <w:left w:val="single" w:sz="4" w:space="0" w:color="000000"/>
              <w:bottom w:val="single" w:sz="4" w:space="0" w:color="000000"/>
              <w:right w:val="single" w:sz="4" w:space="0" w:color="000000"/>
            </w:tcBorders>
            <w:vAlign w:val="center"/>
          </w:tcPr>
          <w:p w14:paraId="2A3755ED" w14:textId="77777777" w:rsidR="00B52111" w:rsidRDefault="00B52111" w:rsidP="00B52111">
            <w:pPr>
              <w:numPr>
                <w:ilvl w:val="0"/>
                <w:numId w:val="40"/>
              </w:numPr>
              <w:spacing w:after="0" w:line="240" w:lineRule="auto"/>
              <w:ind w:left="0" w:firstLine="0"/>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vAlign w:val="center"/>
            <w:hideMark/>
          </w:tcPr>
          <w:p w14:paraId="27E8252A" w14:textId="77777777" w:rsidR="00B52111" w:rsidRDefault="00B52111">
            <w:pPr>
              <w:spacing w:after="0" w:line="240" w:lineRule="auto"/>
              <w:jc w:val="center"/>
              <w:rPr>
                <w:rFonts w:ascii="Times New Roman" w:hAnsi="Times New Roman"/>
                <w:sz w:val="24"/>
                <w:szCs w:val="24"/>
                <w:lang w:eastAsia="ru-RU"/>
              </w:rPr>
            </w:pPr>
            <w:r>
              <w:rPr>
                <w:rFonts w:ascii="Times New Roman" w:hAnsi="Times New Roman"/>
                <w:sz w:val="24"/>
                <w:szCs w:val="24"/>
              </w:rPr>
              <w:t xml:space="preserve">Переосвидетельствование и перезаправка модулей газового пожаротушения </w:t>
            </w:r>
            <w:r>
              <w:rPr>
                <w:rFonts w:ascii="Times New Roman" w:hAnsi="Times New Roman"/>
                <w:sz w:val="24"/>
                <w:szCs w:val="24"/>
                <w:lang w:val="en-US"/>
              </w:rPr>
              <w:t>LPG</w:t>
            </w:r>
            <w:r>
              <w:rPr>
                <w:rFonts w:ascii="Times New Roman" w:hAnsi="Times New Roman"/>
                <w:sz w:val="24"/>
                <w:szCs w:val="24"/>
              </w:rPr>
              <w:t>-128-80 производителя «</w:t>
            </w:r>
            <w:r>
              <w:rPr>
                <w:rFonts w:ascii="Times New Roman" w:hAnsi="Times New Roman"/>
                <w:sz w:val="24"/>
                <w:szCs w:val="24"/>
                <w:lang w:val="en-US"/>
              </w:rPr>
              <w:t>Tyco</w:t>
            </w:r>
            <w:r>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E67B5A" w14:textId="77777777" w:rsidR="00B52111" w:rsidRDefault="00B52111">
            <w:pPr>
              <w:jc w:val="center"/>
              <w:rPr>
                <w:rFonts w:ascii="Times New Roman" w:hAnsi="Times New Roman"/>
                <w:sz w:val="24"/>
                <w:szCs w:val="24"/>
              </w:rPr>
            </w:pPr>
            <w:r>
              <w:rPr>
                <w:rFonts w:ascii="Times New Roman" w:hAnsi="Times New Roman"/>
                <w:sz w:val="24"/>
                <w:szCs w:val="24"/>
              </w:rPr>
              <w:t>шт.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816DCED" w14:textId="77777777" w:rsidR="00B52111" w:rsidRDefault="00B52111">
            <w:pPr>
              <w:jc w:val="center"/>
              <w:rPr>
                <w:rFonts w:ascii="Times New Roman" w:hAnsi="Times New Roman"/>
                <w:sz w:val="24"/>
                <w:szCs w:val="24"/>
              </w:rPr>
            </w:pPr>
            <w:r>
              <w:rPr>
                <w:rFonts w:ascii="Times New Roman" w:hAnsi="Times New Roman"/>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263089" w14:textId="77777777" w:rsidR="00B52111" w:rsidRDefault="00B52111">
            <w:pPr>
              <w:jc w:val="center"/>
              <w:rPr>
                <w:rFonts w:ascii="Times New Roman" w:hAnsi="Times New Roman"/>
                <w:sz w:val="24"/>
                <w:szCs w:val="24"/>
              </w:rPr>
            </w:pPr>
            <w:r>
              <w:rPr>
                <w:rFonts w:ascii="Times New Roman" w:hAnsi="Times New Roman"/>
                <w:sz w:val="24"/>
                <w:szCs w:val="24"/>
              </w:rPr>
              <w:t>100 000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420D9B4" w14:textId="77777777" w:rsidR="00B52111" w:rsidRDefault="00B52111">
            <w:pPr>
              <w:jc w:val="center"/>
              <w:rPr>
                <w:rFonts w:ascii="Times New Roman" w:hAnsi="Times New Roman"/>
                <w:sz w:val="24"/>
                <w:szCs w:val="24"/>
              </w:rPr>
            </w:pPr>
            <w:r>
              <w:rPr>
                <w:rFonts w:ascii="Times New Roman" w:hAnsi="Times New Roman"/>
                <w:sz w:val="24"/>
                <w:szCs w:val="24"/>
              </w:rPr>
              <w:t>2 800 000</w:t>
            </w:r>
          </w:p>
        </w:tc>
      </w:tr>
      <w:tr w:rsidR="00B52111" w:rsidRPr="00B52111" w14:paraId="51F729B3" w14:textId="77777777" w:rsidTr="00B52111">
        <w:trPr>
          <w:trHeight w:val="2212"/>
        </w:trPr>
        <w:tc>
          <w:tcPr>
            <w:tcW w:w="680" w:type="dxa"/>
            <w:tcBorders>
              <w:top w:val="single" w:sz="4" w:space="0" w:color="000000"/>
              <w:left w:val="single" w:sz="4" w:space="0" w:color="000000"/>
              <w:bottom w:val="single" w:sz="4" w:space="0" w:color="000000"/>
              <w:right w:val="single" w:sz="4" w:space="0" w:color="000000"/>
            </w:tcBorders>
            <w:vAlign w:val="center"/>
          </w:tcPr>
          <w:p w14:paraId="5371F88D" w14:textId="77777777" w:rsidR="00B52111" w:rsidRDefault="00B52111" w:rsidP="00B52111">
            <w:pPr>
              <w:numPr>
                <w:ilvl w:val="0"/>
                <w:numId w:val="40"/>
              </w:numPr>
              <w:spacing w:after="0" w:line="240" w:lineRule="auto"/>
              <w:ind w:left="0" w:firstLine="0"/>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vAlign w:val="center"/>
            <w:hideMark/>
          </w:tcPr>
          <w:p w14:paraId="5659098B" w14:textId="77777777" w:rsidR="00B52111" w:rsidRDefault="00B52111">
            <w:pPr>
              <w:jc w:val="center"/>
              <w:rPr>
                <w:rFonts w:ascii="Times New Roman" w:hAnsi="Times New Roman"/>
                <w:sz w:val="24"/>
                <w:szCs w:val="24"/>
              </w:rPr>
            </w:pPr>
            <w:r>
              <w:rPr>
                <w:rFonts w:ascii="Times New Roman" w:hAnsi="Times New Roman"/>
                <w:sz w:val="24"/>
                <w:szCs w:val="24"/>
              </w:rPr>
              <w:t xml:space="preserve">Ремонт клапана-маховика, переосвидетельствование и перезаправка модулей газового пожаротушения </w:t>
            </w:r>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ISM</w:t>
            </w:r>
            <w:r>
              <w:rPr>
                <w:rFonts w:ascii="Times New Roman" w:hAnsi="Times New Roman"/>
                <w:sz w:val="24"/>
                <w:szCs w:val="24"/>
              </w:rPr>
              <w:t>-300-80-8 производителя «</w:t>
            </w:r>
            <w:r>
              <w:rPr>
                <w:rFonts w:ascii="Times New Roman" w:hAnsi="Times New Roman"/>
                <w:sz w:val="24"/>
                <w:szCs w:val="24"/>
                <w:lang w:val="en-US"/>
              </w:rPr>
              <w:t>Fare</w:t>
            </w:r>
            <w:r w:rsidRPr="00B52111">
              <w:rPr>
                <w:rFonts w:ascii="Times New Roman" w:hAnsi="Times New Roman"/>
                <w:sz w:val="24"/>
                <w:szCs w:val="24"/>
              </w:rPr>
              <w:t xml:space="preserve"> </w:t>
            </w:r>
            <w:r>
              <w:rPr>
                <w:rFonts w:ascii="Times New Roman" w:hAnsi="Times New Roman"/>
                <w:sz w:val="24"/>
                <w:szCs w:val="24"/>
                <w:lang w:val="en-US"/>
              </w:rPr>
              <w:t>Eater</w:t>
            </w:r>
            <w:r w:rsidRPr="00B52111">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w:t>
            </w:r>
            <w:r>
              <w:rPr>
                <w:rFonts w:ascii="Times New Roman" w:hAnsi="Times New Roman"/>
                <w:sz w:val="24"/>
                <w:szCs w:val="24"/>
                <w:lang w:val="en-US"/>
              </w:rPr>
              <w:t>S</w:t>
            </w: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D00EE9" w14:textId="77777777" w:rsidR="00B52111" w:rsidRDefault="00B52111">
            <w:pPr>
              <w:jc w:val="center"/>
              <w:rPr>
                <w:rFonts w:ascii="Times New Roman" w:hAnsi="Times New Roman"/>
                <w:sz w:val="24"/>
                <w:szCs w:val="24"/>
              </w:rPr>
            </w:pPr>
            <w:r>
              <w:rPr>
                <w:rFonts w:ascii="Times New Roman" w:hAnsi="Times New Roman"/>
                <w:sz w:val="24"/>
                <w:szCs w:val="24"/>
              </w:rPr>
              <w:t>шт.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D8CC53" w14:textId="77777777" w:rsidR="00B52111" w:rsidRDefault="00B52111">
            <w:pPr>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0235129" w14:textId="77777777" w:rsidR="00B52111" w:rsidRDefault="00B52111">
            <w:pPr>
              <w:jc w:val="center"/>
              <w:rPr>
                <w:rFonts w:ascii="Times New Roman" w:hAnsi="Times New Roman"/>
                <w:sz w:val="24"/>
                <w:szCs w:val="24"/>
              </w:rPr>
            </w:pPr>
            <w:r>
              <w:rPr>
                <w:rFonts w:ascii="Times New Roman" w:hAnsi="Times New Roman"/>
                <w:sz w:val="24"/>
                <w:szCs w:val="24"/>
              </w:rPr>
              <w:t>100 000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5ED76E7" w14:textId="77777777" w:rsidR="00B52111" w:rsidRDefault="00B52111">
            <w:pPr>
              <w:jc w:val="center"/>
              <w:rPr>
                <w:rFonts w:ascii="Times New Roman" w:hAnsi="Times New Roman"/>
                <w:sz w:val="24"/>
                <w:szCs w:val="24"/>
              </w:rPr>
            </w:pPr>
            <w:r>
              <w:rPr>
                <w:rFonts w:ascii="Times New Roman" w:hAnsi="Times New Roman"/>
                <w:sz w:val="24"/>
                <w:szCs w:val="24"/>
              </w:rPr>
              <w:t>300 000</w:t>
            </w:r>
          </w:p>
        </w:tc>
      </w:tr>
      <w:tr w:rsidR="00B52111" w:rsidRPr="00B52111" w14:paraId="71AFE588" w14:textId="77777777" w:rsidTr="00B52111">
        <w:trPr>
          <w:trHeight w:val="496"/>
        </w:trPr>
        <w:tc>
          <w:tcPr>
            <w:tcW w:w="680" w:type="dxa"/>
            <w:tcBorders>
              <w:top w:val="single" w:sz="4" w:space="0" w:color="000000"/>
              <w:left w:val="single" w:sz="4" w:space="0" w:color="000000"/>
              <w:bottom w:val="single" w:sz="4" w:space="0" w:color="000000"/>
              <w:right w:val="single" w:sz="4" w:space="0" w:color="000000"/>
            </w:tcBorders>
            <w:vAlign w:val="center"/>
          </w:tcPr>
          <w:p w14:paraId="12079132" w14:textId="77777777" w:rsidR="00B52111" w:rsidRDefault="00B52111" w:rsidP="00B52111">
            <w:pPr>
              <w:numPr>
                <w:ilvl w:val="0"/>
                <w:numId w:val="40"/>
              </w:numPr>
              <w:spacing w:after="0" w:line="240" w:lineRule="auto"/>
              <w:ind w:left="0" w:firstLine="0"/>
              <w:rPr>
                <w:rFonts w:ascii="Times New Roman" w:hAnsi="Times New Roman"/>
                <w:sz w:val="24"/>
                <w:szCs w:val="24"/>
              </w:rPr>
            </w:pPr>
          </w:p>
        </w:tc>
        <w:tc>
          <w:tcPr>
            <w:tcW w:w="3006" w:type="dxa"/>
            <w:tcBorders>
              <w:top w:val="single" w:sz="4" w:space="0" w:color="000000"/>
              <w:left w:val="single" w:sz="4" w:space="0" w:color="000000"/>
              <w:bottom w:val="single" w:sz="4" w:space="0" w:color="000000"/>
              <w:right w:val="single" w:sz="4" w:space="0" w:color="000000"/>
            </w:tcBorders>
            <w:vAlign w:val="center"/>
            <w:hideMark/>
          </w:tcPr>
          <w:p w14:paraId="4759E47C" w14:textId="77777777" w:rsidR="00B52111" w:rsidRDefault="00B52111">
            <w:pPr>
              <w:jc w:val="center"/>
              <w:rPr>
                <w:rFonts w:ascii="Times New Roman" w:hAnsi="Times New Roman"/>
                <w:sz w:val="24"/>
                <w:szCs w:val="24"/>
              </w:rPr>
            </w:pPr>
            <w:r>
              <w:rPr>
                <w:rFonts w:ascii="Times New Roman" w:hAnsi="Times New Roman"/>
                <w:sz w:val="24"/>
                <w:szCs w:val="24"/>
              </w:rPr>
              <w:t>Транспортные расходы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9F4129" w14:textId="77777777" w:rsidR="00B52111" w:rsidRDefault="00B52111">
            <w:pPr>
              <w:jc w:val="center"/>
              <w:rPr>
                <w:rFonts w:ascii="Times New Roman" w:hAnsi="Times New Roman"/>
                <w:sz w:val="24"/>
                <w:szCs w:val="24"/>
              </w:rPr>
            </w:pPr>
            <w:r>
              <w:rPr>
                <w:rFonts w:ascii="Times New Roman" w:hAnsi="Times New Roman"/>
                <w:sz w:val="24"/>
                <w:szCs w:val="24"/>
              </w:rPr>
              <w:t>шт.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E93B31D" w14:textId="77777777" w:rsidR="00B52111" w:rsidRDefault="00B52111">
            <w:pPr>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4B249F" w14:textId="77777777" w:rsidR="00B52111" w:rsidRDefault="00B52111">
            <w:pPr>
              <w:jc w:val="center"/>
              <w:rPr>
                <w:rFonts w:ascii="Times New Roman" w:hAnsi="Times New Roman"/>
                <w:sz w:val="24"/>
                <w:szCs w:val="24"/>
              </w:rPr>
            </w:pPr>
            <w:r>
              <w:rPr>
                <w:rFonts w:ascii="Times New Roman" w:hAnsi="Times New Roman"/>
                <w:sz w:val="24"/>
                <w:szCs w:val="24"/>
              </w:rPr>
              <w:t>145 000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4C8AD60" w14:textId="77777777" w:rsidR="00B52111" w:rsidRDefault="00B52111">
            <w:pPr>
              <w:jc w:val="center"/>
              <w:rPr>
                <w:rFonts w:ascii="Times New Roman" w:hAnsi="Times New Roman"/>
                <w:sz w:val="24"/>
                <w:szCs w:val="24"/>
              </w:rPr>
            </w:pPr>
            <w:r>
              <w:rPr>
                <w:rFonts w:ascii="Times New Roman" w:hAnsi="Times New Roman"/>
                <w:sz w:val="24"/>
                <w:szCs w:val="24"/>
              </w:rPr>
              <w:t>145 000</w:t>
            </w:r>
          </w:p>
        </w:tc>
      </w:tr>
      <w:tr w:rsidR="00B52111" w:rsidRPr="00B52111" w14:paraId="5126B6C9" w14:textId="77777777" w:rsidTr="00B52111">
        <w:trPr>
          <w:trHeight w:val="1943"/>
        </w:trPr>
        <w:tc>
          <w:tcPr>
            <w:tcW w:w="7371" w:type="dxa"/>
            <w:gridSpan w:val="5"/>
            <w:tcBorders>
              <w:top w:val="single" w:sz="4" w:space="0" w:color="000000"/>
              <w:left w:val="single" w:sz="4" w:space="0" w:color="000000"/>
              <w:bottom w:val="single" w:sz="4" w:space="0" w:color="000000"/>
              <w:right w:val="single" w:sz="4" w:space="0" w:color="000000"/>
            </w:tcBorders>
            <w:vAlign w:val="center"/>
            <w:hideMark/>
          </w:tcPr>
          <w:p w14:paraId="04059250" w14:textId="77777777" w:rsidR="00B52111" w:rsidRDefault="00B52111">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268" w:type="dxa"/>
            <w:tcBorders>
              <w:top w:val="single" w:sz="4" w:space="0" w:color="000000"/>
              <w:left w:val="single" w:sz="4" w:space="0" w:color="000000"/>
              <w:bottom w:val="single" w:sz="4" w:space="0" w:color="000000"/>
              <w:right w:val="single" w:sz="4" w:space="0" w:color="000000"/>
            </w:tcBorders>
            <w:hideMark/>
          </w:tcPr>
          <w:p w14:paraId="64CABCEF" w14:textId="77777777" w:rsidR="00B52111" w:rsidRDefault="00B52111">
            <w:pPr>
              <w:spacing w:after="0" w:line="240" w:lineRule="auto"/>
              <w:jc w:val="both"/>
              <w:rPr>
                <w:rFonts w:ascii="Times New Roman" w:hAnsi="Times New Roman"/>
                <w:b/>
                <w:bCs/>
                <w:sz w:val="24"/>
                <w:szCs w:val="24"/>
              </w:rPr>
            </w:pPr>
            <w:r>
              <w:rPr>
                <w:rFonts w:ascii="Times New Roman" w:hAnsi="Times New Roman"/>
                <w:b/>
                <w:bCs/>
                <w:sz w:val="24"/>
                <w:szCs w:val="24"/>
              </w:rPr>
              <w:t>3 245 000 рублей– в т.ч. НДС 20%</w:t>
            </w:r>
          </w:p>
          <w:p w14:paraId="50BF0DAA" w14:textId="77777777" w:rsidR="00B52111" w:rsidRDefault="00B52111">
            <w:pPr>
              <w:spacing w:after="0" w:line="240" w:lineRule="auto"/>
              <w:jc w:val="both"/>
              <w:rPr>
                <w:rFonts w:ascii="Times New Roman" w:hAnsi="Times New Roman"/>
                <w:b/>
                <w:bCs/>
                <w:sz w:val="24"/>
                <w:szCs w:val="24"/>
              </w:rPr>
            </w:pPr>
            <w:r>
              <w:rPr>
                <w:rFonts w:ascii="Times New Roman" w:hAnsi="Times New Roman"/>
                <w:b/>
                <w:bCs/>
                <w:sz w:val="24"/>
                <w:szCs w:val="24"/>
              </w:rPr>
              <w:t>540 833,33 рублей – НДС 20%</w:t>
            </w:r>
          </w:p>
          <w:p w14:paraId="4C7C21BA" w14:textId="77777777" w:rsidR="00B52111" w:rsidRDefault="00B52111">
            <w:pPr>
              <w:jc w:val="both"/>
              <w:rPr>
                <w:rFonts w:ascii="Times New Roman" w:hAnsi="Times New Roman"/>
                <w:b/>
                <w:bCs/>
                <w:sz w:val="24"/>
                <w:szCs w:val="24"/>
              </w:rPr>
            </w:pPr>
            <w:r>
              <w:rPr>
                <w:rFonts w:ascii="Times New Roman" w:hAnsi="Times New Roman"/>
                <w:b/>
                <w:bCs/>
                <w:sz w:val="24"/>
                <w:szCs w:val="24"/>
              </w:rPr>
              <w:t>2 704 166,67 рублей – без НДС</w:t>
            </w:r>
          </w:p>
        </w:tc>
      </w:tr>
    </w:tbl>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0CCA63C1"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D46E46">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66CDB68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B52111">
        <w:rPr>
          <w:rFonts w:ascii="Times New Roman" w:hAnsi="Times New Roman"/>
          <w:snapToGrid w:val="0"/>
          <w:sz w:val="24"/>
        </w:rPr>
        <w:t>оказанию услуг</w:t>
      </w:r>
      <w:r>
        <w:rPr>
          <w:rFonts w:ascii="Times New Roman" w:hAnsi="Times New Roman"/>
          <w:snapToGrid w:val="0"/>
          <w:sz w:val="24"/>
        </w:rPr>
        <w:t xml:space="preserve"> и согласны </w:t>
      </w:r>
      <w:r w:rsidR="00B52111">
        <w:rPr>
          <w:rFonts w:ascii="Times New Roman" w:hAnsi="Times New Roman"/>
          <w:snapToGrid w:val="0"/>
          <w:sz w:val="24"/>
        </w:rPr>
        <w:t>оказать услуги</w:t>
      </w:r>
      <w:r>
        <w:rPr>
          <w:rFonts w:ascii="Times New Roman" w:hAnsi="Times New Roman"/>
          <w:snapToGrid w:val="0"/>
          <w:sz w:val="24"/>
        </w:rPr>
        <w:t xml:space="preserve">, </w:t>
      </w:r>
      <w:r w:rsidR="00B52111">
        <w:rPr>
          <w:rFonts w:ascii="Times New Roman" w:hAnsi="Times New Roman"/>
          <w:snapToGrid w:val="0"/>
          <w:sz w:val="24"/>
        </w:rPr>
        <w:t xml:space="preserve">в </w:t>
      </w:r>
      <w:r>
        <w:rPr>
          <w:rFonts w:ascii="Times New Roman" w:hAnsi="Times New Roman"/>
          <w:snapToGrid w:val="0"/>
          <w:sz w:val="24"/>
        </w:rPr>
        <w:t>соответств</w:t>
      </w:r>
      <w:r w:rsidR="00B52111">
        <w:rPr>
          <w:rFonts w:ascii="Times New Roman" w:hAnsi="Times New Roman"/>
          <w:snapToGrid w:val="0"/>
          <w:sz w:val="24"/>
        </w:rPr>
        <w:t>ии с</w:t>
      </w:r>
      <w:r>
        <w:rPr>
          <w:rFonts w:ascii="Times New Roman" w:hAnsi="Times New Roman"/>
          <w:snapToGrid w:val="0"/>
          <w:sz w:val="24"/>
        </w:rPr>
        <w:t xml:space="preserve"> требованиям</w:t>
      </w:r>
      <w:r w:rsidR="00B52111">
        <w:rPr>
          <w:rFonts w:ascii="Times New Roman" w:hAnsi="Times New Roman"/>
          <w:snapToGrid w:val="0"/>
          <w:sz w:val="24"/>
        </w:rPr>
        <w:t>и</w:t>
      </w:r>
      <w:r>
        <w:rPr>
          <w:rFonts w:ascii="Times New Roman" w:hAnsi="Times New Roman"/>
          <w:snapToGrid w:val="0"/>
          <w:sz w:val="24"/>
        </w:rPr>
        <w:t xml:space="preserve"> Заказчика, изложенным</w:t>
      </w:r>
      <w:r w:rsidR="00B52111">
        <w:rPr>
          <w:rFonts w:ascii="Times New Roman" w:hAnsi="Times New Roman"/>
          <w:snapToGrid w:val="0"/>
          <w:sz w:val="24"/>
        </w:rPr>
        <w:t>и</w:t>
      </w:r>
      <w:r>
        <w:rPr>
          <w:rFonts w:ascii="Times New Roman" w:hAnsi="Times New Roman"/>
          <w:snapToGrid w:val="0"/>
          <w:sz w:val="24"/>
        </w:rPr>
        <w:t xml:space="preserve">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p w14:paraId="7B3821B4" w14:textId="77777777" w:rsidR="003F29E6" w:rsidRDefault="003F29E6" w:rsidP="00215A20">
      <w:pPr>
        <w:spacing w:after="0" w:line="240" w:lineRule="auto"/>
        <w:ind w:firstLine="709"/>
        <w:jc w:val="both"/>
        <w:rPr>
          <w:rFonts w:ascii="Times New Roman" w:hAnsi="Times New Roman"/>
          <w:snapToGrid w:val="0"/>
          <w:sz w:val="24"/>
        </w:rPr>
      </w:pPr>
    </w:p>
    <w:tbl>
      <w:tblPr>
        <w:tblW w:w="982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6098"/>
        <w:gridCol w:w="1559"/>
        <w:gridCol w:w="1458"/>
      </w:tblGrid>
      <w:tr w:rsidR="00B52111" w:rsidRPr="00B52111" w14:paraId="66DC81CB" w14:textId="77777777" w:rsidTr="00B52111">
        <w:trPr>
          <w:trHeight w:val="64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B969B4E"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2BD0BBBB" w14:textId="7CE04802" w:rsidR="00B52111" w:rsidRDefault="00B52111">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1559" w:type="dxa"/>
            <w:tcBorders>
              <w:top w:val="single" w:sz="4" w:space="0" w:color="000000"/>
              <w:left w:val="single" w:sz="4" w:space="0" w:color="000000"/>
              <w:bottom w:val="single" w:sz="4" w:space="0" w:color="000000"/>
              <w:right w:val="single" w:sz="4" w:space="0" w:color="000000"/>
            </w:tcBorders>
            <w:hideMark/>
          </w:tcPr>
          <w:p w14:paraId="01BEB7D9"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458" w:type="dxa"/>
            <w:tcBorders>
              <w:top w:val="single" w:sz="4" w:space="0" w:color="000000"/>
              <w:left w:val="single" w:sz="4" w:space="0" w:color="000000"/>
              <w:bottom w:val="single" w:sz="4" w:space="0" w:color="000000"/>
              <w:right w:val="single" w:sz="4" w:space="0" w:color="000000"/>
            </w:tcBorders>
            <w:vAlign w:val="center"/>
            <w:hideMark/>
          </w:tcPr>
          <w:p w14:paraId="0C9FBB2E" w14:textId="77777777" w:rsidR="00B52111" w:rsidRDefault="00B52111">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B52111" w:rsidRPr="00B52111" w14:paraId="617B1876" w14:textId="77777777" w:rsidTr="00B52111">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14:paraId="346C2E6A" w14:textId="77777777" w:rsidR="00B52111" w:rsidRDefault="00B52111" w:rsidP="00B52111">
            <w:pPr>
              <w:numPr>
                <w:ilvl w:val="0"/>
                <w:numId w:val="41"/>
              </w:numPr>
              <w:spacing w:after="0" w:line="240" w:lineRule="auto"/>
              <w:ind w:left="0" w:firstLine="0"/>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53D75B8" w14:textId="77777777" w:rsidR="00B52111" w:rsidRDefault="00B52111">
            <w:pPr>
              <w:rPr>
                <w:rFonts w:ascii="Times New Roman" w:hAnsi="Times New Roman"/>
                <w:sz w:val="24"/>
                <w:szCs w:val="24"/>
              </w:rPr>
            </w:pPr>
            <w:r>
              <w:rPr>
                <w:rFonts w:ascii="Times New Roman" w:hAnsi="Times New Roman"/>
                <w:sz w:val="24"/>
                <w:szCs w:val="24"/>
              </w:rPr>
              <w:t xml:space="preserve">Переосвидетельствование и перезаправка модулей газового пожаротушения </w:t>
            </w:r>
            <w:r>
              <w:rPr>
                <w:rFonts w:ascii="Times New Roman" w:hAnsi="Times New Roman"/>
                <w:sz w:val="24"/>
                <w:szCs w:val="24"/>
                <w:lang w:val="en-US"/>
              </w:rPr>
              <w:t>LPG</w:t>
            </w:r>
            <w:r>
              <w:rPr>
                <w:rFonts w:ascii="Times New Roman" w:hAnsi="Times New Roman"/>
                <w:sz w:val="24"/>
                <w:szCs w:val="24"/>
              </w:rPr>
              <w:t>-128-80 производителя «</w:t>
            </w:r>
            <w:r>
              <w:rPr>
                <w:rFonts w:ascii="Times New Roman" w:hAnsi="Times New Roman"/>
                <w:sz w:val="24"/>
                <w:szCs w:val="24"/>
                <w:lang w:val="en-US"/>
              </w:rPr>
              <w:t>Tyco</w:t>
            </w:r>
            <w:r>
              <w:rPr>
                <w:rFonts w:ascii="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D9EC30" w14:textId="77777777" w:rsidR="00B52111" w:rsidRDefault="00B52111">
            <w:pPr>
              <w:jc w:val="center"/>
              <w:rPr>
                <w:rFonts w:ascii="Times New Roman" w:hAnsi="Times New Roman"/>
                <w:sz w:val="24"/>
                <w:szCs w:val="24"/>
              </w:rPr>
            </w:pPr>
            <w:r>
              <w:rPr>
                <w:rFonts w:ascii="Times New Roman" w:hAnsi="Times New Roman"/>
                <w:sz w:val="24"/>
                <w:szCs w:val="24"/>
              </w:rPr>
              <w:t>шт.</w:t>
            </w:r>
          </w:p>
        </w:tc>
        <w:tc>
          <w:tcPr>
            <w:tcW w:w="1458" w:type="dxa"/>
            <w:tcBorders>
              <w:top w:val="single" w:sz="4" w:space="0" w:color="000000"/>
              <w:left w:val="single" w:sz="4" w:space="0" w:color="000000"/>
              <w:bottom w:val="single" w:sz="4" w:space="0" w:color="000000"/>
              <w:right w:val="single" w:sz="4" w:space="0" w:color="000000"/>
            </w:tcBorders>
            <w:vAlign w:val="center"/>
            <w:hideMark/>
          </w:tcPr>
          <w:p w14:paraId="7046A6D4" w14:textId="77777777" w:rsidR="00B52111" w:rsidRDefault="00B52111">
            <w:pPr>
              <w:jc w:val="center"/>
              <w:rPr>
                <w:rFonts w:ascii="Times New Roman" w:hAnsi="Times New Roman"/>
                <w:sz w:val="24"/>
                <w:szCs w:val="24"/>
              </w:rPr>
            </w:pPr>
            <w:r>
              <w:rPr>
                <w:rFonts w:ascii="Times New Roman" w:hAnsi="Times New Roman"/>
                <w:sz w:val="24"/>
                <w:szCs w:val="24"/>
              </w:rPr>
              <w:t>28</w:t>
            </w:r>
          </w:p>
        </w:tc>
      </w:tr>
      <w:tr w:rsidR="00B52111" w:rsidRPr="00B52111" w14:paraId="191102AC" w14:textId="77777777" w:rsidTr="00B52111">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4A66540A" w14:textId="77777777" w:rsidR="00B52111" w:rsidRDefault="00B52111" w:rsidP="00B52111">
            <w:pPr>
              <w:numPr>
                <w:ilvl w:val="0"/>
                <w:numId w:val="41"/>
              </w:numPr>
              <w:spacing w:after="0" w:line="240" w:lineRule="auto"/>
              <w:ind w:left="0" w:firstLine="0"/>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52B2D00F" w14:textId="77777777" w:rsidR="00B52111" w:rsidRDefault="00B52111">
            <w:pPr>
              <w:rPr>
                <w:rFonts w:ascii="Times New Roman" w:hAnsi="Times New Roman"/>
                <w:sz w:val="24"/>
                <w:szCs w:val="24"/>
              </w:rPr>
            </w:pPr>
            <w:r>
              <w:rPr>
                <w:rFonts w:ascii="Times New Roman" w:hAnsi="Times New Roman"/>
                <w:sz w:val="24"/>
                <w:szCs w:val="24"/>
              </w:rPr>
              <w:t xml:space="preserve">Ремонт клапана-маховика, переосвидетельствование и перезаправка модулей газового пожаротушения </w:t>
            </w:r>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ISM</w:t>
            </w:r>
            <w:r>
              <w:rPr>
                <w:rFonts w:ascii="Times New Roman" w:hAnsi="Times New Roman"/>
                <w:sz w:val="24"/>
                <w:szCs w:val="24"/>
              </w:rPr>
              <w:t>-300-80-8 производителя «</w:t>
            </w:r>
            <w:r>
              <w:rPr>
                <w:rFonts w:ascii="Times New Roman" w:hAnsi="Times New Roman"/>
                <w:sz w:val="24"/>
                <w:szCs w:val="24"/>
                <w:lang w:val="en-US"/>
              </w:rPr>
              <w:t>Fare</w:t>
            </w:r>
            <w:r w:rsidRPr="00B52111">
              <w:rPr>
                <w:rFonts w:ascii="Times New Roman" w:hAnsi="Times New Roman"/>
                <w:sz w:val="24"/>
                <w:szCs w:val="24"/>
              </w:rPr>
              <w:t xml:space="preserve"> </w:t>
            </w:r>
            <w:r>
              <w:rPr>
                <w:rFonts w:ascii="Times New Roman" w:hAnsi="Times New Roman"/>
                <w:sz w:val="24"/>
                <w:szCs w:val="24"/>
                <w:lang w:val="en-US"/>
              </w:rPr>
              <w:t>Eater</w:t>
            </w:r>
            <w:r w:rsidRPr="00B52111">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w:t>
            </w:r>
            <w:r>
              <w:rPr>
                <w:rFonts w:ascii="Times New Roman" w:hAnsi="Times New Roman"/>
                <w:sz w:val="24"/>
                <w:szCs w:val="24"/>
                <w:lang w:val="en-US"/>
              </w:rPr>
              <w:t>S</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E4B3C8" w14:textId="77777777" w:rsidR="00B52111" w:rsidRDefault="00B52111">
            <w:pPr>
              <w:jc w:val="center"/>
              <w:rPr>
                <w:rFonts w:ascii="Times New Roman" w:hAnsi="Times New Roman"/>
                <w:sz w:val="24"/>
                <w:szCs w:val="24"/>
              </w:rPr>
            </w:pPr>
            <w:r>
              <w:rPr>
                <w:rFonts w:ascii="Times New Roman" w:hAnsi="Times New Roman"/>
                <w:sz w:val="24"/>
                <w:szCs w:val="24"/>
              </w:rPr>
              <w:t>шт.</w:t>
            </w:r>
          </w:p>
        </w:tc>
        <w:tc>
          <w:tcPr>
            <w:tcW w:w="1458" w:type="dxa"/>
            <w:tcBorders>
              <w:top w:val="single" w:sz="4" w:space="0" w:color="000000"/>
              <w:left w:val="single" w:sz="4" w:space="0" w:color="000000"/>
              <w:bottom w:val="single" w:sz="4" w:space="0" w:color="000000"/>
              <w:right w:val="single" w:sz="4" w:space="0" w:color="000000"/>
            </w:tcBorders>
            <w:vAlign w:val="center"/>
            <w:hideMark/>
          </w:tcPr>
          <w:p w14:paraId="50D1BB73" w14:textId="77777777" w:rsidR="00B52111" w:rsidRDefault="00B52111">
            <w:pPr>
              <w:jc w:val="center"/>
              <w:rPr>
                <w:rFonts w:ascii="Times New Roman" w:hAnsi="Times New Roman"/>
                <w:sz w:val="24"/>
                <w:szCs w:val="24"/>
              </w:rPr>
            </w:pPr>
            <w:r>
              <w:rPr>
                <w:rFonts w:ascii="Times New Roman" w:hAnsi="Times New Roman"/>
                <w:sz w:val="24"/>
                <w:szCs w:val="24"/>
              </w:rPr>
              <w:t>3</w:t>
            </w:r>
          </w:p>
        </w:tc>
      </w:tr>
      <w:tr w:rsidR="00B52111" w:rsidRPr="00B52111" w14:paraId="788277C8" w14:textId="77777777" w:rsidTr="00B52111">
        <w:trPr>
          <w:trHeight w:val="509"/>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CA0366F" w14:textId="77777777" w:rsidR="00B52111" w:rsidRDefault="00B52111" w:rsidP="00B52111">
            <w:pPr>
              <w:numPr>
                <w:ilvl w:val="0"/>
                <w:numId w:val="41"/>
              </w:numPr>
              <w:spacing w:after="0" w:line="240" w:lineRule="auto"/>
              <w:ind w:left="0" w:firstLine="0"/>
              <w:rPr>
                <w:rFonts w:ascii="Times New Roman" w:hAnsi="Times New Roman"/>
                <w:sz w:val="24"/>
                <w:szCs w:val="24"/>
              </w:rPr>
            </w:pPr>
            <w:r>
              <w:rPr>
                <w:rFonts w:ascii="Times New Roman" w:hAnsi="Times New Roman"/>
                <w:sz w:val="24"/>
                <w:szCs w:val="24"/>
              </w:rPr>
              <w:t>Т</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695511C5" w14:textId="77777777" w:rsidR="00B52111" w:rsidRDefault="00B52111">
            <w:pPr>
              <w:rPr>
                <w:rFonts w:ascii="Times New Roman" w:hAnsi="Times New Roman"/>
                <w:sz w:val="24"/>
                <w:szCs w:val="24"/>
              </w:rPr>
            </w:pPr>
            <w:r>
              <w:rPr>
                <w:rFonts w:ascii="Times New Roman" w:hAnsi="Times New Roman"/>
                <w:sz w:val="24"/>
                <w:szCs w:val="24"/>
              </w:rPr>
              <w:t>Транспортные расходы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979D69" w14:textId="77777777" w:rsidR="00B52111" w:rsidRDefault="00B52111">
            <w:pPr>
              <w:jc w:val="center"/>
              <w:rPr>
                <w:rFonts w:ascii="Times New Roman" w:hAnsi="Times New Roman"/>
                <w:sz w:val="24"/>
                <w:szCs w:val="24"/>
              </w:rPr>
            </w:pPr>
            <w:r>
              <w:rPr>
                <w:rFonts w:ascii="Times New Roman" w:hAnsi="Times New Roman"/>
                <w:sz w:val="24"/>
                <w:szCs w:val="24"/>
              </w:rPr>
              <w:t>шт.</w:t>
            </w:r>
          </w:p>
        </w:tc>
        <w:tc>
          <w:tcPr>
            <w:tcW w:w="1458" w:type="dxa"/>
            <w:tcBorders>
              <w:top w:val="single" w:sz="4" w:space="0" w:color="000000"/>
              <w:left w:val="single" w:sz="4" w:space="0" w:color="000000"/>
              <w:bottom w:val="single" w:sz="4" w:space="0" w:color="000000"/>
              <w:right w:val="single" w:sz="4" w:space="0" w:color="000000"/>
            </w:tcBorders>
            <w:vAlign w:val="center"/>
            <w:hideMark/>
          </w:tcPr>
          <w:p w14:paraId="767EC618" w14:textId="77777777" w:rsidR="00B52111" w:rsidRDefault="00B52111">
            <w:pPr>
              <w:jc w:val="center"/>
              <w:rPr>
                <w:rFonts w:ascii="Times New Roman" w:hAnsi="Times New Roman"/>
                <w:sz w:val="24"/>
                <w:szCs w:val="24"/>
              </w:rPr>
            </w:pPr>
            <w:r>
              <w:rPr>
                <w:rFonts w:ascii="Times New Roman" w:hAnsi="Times New Roman"/>
                <w:sz w:val="24"/>
                <w:szCs w:val="24"/>
              </w:rPr>
              <w:t>1</w:t>
            </w:r>
          </w:p>
        </w:tc>
      </w:tr>
    </w:tbl>
    <w:p w14:paraId="3371F6E5" w14:textId="4337754E" w:rsidR="003F29E6" w:rsidRDefault="003F29E6" w:rsidP="00215A20">
      <w:pPr>
        <w:spacing w:after="0" w:line="240" w:lineRule="auto"/>
        <w:ind w:firstLine="709"/>
        <w:jc w:val="both"/>
        <w:rPr>
          <w:rFonts w:ascii="Times New Roman" w:hAnsi="Times New Roman"/>
          <w:snapToGrid w:val="0"/>
          <w:sz w:val="24"/>
        </w:rPr>
      </w:pPr>
    </w:p>
    <w:p w14:paraId="419BFF7D" w14:textId="71FFF90F" w:rsidR="00B52111" w:rsidRDefault="00B52111" w:rsidP="00215A20">
      <w:pPr>
        <w:spacing w:after="0" w:line="240" w:lineRule="auto"/>
        <w:ind w:firstLine="709"/>
        <w:jc w:val="both"/>
        <w:rPr>
          <w:rFonts w:ascii="Times New Roman" w:hAnsi="Times New Roman"/>
          <w:snapToGrid w:val="0"/>
          <w:sz w:val="24"/>
        </w:rPr>
      </w:pPr>
      <w:r w:rsidRPr="00AA0BA6">
        <w:rPr>
          <w:rFonts w:ascii="Times New Roman" w:hAnsi="Times New Roman"/>
          <w:b/>
          <w:bCs/>
          <w:snapToGrid w:val="0"/>
          <w:sz w:val="24"/>
        </w:rPr>
        <w:t>Направляем документы, подтверждающие</w:t>
      </w:r>
      <w:r w:rsidR="00AA0BA6" w:rsidRPr="00AA0BA6">
        <w:rPr>
          <w:rFonts w:ascii="Times New Roman" w:hAnsi="Times New Roman"/>
          <w:b/>
          <w:bCs/>
          <w:snapToGrid w:val="0"/>
          <w:sz w:val="24"/>
        </w:rPr>
        <w:t xml:space="preserve"> </w:t>
      </w:r>
      <w:r w:rsidR="00AA0BA6">
        <w:rPr>
          <w:rFonts w:ascii="Times New Roman" w:hAnsi="Times New Roman"/>
          <w:b/>
          <w:bCs/>
          <w:snapToGrid w:val="0"/>
          <w:sz w:val="24"/>
        </w:rPr>
        <w:t>с</w:t>
      </w:r>
      <w:r w:rsidR="00AA0BA6" w:rsidRPr="00AA0BA6">
        <w:rPr>
          <w:rFonts w:ascii="Times New Roman" w:hAnsi="Times New Roman"/>
          <w:b/>
          <w:bCs/>
          <w:snapToGrid w:val="0"/>
          <w:sz w:val="24"/>
        </w:rPr>
        <w:t>оответствие</w:t>
      </w:r>
      <w:r w:rsidR="00AA0BA6">
        <w:rPr>
          <w:rFonts w:ascii="Times New Roman" w:hAnsi="Times New Roman"/>
          <w:snapToGrid w:val="0"/>
          <w:sz w:val="24"/>
        </w:rPr>
        <w:t>:</w:t>
      </w:r>
    </w:p>
    <w:p w14:paraId="4A0BBE56" w14:textId="0615162A" w:rsidR="00B52111" w:rsidRDefault="00AA0BA6" w:rsidP="00215A20">
      <w:pPr>
        <w:spacing w:after="0" w:line="240" w:lineRule="auto"/>
        <w:ind w:firstLine="709"/>
        <w:jc w:val="both"/>
        <w:rPr>
          <w:rFonts w:ascii="Times New Roman" w:hAnsi="Times New Roman"/>
          <w:snapToGrid w:val="0"/>
          <w:sz w:val="24"/>
        </w:rPr>
      </w:pPr>
      <w:r>
        <w:rPr>
          <w:rFonts w:ascii="Times New Roman" w:hAnsi="Times New Roman"/>
          <w:sz w:val="24"/>
          <w:szCs w:val="24"/>
        </w:rPr>
        <w:t xml:space="preserve">- </w:t>
      </w:r>
      <w:r w:rsidR="00B52111">
        <w:rPr>
          <w:rFonts w:ascii="Times New Roman" w:hAnsi="Times New Roman"/>
          <w:sz w:val="24"/>
          <w:szCs w:val="24"/>
        </w:rPr>
        <w:t>Лицензия МЧС на деятельность по монтажу, техническому обслуживанию и ремонту средств обеспечения пожарной безопасности зданий и сооружений.</w:t>
      </w: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008"/>
        <w:gridCol w:w="1135"/>
        <w:gridCol w:w="851"/>
        <w:gridCol w:w="1702"/>
        <w:gridCol w:w="2269"/>
      </w:tblGrid>
      <w:tr w:rsidR="00AA0BA6" w:rsidRPr="00AA0BA6" w14:paraId="22EFA6E6" w14:textId="77777777" w:rsidTr="00AA0BA6">
        <w:trPr>
          <w:trHeight w:val="644"/>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586AA71C" w14:textId="77777777" w:rsidR="00AA0BA6" w:rsidRDefault="00AA0BA6">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008" w:type="dxa"/>
            <w:tcBorders>
              <w:top w:val="single" w:sz="4" w:space="0" w:color="000000"/>
              <w:left w:val="single" w:sz="4" w:space="0" w:color="000000"/>
              <w:bottom w:val="single" w:sz="4" w:space="0" w:color="000000"/>
              <w:right w:val="single" w:sz="4" w:space="0" w:color="000000"/>
            </w:tcBorders>
            <w:vAlign w:val="center"/>
          </w:tcPr>
          <w:p w14:paraId="0E99D450" w14:textId="77777777" w:rsidR="00AA0BA6" w:rsidRDefault="00AA0BA6">
            <w:pPr>
              <w:spacing w:after="0" w:line="240" w:lineRule="auto"/>
              <w:jc w:val="center"/>
              <w:rPr>
                <w:rFonts w:ascii="Times New Roman" w:hAnsi="Times New Roman"/>
                <w:b/>
                <w:sz w:val="24"/>
                <w:szCs w:val="24"/>
              </w:rPr>
            </w:pPr>
          </w:p>
          <w:p w14:paraId="3E72AD32" w14:textId="77777777" w:rsidR="00AA0BA6" w:rsidRDefault="00AA0BA6">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135" w:type="dxa"/>
            <w:tcBorders>
              <w:top w:val="single" w:sz="4" w:space="0" w:color="000000"/>
              <w:left w:val="single" w:sz="4" w:space="0" w:color="000000"/>
              <w:bottom w:val="single" w:sz="4" w:space="0" w:color="000000"/>
              <w:right w:val="single" w:sz="4" w:space="0" w:color="000000"/>
            </w:tcBorders>
          </w:tcPr>
          <w:p w14:paraId="506B307A" w14:textId="77777777" w:rsidR="00AA0BA6" w:rsidRDefault="00AA0BA6">
            <w:pPr>
              <w:spacing w:after="0" w:line="240" w:lineRule="auto"/>
              <w:jc w:val="center"/>
              <w:rPr>
                <w:rFonts w:ascii="Times New Roman" w:hAnsi="Times New Roman"/>
                <w:b/>
                <w:sz w:val="24"/>
                <w:szCs w:val="24"/>
              </w:rPr>
            </w:pPr>
          </w:p>
          <w:p w14:paraId="3B2FA5F1" w14:textId="77777777" w:rsidR="00AA0BA6" w:rsidRDefault="00AA0BA6">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DFDDE6D" w14:textId="77777777" w:rsidR="00AA0BA6" w:rsidRDefault="00AA0BA6">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F4AC732" w14:textId="77777777" w:rsidR="00AA0BA6" w:rsidRDefault="00AA0BA6">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72C8D3EE" w14:textId="77777777" w:rsidR="00AA0BA6" w:rsidRDefault="00AA0BA6">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1D773A96" w14:textId="77777777" w:rsidR="00AA0BA6" w:rsidRDefault="00AA0BA6">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020F6057" w14:textId="77777777" w:rsidR="00AA0BA6" w:rsidRDefault="00AA0BA6">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AA0BA6" w:rsidRPr="00AA0BA6" w14:paraId="4C394455" w14:textId="77777777" w:rsidTr="00AA0BA6">
        <w:trPr>
          <w:trHeight w:val="430"/>
        </w:trPr>
        <w:tc>
          <w:tcPr>
            <w:tcW w:w="680" w:type="dxa"/>
            <w:tcBorders>
              <w:top w:val="single" w:sz="4" w:space="0" w:color="000000"/>
              <w:left w:val="single" w:sz="4" w:space="0" w:color="000000"/>
              <w:bottom w:val="single" w:sz="4" w:space="0" w:color="000000"/>
              <w:right w:val="single" w:sz="4" w:space="0" w:color="000000"/>
            </w:tcBorders>
            <w:vAlign w:val="center"/>
          </w:tcPr>
          <w:p w14:paraId="5EE28F5C" w14:textId="77777777" w:rsidR="00AA0BA6" w:rsidRDefault="00AA0BA6" w:rsidP="00AA0BA6">
            <w:pPr>
              <w:numPr>
                <w:ilvl w:val="0"/>
                <w:numId w:val="40"/>
              </w:numPr>
              <w:spacing w:after="0" w:line="240" w:lineRule="auto"/>
              <w:ind w:left="0" w:firstLine="0"/>
              <w:rPr>
                <w:rFonts w:ascii="Times New Roman" w:hAnsi="Times New Roman"/>
                <w:sz w:val="24"/>
                <w:szCs w:val="24"/>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14:paraId="34A2AA0B" w14:textId="77777777" w:rsidR="00AA0BA6" w:rsidRDefault="00AA0BA6">
            <w:pPr>
              <w:spacing w:after="0" w:line="240" w:lineRule="auto"/>
              <w:jc w:val="center"/>
              <w:rPr>
                <w:rFonts w:ascii="Times New Roman" w:hAnsi="Times New Roman"/>
                <w:sz w:val="24"/>
                <w:szCs w:val="24"/>
                <w:lang w:eastAsia="ru-RU"/>
              </w:rPr>
            </w:pPr>
            <w:r>
              <w:rPr>
                <w:rFonts w:ascii="Times New Roman" w:hAnsi="Times New Roman"/>
                <w:sz w:val="24"/>
                <w:szCs w:val="24"/>
              </w:rPr>
              <w:t xml:space="preserve">Переосвидетельствование и перезаправка модулей газового пожаротушения </w:t>
            </w:r>
            <w:r>
              <w:rPr>
                <w:rFonts w:ascii="Times New Roman" w:hAnsi="Times New Roman"/>
                <w:sz w:val="24"/>
                <w:szCs w:val="24"/>
                <w:lang w:val="en-US"/>
              </w:rPr>
              <w:t>LPG</w:t>
            </w:r>
            <w:r>
              <w:rPr>
                <w:rFonts w:ascii="Times New Roman" w:hAnsi="Times New Roman"/>
                <w:sz w:val="24"/>
                <w:szCs w:val="24"/>
              </w:rPr>
              <w:t>-128-80 производителя «</w:t>
            </w:r>
            <w:r>
              <w:rPr>
                <w:rFonts w:ascii="Times New Roman" w:hAnsi="Times New Roman"/>
                <w:sz w:val="24"/>
                <w:szCs w:val="24"/>
                <w:lang w:val="en-US"/>
              </w:rPr>
              <w:t>Tyco</w:t>
            </w:r>
            <w:r>
              <w:rPr>
                <w:rFonts w:ascii="Times New Roman" w:hAnsi="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5F6237DE" w14:textId="77777777" w:rsidR="00AA0BA6" w:rsidRDefault="00AA0BA6">
            <w:pPr>
              <w:jc w:val="center"/>
              <w:rPr>
                <w:rFonts w:ascii="Times New Roman" w:hAnsi="Times New Roman"/>
                <w:sz w:val="24"/>
                <w:szCs w:val="24"/>
              </w:rPr>
            </w:pPr>
            <w:r>
              <w:rPr>
                <w:rFonts w:ascii="Times New Roman" w:hAnsi="Times New Roman"/>
                <w:sz w:val="24"/>
                <w:szCs w:val="24"/>
              </w:rPr>
              <w:t>шт.</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606319D" w14:textId="77777777" w:rsidR="00AA0BA6" w:rsidRDefault="00AA0BA6">
            <w:pPr>
              <w:jc w:val="center"/>
              <w:rPr>
                <w:rFonts w:ascii="Times New Roman" w:hAnsi="Times New Roman"/>
                <w:sz w:val="24"/>
                <w:szCs w:val="24"/>
              </w:rPr>
            </w:pPr>
            <w:r>
              <w:rPr>
                <w:rFonts w:ascii="Times New Roman" w:hAnsi="Times New Roman"/>
                <w:sz w:val="24"/>
                <w:szCs w:val="24"/>
              </w:rPr>
              <w:t>28</w:t>
            </w:r>
          </w:p>
        </w:tc>
        <w:tc>
          <w:tcPr>
            <w:tcW w:w="1702" w:type="dxa"/>
            <w:tcBorders>
              <w:top w:val="single" w:sz="4" w:space="0" w:color="000000"/>
              <w:left w:val="single" w:sz="4" w:space="0" w:color="000000"/>
              <w:bottom w:val="single" w:sz="4" w:space="0" w:color="000000"/>
              <w:right w:val="single" w:sz="4" w:space="0" w:color="000000"/>
            </w:tcBorders>
            <w:vAlign w:val="center"/>
          </w:tcPr>
          <w:p w14:paraId="46AA3870" w14:textId="350C3AAD" w:rsidR="00AA0BA6" w:rsidRDefault="00AA0BA6">
            <w:pPr>
              <w:jc w:val="center"/>
              <w:rPr>
                <w:rFonts w:ascii="Times New Roman" w:hAnsi="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0B4409D1" w14:textId="65742DC1" w:rsidR="00AA0BA6" w:rsidRDefault="00AA0BA6">
            <w:pPr>
              <w:jc w:val="center"/>
              <w:rPr>
                <w:rFonts w:ascii="Times New Roman" w:hAnsi="Times New Roman"/>
                <w:sz w:val="24"/>
                <w:szCs w:val="24"/>
              </w:rPr>
            </w:pPr>
          </w:p>
        </w:tc>
      </w:tr>
      <w:tr w:rsidR="00AA0BA6" w:rsidRPr="00AA0BA6" w14:paraId="3B2639F4" w14:textId="77777777" w:rsidTr="00AA0BA6">
        <w:trPr>
          <w:trHeight w:val="2212"/>
        </w:trPr>
        <w:tc>
          <w:tcPr>
            <w:tcW w:w="680" w:type="dxa"/>
            <w:tcBorders>
              <w:top w:val="single" w:sz="4" w:space="0" w:color="000000"/>
              <w:left w:val="single" w:sz="4" w:space="0" w:color="000000"/>
              <w:bottom w:val="single" w:sz="4" w:space="0" w:color="000000"/>
              <w:right w:val="single" w:sz="4" w:space="0" w:color="000000"/>
            </w:tcBorders>
            <w:vAlign w:val="center"/>
          </w:tcPr>
          <w:p w14:paraId="4BFF4D91" w14:textId="77777777" w:rsidR="00AA0BA6" w:rsidRDefault="00AA0BA6" w:rsidP="00AA0BA6">
            <w:pPr>
              <w:numPr>
                <w:ilvl w:val="0"/>
                <w:numId w:val="40"/>
              </w:numPr>
              <w:spacing w:after="0" w:line="240" w:lineRule="auto"/>
              <w:ind w:left="0" w:firstLine="0"/>
              <w:rPr>
                <w:rFonts w:ascii="Times New Roman" w:hAnsi="Times New Roman"/>
                <w:sz w:val="24"/>
                <w:szCs w:val="24"/>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14:paraId="1C4F819B" w14:textId="77777777" w:rsidR="00AA0BA6" w:rsidRDefault="00AA0BA6">
            <w:pPr>
              <w:jc w:val="center"/>
              <w:rPr>
                <w:rFonts w:ascii="Times New Roman" w:hAnsi="Times New Roman"/>
                <w:sz w:val="24"/>
                <w:szCs w:val="24"/>
              </w:rPr>
            </w:pPr>
            <w:r>
              <w:rPr>
                <w:rFonts w:ascii="Times New Roman" w:hAnsi="Times New Roman"/>
                <w:sz w:val="24"/>
                <w:szCs w:val="24"/>
              </w:rPr>
              <w:t xml:space="preserve">Ремонт клапана-маховика, переосвидетельствование и перезаправка модулей газового пожаротушения </w:t>
            </w:r>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ISM</w:t>
            </w:r>
            <w:r>
              <w:rPr>
                <w:rFonts w:ascii="Times New Roman" w:hAnsi="Times New Roman"/>
                <w:sz w:val="24"/>
                <w:szCs w:val="24"/>
              </w:rPr>
              <w:t>-300-80-8 производителя «</w:t>
            </w:r>
            <w:r>
              <w:rPr>
                <w:rFonts w:ascii="Times New Roman" w:hAnsi="Times New Roman"/>
                <w:sz w:val="24"/>
                <w:szCs w:val="24"/>
                <w:lang w:val="en-US"/>
              </w:rPr>
              <w:t>Fare</w:t>
            </w:r>
            <w:r w:rsidRPr="00AA0BA6">
              <w:rPr>
                <w:rFonts w:ascii="Times New Roman" w:hAnsi="Times New Roman"/>
                <w:sz w:val="24"/>
                <w:szCs w:val="24"/>
              </w:rPr>
              <w:t xml:space="preserve"> </w:t>
            </w:r>
            <w:r>
              <w:rPr>
                <w:rFonts w:ascii="Times New Roman" w:hAnsi="Times New Roman"/>
                <w:sz w:val="24"/>
                <w:szCs w:val="24"/>
                <w:lang w:val="en-US"/>
              </w:rPr>
              <w:t>Eater</w:t>
            </w:r>
            <w:r w:rsidRPr="00AA0BA6">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w:t>
            </w:r>
            <w:r>
              <w:rPr>
                <w:rFonts w:ascii="Times New Roman" w:hAnsi="Times New Roman"/>
                <w:sz w:val="24"/>
                <w:szCs w:val="24"/>
                <w:lang w:val="en-US"/>
              </w:rPr>
              <w:t>S</w:t>
            </w: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312BC730" w14:textId="77777777" w:rsidR="00AA0BA6" w:rsidRDefault="00AA0BA6">
            <w:pPr>
              <w:jc w:val="center"/>
              <w:rPr>
                <w:rFonts w:ascii="Times New Roman" w:hAnsi="Times New Roman"/>
                <w:sz w:val="24"/>
                <w:szCs w:val="24"/>
              </w:rPr>
            </w:pPr>
            <w:r>
              <w:rPr>
                <w:rFonts w:ascii="Times New Roman" w:hAnsi="Times New Roman"/>
                <w:sz w:val="24"/>
                <w:szCs w:val="24"/>
              </w:rPr>
              <w:t>шт.</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8558E5" w14:textId="77777777" w:rsidR="00AA0BA6" w:rsidRDefault="00AA0BA6">
            <w:pPr>
              <w:jc w:val="center"/>
              <w:rPr>
                <w:rFonts w:ascii="Times New Roman" w:hAnsi="Times New Roman"/>
                <w:sz w:val="24"/>
                <w:szCs w:val="24"/>
              </w:rPr>
            </w:pPr>
            <w:r>
              <w:rPr>
                <w:rFonts w:ascii="Times New Roman" w:hAnsi="Times New Roman"/>
                <w:sz w:val="24"/>
                <w:szCs w:val="24"/>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51B04EF0" w14:textId="2D040A00" w:rsidR="00AA0BA6" w:rsidRDefault="00AA0BA6">
            <w:pPr>
              <w:jc w:val="center"/>
              <w:rPr>
                <w:rFonts w:ascii="Times New Roman" w:hAnsi="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3D12FDD" w14:textId="3133D877" w:rsidR="00AA0BA6" w:rsidRDefault="00AA0BA6">
            <w:pPr>
              <w:jc w:val="center"/>
              <w:rPr>
                <w:rFonts w:ascii="Times New Roman" w:hAnsi="Times New Roman"/>
                <w:sz w:val="24"/>
                <w:szCs w:val="24"/>
              </w:rPr>
            </w:pPr>
          </w:p>
        </w:tc>
      </w:tr>
      <w:tr w:rsidR="00AA0BA6" w:rsidRPr="00AA0BA6" w14:paraId="62C323F8" w14:textId="77777777" w:rsidTr="00AA0BA6">
        <w:trPr>
          <w:trHeight w:val="496"/>
        </w:trPr>
        <w:tc>
          <w:tcPr>
            <w:tcW w:w="680" w:type="dxa"/>
            <w:tcBorders>
              <w:top w:val="single" w:sz="4" w:space="0" w:color="000000"/>
              <w:left w:val="single" w:sz="4" w:space="0" w:color="000000"/>
              <w:bottom w:val="single" w:sz="4" w:space="0" w:color="000000"/>
              <w:right w:val="single" w:sz="4" w:space="0" w:color="000000"/>
            </w:tcBorders>
            <w:vAlign w:val="center"/>
          </w:tcPr>
          <w:p w14:paraId="448A2B78" w14:textId="77777777" w:rsidR="00AA0BA6" w:rsidRDefault="00AA0BA6" w:rsidP="00AA0BA6">
            <w:pPr>
              <w:numPr>
                <w:ilvl w:val="0"/>
                <w:numId w:val="40"/>
              </w:numPr>
              <w:spacing w:after="0" w:line="240" w:lineRule="auto"/>
              <w:ind w:left="0" w:firstLine="0"/>
              <w:rPr>
                <w:rFonts w:ascii="Times New Roman" w:hAnsi="Times New Roman"/>
                <w:sz w:val="24"/>
                <w:szCs w:val="24"/>
              </w:rPr>
            </w:pPr>
          </w:p>
        </w:tc>
        <w:tc>
          <w:tcPr>
            <w:tcW w:w="3008" w:type="dxa"/>
            <w:tcBorders>
              <w:top w:val="single" w:sz="4" w:space="0" w:color="000000"/>
              <w:left w:val="single" w:sz="4" w:space="0" w:color="000000"/>
              <w:bottom w:val="single" w:sz="4" w:space="0" w:color="000000"/>
              <w:right w:val="single" w:sz="4" w:space="0" w:color="000000"/>
            </w:tcBorders>
            <w:vAlign w:val="center"/>
            <w:hideMark/>
          </w:tcPr>
          <w:p w14:paraId="03B26EAB" w14:textId="77777777" w:rsidR="00AA0BA6" w:rsidRDefault="00AA0BA6">
            <w:pPr>
              <w:jc w:val="center"/>
              <w:rPr>
                <w:rFonts w:ascii="Times New Roman" w:hAnsi="Times New Roman"/>
                <w:sz w:val="24"/>
                <w:szCs w:val="24"/>
              </w:rPr>
            </w:pPr>
            <w:r>
              <w:rPr>
                <w:rFonts w:ascii="Times New Roman" w:hAnsi="Times New Roman"/>
                <w:sz w:val="24"/>
                <w:szCs w:val="24"/>
              </w:rPr>
              <w:t>Транспортные расходы</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6F4C41F4" w14:textId="77777777" w:rsidR="00AA0BA6" w:rsidRDefault="00AA0BA6">
            <w:pPr>
              <w:jc w:val="center"/>
              <w:rPr>
                <w:rFonts w:ascii="Times New Roman" w:hAnsi="Times New Roman"/>
                <w:sz w:val="24"/>
                <w:szCs w:val="24"/>
              </w:rPr>
            </w:pPr>
            <w:r>
              <w:rPr>
                <w:rFonts w:ascii="Times New Roman" w:hAnsi="Times New Roman"/>
                <w:sz w:val="24"/>
                <w:szCs w:val="24"/>
              </w:rPr>
              <w:t>шт.</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8B1172" w14:textId="77777777" w:rsidR="00AA0BA6" w:rsidRDefault="00AA0BA6">
            <w:pPr>
              <w:jc w:val="center"/>
              <w:rPr>
                <w:rFonts w:ascii="Times New Roman" w:hAnsi="Times New Roman"/>
                <w:sz w:val="24"/>
                <w:szCs w:val="24"/>
              </w:rPr>
            </w:pPr>
            <w:r>
              <w:rPr>
                <w:rFonts w:ascii="Times New Roman" w:hAnsi="Times New Roman"/>
                <w:sz w:val="24"/>
                <w:szCs w:val="24"/>
              </w:rPr>
              <w:t>1</w:t>
            </w:r>
          </w:p>
        </w:tc>
        <w:tc>
          <w:tcPr>
            <w:tcW w:w="1702" w:type="dxa"/>
            <w:tcBorders>
              <w:top w:val="single" w:sz="4" w:space="0" w:color="000000"/>
              <w:left w:val="single" w:sz="4" w:space="0" w:color="000000"/>
              <w:bottom w:val="single" w:sz="4" w:space="0" w:color="000000"/>
              <w:right w:val="single" w:sz="4" w:space="0" w:color="000000"/>
            </w:tcBorders>
            <w:vAlign w:val="center"/>
          </w:tcPr>
          <w:p w14:paraId="01291A29" w14:textId="1CA5066F" w:rsidR="00AA0BA6" w:rsidRDefault="00AA0BA6">
            <w:pPr>
              <w:jc w:val="center"/>
              <w:rPr>
                <w:rFonts w:ascii="Times New Roman" w:hAnsi="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20DD3EE9" w14:textId="0F006165" w:rsidR="00AA0BA6" w:rsidRDefault="00AA0BA6">
            <w:pPr>
              <w:jc w:val="center"/>
              <w:rPr>
                <w:rFonts w:ascii="Times New Roman" w:hAnsi="Times New Roman"/>
                <w:sz w:val="24"/>
                <w:szCs w:val="24"/>
              </w:rPr>
            </w:pPr>
          </w:p>
        </w:tc>
      </w:tr>
      <w:tr w:rsidR="00AA0BA6" w:rsidRPr="00AA0BA6" w14:paraId="0A2872B7" w14:textId="77777777" w:rsidTr="00AA0BA6">
        <w:trPr>
          <w:trHeight w:val="1943"/>
        </w:trPr>
        <w:tc>
          <w:tcPr>
            <w:tcW w:w="7376" w:type="dxa"/>
            <w:gridSpan w:val="5"/>
            <w:tcBorders>
              <w:top w:val="single" w:sz="4" w:space="0" w:color="000000"/>
              <w:left w:val="single" w:sz="4" w:space="0" w:color="000000"/>
              <w:bottom w:val="single" w:sz="4" w:space="0" w:color="000000"/>
              <w:right w:val="single" w:sz="4" w:space="0" w:color="000000"/>
            </w:tcBorders>
            <w:vAlign w:val="center"/>
            <w:hideMark/>
          </w:tcPr>
          <w:p w14:paraId="7347D6B1" w14:textId="01F48048" w:rsidR="00AA0BA6" w:rsidRDefault="00AA0BA6">
            <w:pPr>
              <w:rPr>
                <w:rFonts w:ascii="Times New Roman" w:hAnsi="Times New Roman"/>
                <w:sz w:val="24"/>
                <w:szCs w:val="24"/>
              </w:rPr>
            </w:pPr>
            <w:r>
              <w:rPr>
                <w:rFonts w:ascii="Times New Roman" w:hAnsi="Times New Roman"/>
                <w:b/>
                <w:bCs/>
                <w:sz w:val="24"/>
                <w:szCs w:val="24"/>
              </w:rPr>
              <w:t>ИТОГО:</w:t>
            </w:r>
          </w:p>
        </w:tc>
        <w:tc>
          <w:tcPr>
            <w:tcW w:w="2269" w:type="dxa"/>
            <w:tcBorders>
              <w:top w:val="single" w:sz="4" w:space="0" w:color="000000"/>
              <w:left w:val="single" w:sz="4" w:space="0" w:color="000000"/>
              <w:bottom w:val="single" w:sz="4" w:space="0" w:color="000000"/>
              <w:right w:val="single" w:sz="4" w:space="0" w:color="000000"/>
            </w:tcBorders>
            <w:hideMark/>
          </w:tcPr>
          <w:p w14:paraId="2604348C" w14:textId="39005E68" w:rsidR="00AA0BA6" w:rsidRDefault="00AA0BA6">
            <w:pPr>
              <w:spacing w:after="0" w:line="240" w:lineRule="auto"/>
              <w:jc w:val="both"/>
              <w:rPr>
                <w:rFonts w:ascii="Times New Roman" w:hAnsi="Times New Roman"/>
                <w:b/>
                <w:bCs/>
                <w:sz w:val="24"/>
                <w:szCs w:val="24"/>
              </w:rPr>
            </w:pPr>
            <w:r>
              <w:rPr>
                <w:rFonts w:ascii="Times New Roman" w:hAnsi="Times New Roman"/>
                <w:b/>
                <w:bCs/>
                <w:sz w:val="24"/>
                <w:szCs w:val="24"/>
              </w:rPr>
              <w:t>_____ рублей– в т.ч. НДС 20%</w:t>
            </w:r>
          </w:p>
          <w:p w14:paraId="0A60963C" w14:textId="30FDB616" w:rsidR="00AA0BA6" w:rsidRDefault="00AA0BA6">
            <w:pPr>
              <w:spacing w:after="0" w:line="240" w:lineRule="auto"/>
              <w:jc w:val="both"/>
              <w:rPr>
                <w:rFonts w:ascii="Times New Roman" w:hAnsi="Times New Roman"/>
                <w:b/>
                <w:bCs/>
                <w:sz w:val="24"/>
                <w:szCs w:val="24"/>
              </w:rPr>
            </w:pPr>
            <w:r>
              <w:rPr>
                <w:rFonts w:ascii="Times New Roman" w:hAnsi="Times New Roman"/>
                <w:b/>
                <w:bCs/>
                <w:sz w:val="24"/>
                <w:szCs w:val="24"/>
              </w:rPr>
              <w:t>______ рублей – НДС 20%</w:t>
            </w:r>
          </w:p>
          <w:p w14:paraId="36703831" w14:textId="2B191004" w:rsidR="00AA0BA6" w:rsidRDefault="00AA0BA6">
            <w:pPr>
              <w:jc w:val="both"/>
              <w:rPr>
                <w:rFonts w:ascii="Times New Roman" w:hAnsi="Times New Roman"/>
                <w:b/>
                <w:bCs/>
                <w:sz w:val="24"/>
                <w:szCs w:val="24"/>
              </w:rPr>
            </w:pPr>
            <w:r>
              <w:rPr>
                <w:rFonts w:ascii="Times New Roman" w:hAnsi="Times New Roman"/>
                <w:b/>
                <w:bCs/>
                <w:sz w:val="24"/>
                <w:szCs w:val="24"/>
              </w:rPr>
              <w:t>_____ рублей – без НДС</w:t>
            </w:r>
          </w:p>
        </w:tc>
      </w:tr>
    </w:tbl>
    <w:p w14:paraId="46CA9600" w14:textId="77777777" w:rsidR="00AA0BA6" w:rsidRDefault="00AA0BA6" w:rsidP="009D1285">
      <w:pPr>
        <w:widowControl w:val="0"/>
        <w:spacing w:after="0" w:line="240" w:lineRule="auto"/>
        <w:jc w:val="both"/>
        <w:rPr>
          <w:rFonts w:ascii="Times New Roman" w:hAnsi="Times New Roman"/>
          <w:sz w:val="24"/>
          <w:szCs w:val="24"/>
          <w:lang w:eastAsia="ru-RU"/>
        </w:rPr>
      </w:pPr>
    </w:p>
    <w:p w14:paraId="1622B62A" w14:textId="64E960E7" w:rsidR="003F29E6" w:rsidRPr="00DE72A7" w:rsidRDefault="00AA0BA6" w:rsidP="009D1285">
      <w:pPr>
        <w:widowControl w:val="0"/>
        <w:spacing w:after="0" w:line="240" w:lineRule="auto"/>
        <w:jc w:val="both"/>
        <w:rPr>
          <w:rFonts w:ascii="Times New Roman" w:hAnsi="Times New Roman"/>
          <w:sz w:val="24"/>
          <w:szCs w:val="24"/>
          <w:lang w:eastAsia="ru-RU"/>
        </w:rPr>
      </w:pPr>
      <w:r w:rsidRPr="00AA0BA6">
        <w:rPr>
          <w:rFonts w:ascii="Times New Roman" w:hAnsi="Times New Roman"/>
          <w:sz w:val="24"/>
          <w:szCs w:val="24"/>
          <w:lang w:eastAsia="ru-RU"/>
        </w:rPr>
        <w:t>Стоимость услуг составляет _____________________________ (____________________) в том числе НДС 20% ________________ (___________________________).</w:t>
      </w: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0E1D2D13"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10DAEBEB"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8F7995">
        <w:rPr>
          <w:rFonts w:ascii="Times New Roman" w:hAnsi="Times New Roman"/>
          <w:sz w:val="24"/>
          <w:szCs w:val="24"/>
          <w:lang w:eastAsia="ru-RU"/>
        </w:rPr>
        <w:t xml:space="preserve">Оказание </w:t>
      </w:r>
      <w:r w:rsidR="008F7995" w:rsidRPr="008F7995">
        <w:rPr>
          <w:rFonts w:ascii="Times New Roman" w:hAnsi="Times New Roman"/>
          <w:sz w:val="24"/>
          <w:szCs w:val="24"/>
          <w:lang w:eastAsia="ru-RU"/>
        </w:rPr>
        <w:t xml:space="preserve">услуг по освидетельствованию, перезаправке и ремонту модулей автоматического газового пожаротушения «LPG-128-80» и «FE-ISM-300-80-8» для нужд филиала ООО «РУСИНВЕСТ» - «ТНПЗ» (г. Тюмень) в целях восстановления работоспособности установки автоматического газового пожаротушения </w:t>
      </w:r>
      <w:r w:rsidR="003F29E6" w:rsidRPr="0048276C">
        <w:rPr>
          <w:rFonts w:ascii="Times New Roman" w:hAnsi="Times New Roman"/>
          <w:sz w:val="24"/>
          <w:szCs w:val="24"/>
        </w:rPr>
        <w:t xml:space="preserve">для нужд филиала ООО «РУСИНВЕСТ» - «ТНПЗ» (г. Тюмень) </w:t>
      </w:r>
      <w:r w:rsidR="008F7995">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8F7995">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DAFD32F" w14:textId="19D2B21E"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8F7995">
        <w:rPr>
          <w:rFonts w:ascii="Times New Roman" w:hAnsi="Times New Roman"/>
          <w:sz w:val="24"/>
          <w:szCs w:val="24"/>
        </w:rPr>
        <w:t>в</w:t>
      </w:r>
      <w:r w:rsidR="001551D6" w:rsidRPr="001551D6">
        <w:rPr>
          <w:rFonts w:ascii="Times New Roman" w:eastAsia="Calibri" w:hAnsi="Times New Roman"/>
          <w:b/>
          <w:bCs/>
          <w:sz w:val="24"/>
          <w:szCs w:val="24"/>
          <w:lang w:eastAsia="en-US"/>
        </w:rPr>
        <w:t xml:space="preserve"> течение </w:t>
      </w:r>
      <w:r w:rsidR="008F7995" w:rsidRPr="008F7995">
        <w:rPr>
          <w:rFonts w:ascii="Times New Roman" w:eastAsia="Calibri" w:hAnsi="Times New Roman"/>
          <w:b/>
          <w:bCs/>
          <w:sz w:val="24"/>
          <w:szCs w:val="24"/>
          <w:lang w:eastAsia="en-US"/>
        </w:rPr>
        <w:t>30 календарных дней с даты заключения Договора. Досрочная поставка осуществляется по соглашению Сторон.</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24B33D8D" w14:textId="0F0B701B"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B52111" w:rsidRDefault="00B52111" w:rsidP="00BE4551">
      <w:pPr>
        <w:spacing w:after="0" w:line="240" w:lineRule="auto"/>
      </w:pPr>
      <w:r>
        <w:separator/>
      </w:r>
    </w:p>
  </w:endnote>
  <w:endnote w:type="continuationSeparator" w:id="0">
    <w:p w14:paraId="37B67BAC" w14:textId="77777777" w:rsidR="00B52111" w:rsidRDefault="00B52111" w:rsidP="00BE4551">
      <w:pPr>
        <w:spacing w:after="0" w:line="240" w:lineRule="auto"/>
      </w:pPr>
      <w:r>
        <w:continuationSeparator/>
      </w:r>
    </w:p>
  </w:endnote>
  <w:endnote w:type="continuationNotice" w:id="1">
    <w:p w14:paraId="6FC05747" w14:textId="77777777" w:rsidR="00B52111" w:rsidRDefault="00B52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B52111" w:rsidRPr="00A1776F" w:rsidRDefault="00B5211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B52111" w:rsidRPr="002C6077" w:rsidRDefault="00B5211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B52111" w:rsidRPr="00221835" w:rsidRDefault="00B5211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B52111" w:rsidRDefault="00B521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B52111" w:rsidRDefault="00B52111" w:rsidP="00BE4551">
      <w:pPr>
        <w:spacing w:after="0" w:line="240" w:lineRule="auto"/>
      </w:pPr>
      <w:r>
        <w:separator/>
      </w:r>
    </w:p>
  </w:footnote>
  <w:footnote w:type="continuationSeparator" w:id="0">
    <w:p w14:paraId="4D85601A" w14:textId="77777777" w:rsidR="00B52111" w:rsidRDefault="00B52111" w:rsidP="00BE4551">
      <w:pPr>
        <w:spacing w:after="0" w:line="240" w:lineRule="auto"/>
      </w:pPr>
      <w:r>
        <w:continuationSeparator/>
      </w:r>
    </w:p>
  </w:footnote>
  <w:footnote w:type="continuationNotice" w:id="1">
    <w:p w14:paraId="654477FB" w14:textId="77777777" w:rsidR="00B52111" w:rsidRDefault="00B52111">
      <w:pPr>
        <w:spacing w:after="0" w:line="240" w:lineRule="auto"/>
      </w:pPr>
    </w:p>
  </w:footnote>
  <w:footnote w:id="2">
    <w:p w14:paraId="60D110A8" w14:textId="77777777" w:rsidR="00B52111" w:rsidRDefault="00B5211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B52111" w:rsidRDefault="00B5211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B52111" w:rsidRDefault="00B5211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A704B20" w14:textId="77777777" w:rsidR="00B52111" w:rsidRDefault="00B5211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20FEE85D" w14:textId="77777777" w:rsidR="00B52111" w:rsidRDefault="00B5211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6E24F42D" w14:textId="77777777" w:rsidR="00B52111" w:rsidRDefault="00B5211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1AB84BA0" w14:textId="77777777" w:rsidR="00B52111" w:rsidRDefault="00B5211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B52111" w:rsidRPr="00EB5C02" w:rsidRDefault="00B5211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B52111" w:rsidRPr="00EB5C02" w:rsidRDefault="00B5211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E7807"/>
    <w:multiLevelType w:val="hybridMultilevel"/>
    <w:tmpl w:val="1018BE1A"/>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36156A"/>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01094058">
    <w:abstractNumId w:val="0"/>
  </w:num>
  <w:num w:numId="2" w16cid:durableId="1072049305">
    <w:abstractNumId w:val="33"/>
  </w:num>
  <w:num w:numId="3" w16cid:durableId="558175154">
    <w:abstractNumId w:val="11"/>
  </w:num>
  <w:num w:numId="4" w16cid:durableId="903563768">
    <w:abstractNumId w:val="29"/>
  </w:num>
  <w:num w:numId="5" w16cid:durableId="183449171">
    <w:abstractNumId w:val="19"/>
  </w:num>
  <w:num w:numId="6" w16cid:durableId="2108689287">
    <w:abstractNumId w:val="28"/>
  </w:num>
  <w:num w:numId="7" w16cid:durableId="281771373">
    <w:abstractNumId w:val="35"/>
  </w:num>
  <w:num w:numId="8" w16cid:durableId="843667529">
    <w:abstractNumId w:val="6"/>
  </w:num>
  <w:num w:numId="9" w16cid:durableId="835995110">
    <w:abstractNumId w:val="20"/>
  </w:num>
  <w:num w:numId="10" w16cid:durableId="1590503693">
    <w:abstractNumId w:val="2"/>
  </w:num>
  <w:num w:numId="11" w16cid:durableId="859976749">
    <w:abstractNumId w:val="4"/>
  </w:num>
  <w:num w:numId="12" w16cid:durableId="1150292919">
    <w:abstractNumId w:val="22"/>
  </w:num>
  <w:num w:numId="13" w16cid:durableId="1153329206">
    <w:abstractNumId w:val="3"/>
  </w:num>
  <w:num w:numId="14" w16cid:durableId="272245707">
    <w:abstractNumId w:val="2"/>
  </w:num>
  <w:num w:numId="15" w16cid:durableId="227687700">
    <w:abstractNumId w:val="27"/>
  </w:num>
  <w:num w:numId="16" w16cid:durableId="1767462835">
    <w:abstractNumId w:val="21"/>
  </w:num>
  <w:num w:numId="17" w16cid:durableId="521013940">
    <w:abstractNumId w:val="1"/>
  </w:num>
  <w:num w:numId="18" w16cid:durableId="1751150398">
    <w:abstractNumId w:val="36"/>
  </w:num>
  <w:num w:numId="19" w16cid:durableId="924261041">
    <w:abstractNumId w:val="8"/>
  </w:num>
  <w:num w:numId="20" w16cid:durableId="2059276052">
    <w:abstractNumId w:val="23"/>
  </w:num>
  <w:num w:numId="21" w16cid:durableId="1383210198">
    <w:abstractNumId w:val="17"/>
  </w:num>
  <w:num w:numId="22" w16cid:durableId="1537742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7574058">
    <w:abstractNumId w:val="34"/>
  </w:num>
  <w:num w:numId="24" w16cid:durableId="1747801841">
    <w:abstractNumId w:val="7"/>
  </w:num>
  <w:num w:numId="25" w16cid:durableId="119105694">
    <w:abstractNumId w:val="5"/>
  </w:num>
  <w:num w:numId="26" w16cid:durableId="268660651">
    <w:abstractNumId w:val="30"/>
  </w:num>
  <w:num w:numId="27" w16cid:durableId="281886292">
    <w:abstractNumId w:val="9"/>
  </w:num>
  <w:num w:numId="28" w16cid:durableId="1841264904">
    <w:abstractNumId w:val="15"/>
  </w:num>
  <w:num w:numId="29" w16cid:durableId="1507476553">
    <w:abstractNumId w:val="10"/>
  </w:num>
  <w:num w:numId="30" w16cid:durableId="203324767">
    <w:abstractNumId w:val="32"/>
  </w:num>
  <w:num w:numId="31" w16cid:durableId="1905680107">
    <w:abstractNumId w:val="16"/>
  </w:num>
  <w:num w:numId="32" w16cid:durableId="1861160888">
    <w:abstractNumId w:val="25"/>
  </w:num>
  <w:num w:numId="33" w16cid:durableId="1702512950">
    <w:abstractNumId w:val="31"/>
  </w:num>
  <w:num w:numId="34" w16cid:durableId="1101028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1536499">
    <w:abstractNumId w:val="18"/>
  </w:num>
  <w:num w:numId="36" w16cid:durableId="1919896888">
    <w:abstractNumId w:val="14"/>
  </w:num>
  <w:num w:numId="37" w16cid:durableId="688943695">
    <w:abstractNumId w:val="13"/>
  </w:num>
  <w:num w:numId="38" w16cid:durableId="778529764">
    <w:abstractNumId w:val="26"/>
  </w:num>
  <w:num w:numId="39" w16cid:durableId="801188804">
    <w:abstractNumId w:val="24"/>
  </w:num>
  <w:num w:numId="40" w16cid:durableId="271935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53189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D58"/>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1D6"/>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C17"/>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377D6"/>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DF5"/>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6886"/>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995"/>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BA6"/>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A9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111"/>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E46"/>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AF7"/>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6579">
      <w:bodyDiv w:val="1"/>
      <w:marLeft w:val="0"/>
      <w:marRight w:val="0"/>
      <w:marTop w:val="0"/>
      <w:marBottom w:val="0"/>
      <w:divBdr>
        <w:top w:val="none" w:sz="0" w:space="0" w:color="auto"/>
        <w:left w:val="none" w:sz="0" w:space="0" w:color="auto"/>
        <w:bottom w:val="none" w:sz="0" w:space="0" w:color="auto"/>
        <w:right w:val="none" w:sz="0" w:space="0" w:color="auto"/>
      </w:divBdr>
    </w:div>
    <w:div w:id="399793192">
      <w:bodyDiv w:val="1"/>
      <w:marLeft w:val="0"/>
      <w:marRight w:val="0"/>
      <w:marTop w:val="0"/>
      <w:marBottom w:val="0"/>
      <w:divBdr>
        <w:top w:val="none" w:sz="0" w:space="0" w:color="auto"/>
        <w:left w:val="none" w:sz="0" w:space="0" w:color="auto"/>
        <w:bottom w:val="none" w:sz="0" w:space="0" w:color="auto"/>
        <w:right w:val="none" w:sz="0" w:space="0" w:color="auto"/>
      </w:divBdr>
    </w:div>
    <w:div w:id="699472629">
      <w:bodyDiv w:val="1"/>
      <w:marLeft w:val="0"/>
      <w:marRight w:val="0"/>
      <w:marTop w:val="0"/>
      <w:marBottom w:val="0"/>
      <w:divBdr>
        <w:top w:val="none" w:sz="0" w:space="0" w:color="auto"/>
        <w:left w:val="none" w:sz="0" w:space="0" w:color="auto"/>
        <w:bottom w:val="none" w:sz="0" w:space="0" w:color="auto"/>
        <w:right w:val="none" w:sz="0" w:space="0" w:color="auto"/>
      </w:divBdr>
    </w:div>
    <w:div w:id="973675713">
      <w:bodyDiv w:val="1"/>
      <w:marLeft w:val="0"/>
      <w:marRight w:val="0"/>
      <w:marTop w:val="0"/>
      <w:marBottom w:val="0"/>
      <w:divBdr>
        <w:top w:val="none" w:sz="0" w:space="0" w:color="auto"/>
        <w:left w:val="none" w:sz="0" w:space="0" w:color="auto"/>
        <w:bottom w:val="none" w:sz="0" w:space="0" w:color="auto"/>
        <w:right w:val="none" w:sz="0" w:space="0" w:color="auto"/>
      </w:divBdr>
    </w:div>
    <w:div w:id="1104686859">
      <w:bodyDiv w:val="1"/>
      <w:marLeft w:val="0"/>
      <w:marRight w:val="0"/>
      <w:marTop w:val="0"/>
      <w:marBottom w:val="0"/>
      <w:divBdr>
        <w:top w:val="none" w:sz="0" w:space="0" w:color="auto"/>
        <w:left w:val="none" w:sz="0" w:space="0" w:color="auto"/>
        <w:bottom w:val="none" w:sz="0" w:space="0" w:color="auto"/>
        <w:right w:val="none" w:sz="0" w:space="0" w:color="auto"/>
      </w:divBdr>
    </w:div>
    <w:div w:id="1204053637">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955087254">
      <w:bodyDiv w:val="1"/>
      <w:marLeft w:val="0"/>
      <w:marRight w:val="0"/>
      <w:marTop w:val="0"/>
      <w:marBottom w:val="0"/>
      <w:divBdr>
        <w:top w:val="none" w:sz="0" w:space="0" w:color="auto"/>
        <w:left w:val="none" w:sz="0" w:space="0" w:color="auto"/>
        <w:bottom w:val="none" w:sz="0" w:space="0" w:color="auto"/>
        <w:right w:val="none" w:sz="0" w:space="0" w:color="auto"/>
      </w:divBdr>
    </w:div>
    <w:div w:id="20908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21284</Words>
  <Characters>121324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2023-08-04T06:12:00Z</dcterms:modified>
</cp:coreProperties>
</file>