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49" w:rsidRDefault="00540749">
      <w:pPr>
        <w:pStyle w:val="11"/>
        <w:keepNext/>
        <w:keepLines/>
        <w:rPr>
          <w:rStyle w:val="10"/>
          <w:b/>
          <w:bCs/>
        </w:rPr>
      </w:pPr>
      <w:bookmarkStart w:id="0" w:name="bookmark0"/>
      <w:bookmarkStart w:id="1" w:name="_GoBack"/>
      <w:bookmarkEnd w:id="1"/>
    </w:p>
    <w:p w:rsidR="00540749" w:rsidRDefault="00540749">
      <w:pPr>
        <w:pStyle w:val="11"/>
        <w:keepNext/>
        <w:keepLines/>
        <w:rPr>
          <w:rStyle w:val="10"/>
          <w:b/>
          <w:bCs/>
        </w:rPr>
      </w:pPr>
    </w:p>
    <w:p w:rsidR="00540749" w:rsidRDefault="00540749">
      <w:pPr>
        <w:pStyle w:val="11"/>
        <w:keepNext/>
        <w:keepLines/>
        <w:rPr>
          <w:rStyle w:val="10"/>
          <w:b/>
          <w:bCs/>
        </w:rPr>
      </w:pPr>
    </w:p>
    <w:p w:rsidR="001934B6" w:rsidRDefault="00540749">
      <w:pPr>
        <w:pStyle w:val="11"/>
        <w:keepNext/>
        <w:keepLines/>
      </w:pPr>
      <w:r>
        <w:rPr>
          <w:rStyle w:val="10"/>
          <w:b/>
          <w:bCs/>
        </w:rPr>
        <w:t>Техническое задание</w:t>
      </w:r>
      <w:bookmarkEnd w:id="0"/>
    </w:p>
    <w:p w:rsidR="001934B6" w:rsidRDefault="00540749">
      <w:pPr>
        <w:pStyle w:val="1"/>
        <w:spacing w:after="0"/>
        <w:sectPr w:rsidR="001934B6">
          <w:pgSz w:w="11900" w:h="16840"/>
          <w:pgMar w:top="853" w:right="670" w:bottom="945" w:left="1040" w:header="425" w:footer="517" w:gutter="0"/>
          <w:pgNumType w:start="1"/>
          <w:cols w:space="720"/>
          <w:noEndnote/>
          <w:docGrid w:linePitch="360"/>
        </w:sectPr>
      </w:pPr>
      <w:r>
        <w:rPr>
          <w:rStyle w:val="a3"/>
        </w:rPr>
        <w:t>на монтаж системы технологического видеонаблюдения УГПМ</w:t>
      </w:r>
      <w:r>
        <w:rPr>
          <w:rStyle w:val="a3"/>
        </w:rPr>
        <w:br/>
        <w:t>Филиал ООО «</w:t>
      </w:r>
      <w:proofErr w:type="spellStart"/>
      <w:r>
        <w:rPr>
          <w:rStyle w:val="a3"/>
        </w:rPr>
        <w:t>Русинвест</w:t>
      </w:r>
      <w:proofErr w:type="spellEnd"/>
      <w:r>
        <w:rPr>
          <w:rStyle w:val="a3"/>
        </w:rPr>
        <w:t>»-«ТНПЗ»</w:t>
      </w:r>
      <w:r>
        <w:rPr>
          <w:rStyle w:val="a3"/>
        </w:rPr>
        <w:br/>
        <w:t>г. Тюмень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5"/>
        <w:gridCol w:w="7330"/>
      </w:tblGrid>
      <w:tr w:rsidR="001934B6">
        <w:trPr>
          <w:trHeight w:hRule="exact" w:val="6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80"/>
            </w:pPr>
            <w:r>
              <w:rPr>
                <w:rStyle w:val="a4"/>
              </w:rPr>
              <w:t>Общие сведения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jc w:val="center"/>
            </w:pPr>
            <w:r>
              <w:rPr>
                <w:rStyle w:val="a4"/>
              </w:rPr>
              <w:t>Содержание основных данных и требований</w:t>
            </w:r>
          </w:p>
        </w:tc>
      </w:tr>
      <w:tr w:rsidR="001934B6">
        <w:trPr>
          <w:trHeight w:hRule="exact" w:val="8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Заказчик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Филиал ООО «РУСИНВЕСТ»-«ТНПЗ»</w:t>
            </w:r>
          </w:p>
          <w:p w:rsidR="001934B6" w:rsidRDefault="00540749">
            <w:pPr>
              <w:pStyle w:val="a5"/>
            </w:pPr>
            <w:r>
              <w:rPr>
                <w:rStyle w:val="a4"/>
              </w:rPr>
              <w:t>Адрес: 625047, Российская Федерация, Тюменская область, г.</w:t>
            </w:r>
          </w:p>
          <w:p w:rsidR="001934B6" w:rsidRDefault="00540749">
            <w:pPr>
              <w:pStyle w:val="a5"/>
            </w:pPr>
            <w:r>
              <w:rPr>
                <w:rStyle w:val="a4"/>
              </w:rPr>
              <w:t>Тюмень, ул. 6 км старо-тобольского тракта 20</w:t>
            </w:r>
          </w:p>
        </w:tc>
      </w:tr>
      <w:tr w:rsidR="001934B6">
        <w:trPr>
          <w:trHeight w:hRule="exact" w:val="11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</w:rPr>
              <w:t>Техническое задание;</w:t>
            </w:r>
          </w:p>
          <w:p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  <w:b/>
                <w:bCs/>
              </w:rPr>
              <w:t>Рабочая документация (РД)</w:t>
            </w:r>
          </w:p>
          <w:p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РД 12433-300-547-58-</w:t>
            </w:r>
            <w:proofErr w:type="gramStart"/>
            <w:r>
              <w:rPr>
                <w:rStyle w:val="a4"/>
              </w:rPr>
              <w:t>13.СОВ</w:t>
            </w:r>
            <w:proofErr w:type="gramEnd"/>
            <w:r>
              <w:rPr>
                <w:rStyle w:val="a4"/>
              </w:rPr>
              <w:t>;</w:t>
            </w:r>
          </w:p>
          <w:p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</w:rPr>
              <w:t>Локально-сметные расчеты в базе 2001 года.</w:t>
            </w:r>
          </w:p>
        </w:tc>
      </w:tr>
      <w:tr w:rsidR="001934B6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Подрядчик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3.1 </w:t>
            </w:r>
            <w:r>
              <w:rPr>
                <w:rStyle w:val="a4"/>
              </w:rPr>
              <w:t>Определяется по конкурсу</w:t>
            </w:r>
          </w:p>
        </w:tc>
      </w:tr>
      <w:tr w:rsidR="001934B6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Наименование объекта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4.1 </w:t>
            </w:r>
            <w:r>
              <w:rPr>
                <w:rStyle w:val="a4"/>
              </w:rPr>
              <w:t>Площадка производства филиала ООО «РУСИНВЕСТ»-«ТНПЗ».</w:t>
            </w:r>
          </w:p>
        </w:tc>
      </w:tr>
      <w:tr w:rsidR="001934B6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spacing w:line="233" w:lineRule="auto"/>
            </w:pPr>
            <w:r>
              <w:rPr>
                <w:rStyle w:val="a4"/>
              </w:rPr>
              <w:t>Характеристика объекта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spacing w:line="233" w:lineRule="auto"/>
            </w:pPr>
            <w:r>
              <w:rPr>
                <w:rStyle w:val="a4"/>
                <w:b/>
                <w:bCs/>
              </w:rPr>
              <w:t xml:space="preserve">5.1 </w:t>
            </w:r>
            <w:r>
              <w:rPr>
                <w:rStyle w:val="a4"/>
              </w:rPr>
              <w:t>Производственные площадки опасных производственных объектов, прилегающие территории.</w:t>
            </w:r>
          </w:p>
        </w:tc>
      </w:tr>
      <w:tr w:rsidR="001934B6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Период</w:t>
            </w:r>
          </w:p>
          <w:p w:rsidR="001934B6" w:rsidRDefault="00540749">
            <w:pPr>
              <w:pStyle w:val="a5"/>
            </w:pPr>
            <w:r>
              <w:rPr>
                <w:rStyle w:val="a4"/>
              </w:rPr>
              <w:t>выполнения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6.1 </w:t>
            </w:r>
            <w:r>
              <w:rPr>
                <w:rStyle w:val="a4"/>
              </w:rPr>
              <w:t>2023г., 90 календарных дней с момента заключения договора.</w:t>
            </w:r>
          </w:p>
        </w:tc>
      </w:tr>
      <w:tr w:rsidR="001934B6">
        <w:trPr>
          <w:trHeight w:hRule="exact" w:val="9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Объем выполняемых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0"/>
                <w:numId w:val="2"/>
              </w:numPr>
              <w:tabs>
                <w:tab w:val="left" w:pos="322"/>
              </w:tabs>
            </w:pPr>
            <w:r>
              <w:rPr>
                <w:rStyle w:val="a4"/>
                <w:b/>
                <w:bCs/>
              </w:rPr>
              <w:t>Объем работ согласно рабочей документации разработанной ПКО Филиал ООО «</w:t>
            </w:r>
            <w:proofErr w:type="spellStart"/>
            <w:r>
              <w:rPr>
                <w:rStyle w:val="a4"/>
                <w:b/>
                <w:bCs/>
              </w:rPr>
              <w:t>Русинвест</w:t>
            </w:r>
            <w:proofErr w:type="spellEnd"/>
            <w:r>
              <w:rPr>
                <w:rStyle w:val="a4"/>
                <w:b/>
                <w:bCs/>
              </w:rPr>
              <w:t>»-«ТНПЗ».:</w:t>
            </w:r>
          </w:p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>Система технологического видеонаблюдения УГПМ</w:t>
            </w:r>
          </w:p>
          <w:p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РД 12433-300-547-58-</w:t>
            </w:r>
            <w:proofErr w:type="gramStart"/>
            <w:r>
              <w:rPr>
                <w:rStyle w:val="a4"/>
              </w:rPr>
              <w:t>13.СОВ</w:t>
            </w:r>
            <w:proofErr w:type="gramEnd"/>
            <w:r>
              <w:rPr>
                <w:rStyle w:val="a4"/>
              </w:rPr>
              <w:t>;</w:t>
            </w:r>
          </w:p>
          <w:p w:rsidR="001934B6" w:rsidRDefault="00540749">
            <w:pPr>
              <w:pStyle w:val="a5"/>
              <w:numPr>
                <w:ilvl w:val="1"/>
                <w:numId w:val="2"/>
              </w:numPr>
              <w:tabs>
                <w:tab w:val="left" w:pos="350"/>
              </w:tabs>
              <w:jc w:val="both"/>
            </w:pPr>
            <w:r>
              <w:rPr>
                <w:rStyle w:val="a4"/>
                <w:b/>
                <w:bCs/>
              </w:rPr>
              <w:t>Подготовительный этап.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  <w:jc w:val="both"/>
            </w:pPr>
            <w:r>
              <w:rPr>
                <w:rStyle w:val="a4"/>
              </w:rPr>
              <w:t>Изучение технической документации:</w:t>
            </w:r>
          </w:p>
          <w:p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rPr>
                <w:rStyle w:val="a4"/>
              </w:rPr>
              <w:t>генплан филиала ООО «РУСИНВЕСТ»-«ТНПЗ»;</w:t>
            </w:r>
          </w:p>
          <w:p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проектная документация;</w:t>
            </w:r>
          </w:p>
          <w:p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схемы площадки и планы имущественных комплексов;</w:t>
            </w:r>
          </w:p>
          <w:p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составление и согласование с заказчиком графика выполнения работ;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  <w:jc w:val="both"/>
            </w:pPr>
            <w:r>
              <w:rPr>
                <w:rStyle w:val="a4"/>
              </w:rPr>
              <w:t>Организация места хранения полученного от Заказчика материала и оборудования (далее ТМЦ - товарно-материальные ценности), городка для персонала с обеспечением всеми необходимыми ресурсами используя ресурсы Подрядчика;</w:t>
            </w:r>
          </w:p>
          <w:p w:rsidR="001934B6" w:rsidRDefault="00540749">
            <w:pPr>
              <w:pStyle w:val="a5"/>
            </w:pPr>
            <w:r>
              <w:rPr>
                <w:rStyle w:val="a4"/>
              </w:rPr>
              <w:t>- согласование проведения земляных работ.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</w:pPr>
            <w:r>
              <w:rPr>
                <w:rStyle w:val="a4"/>
              </w:rPr>
              <w:t>Согласование стоимости и приобретение ТМЦ (если предусмотрено конкурсной документацией).</w:t>
            </w:r>
          </w:p>
          <w:p w:rsidR="001934B6" w:rsidRDefault="00540749">
            <w:pPr>
              <w:pStyle w:val="a5"/>
              <w:numPr>
                <w:ilvl w:val="1"/>
                <w:numId w:val="2"/>
              </w:numPr>
              <w:tabs>
                <w:tab w:val="left" w:pos="350"/>
              </w:tabs>
            </w:pPr>
            <w:r>
              <w:rPr>
                <w:rStyle w:val="a4"/>
                <w:b/>
                <w:bCs/>
              </w:rPr>
              <w:t>Основной этап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Проведение технического аудита существующего оборудования системы технологического видеонаблюдения УГПМ, выполненного в соответствии с РД 12433-300-547-58-</w:t>
            </w:r>
            <w:proofErr w:type="gramStart"/>
            <w:r>
              <w:rPr>
                <w:rStyle w:val="a4"/>
              </w:rPr>
              <w:t>13.СОВ</w:t>
            </w:r>
            <w:proofErr w:type="gramEnd"/>
            <w:r>
              <w:rPr>
                <w:rStyle w:val="a4"/>
              </w:rPr>
              <w:t>;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На основании данных проведенного технического аудита сформировать дефектную ведомость незавершенных работ.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Получение необходимых для выполнения работ, в соответствии с разделительной ведомостью поставки, ТМЦ от службы складирования, завоз ТМЦ к месту производства работ: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Выполнение строительно-монтажных и пуско-наладочных работ в соответствии с согласованной дефектной ведомостью по РД</w:t>
            </w:r>
          </w:p>
          <w:p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12433-300-547-58_</w:t>
            </w:r>
            <w:proofErr w:type="gramStart"/>
            <w:r>
              <w:rPr>
                <w:rStyle w:val="a4"/>
              </w:rPr>
              <w:t>13.СОВ</w:t>
            </w:r>
            <w:proofErr w:type="gramEnd"/>
            <w:r>
              <w:rPr>
                <w:rStyle w:val="a4"/>
              </w:rPr>
              <w:t>;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Формирование исполнительной - технической документации на весь объем работ предусмотренный РД 12433-300-547-58_</w:t>
            </w:r>
            <w:proofErr w:type="gramStart"/>
            <w:r>
              <w:rPr>
                <w:rStyle w:val="a4"/>
              </w:rPr>
              <w:t>13.СОВ</w:t>
            </w:r>
            <w:proofErr w:type="gramEnd"/>
            <w:r>
              <w:rPr>
                <w:rStyle w:val="a4"/>
              </w:rPr>
              <w:t>.</w:t>
            </w:r>
          </w:p>
        </w:tc>
      </w:tr>
    </w:tbl>
    <w:p w:rsidR="001934B6" w:rsidRDefault="001934B6">
      <w:pPr>
        <w:sectPr w:rsidR="001934B6">
          <w:footerReference w:type="default" r:id="rId7"/>
          <w:pgSz w:w="11900" w:h="16840"/>
          <w:pgMar w:top="853" w:right="670" w:bottom="945" w:left="1040" w:header="42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75"/>
        <w:gridCol w:w="7344"/>
      </w:tblGrid>
      <w:tr w:rsidR="001934B6">
        <w:trPr>
          <w:trHeight w:hRule="exact" w:val="11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Сдача исполнительной документации заказчику.</w:t>
            </w:r>
          </w:p>
          <w:p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Сдача не использованных ТМЦ в службу складирования.</w:t>
            </w:r>
          </w:p>
          <w:p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Вывоз строительных и бытовых отходов, возникших в ходе производства работ</w:t>
            </w:r>
          </w:p>
        </w:tc>
      </w:tr>
      <w:tr w:rsidR="001934B6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8.1 </w:t>
            </w:r>
            <w:r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1934B6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Сроки выполнения работ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9.1 </w:t>
            </w:r>
            <w:r>
              <w:rPr>
                <w:rStyle w:val="a4"/>
              </w:rPr>
              <w:t>Согласно графику выполнения работ.</w:t>
            </w:r>
          </w:p>
        </w:tc>
      </w:tr>
      <w:tr w:rsidR="001934B6">
        <w:trPr>
          <w:trHeight w:hRule="exact" w:val="9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Наличие аттестации по промышленной безопасности, обучение по охране труда, прохождение инструктажа по пожарной безопасности, обеспечение работников полным комплектом СИЗ (включая, но не ограничиваясь - каска защитная, подбородочный ремешок, перчатки, защитные очки).</w:t>
            </w:r>
          </w:p>
          <w:p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Наличие собственного квалифицированного и аттестованного кадрового состава: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удостоверение по профессии;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удостоверение о проверке знаний требований охраны труда;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>
              <w:rPr>
                <w:rStyle w:val="a4"/>
                <w:b/>
                <w:bCs/>
              </w:rPr>
              <w:t xml:space="preserve">ответственных лиц </w:t>
            </w:r>
            <w:r>
              <w:rPr>
                <w:rStyle w:val="a4"/>
              </w:rPr>
              <w:t>- протоколы аттестации по промышленной безопасности по следующим областям: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Общие требования промышленной безопасности - А1.</w:t>
            </w:r>
          </w:p>
          <w:p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Ремонтные (кроме ремонта оборудования, работающего под избыточным давлением).</w:t>
            </w:r>
          </w:p>
        </w:tc>
      </w:tr>
      <w:tr w:rsidR="001934B6">
        <w:trPr>
          <w:trHeight w:hRule="exact" w:val="22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spacing w:line="230" w:lineRule="auto"/>
            </w:pPr>
            <w:r>
              <w:rPr>
                <w:rStyle w:val="a4"/>
              </w:rPr>
              <w:t>Требования в области охраны окружающей среды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7"/>
              </w:numPr>
              <w:tabs>
                <w:tab w:val="left" w:pos="451"/>
              </w:tabs>
              <w:spacing w:line="276" w:lineRule="auto"/>
            </w:pPr>
            <w:r>
              <w:rPr>
                <w:rStyle w:val="a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документации.</w:t>
            </w:r>
          </w:p>
          <w:p w:rsidR="001934B6" w:rsidRDefault="00540749">
            <w:pPr>
              <w:pStyle w:val="a5"/>
              <w:numPr>
                <w:ilvl w:val="1"/>
                <w:numId w:val="7"/>
              </w:numPr>
              <w:tabs>
                <w:tab w:val="left" w:pos="451"/>
              </w:tabs>
              <w:spacing w:line="276" w:lineRule="auto"/>
            </w:pPr>
            <w:r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1934B6">
        <w:trPr>
          <w:trHeight w:hRule="exact" w:val="3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12.1 </w:t>
            </w:r>
            <w:r>
              <w:rPr>
                <w:rStyle w:val="a4"/>
              </w:rPr>
              <w:t>Режим работы предприятия, круглосуточный;</w:t>
            </w:r>
          </w:p>
        </w:tc>
      </w:tr>
    </w:tbl>
    <w:p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75"/>
        <w:gridCol w:w="7344"/>
      </w:tblGrid>
      <w:tr w:rsidR="001934B6">
        <w:trPr>
          <w:trHeight w:hRule="exact" w:val="17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 xml:space="preserve">Требования к надежности и </w:t>
            </w:r>
            <w:proofErr w:type="spellStart"/>
            <w:r>
              <w:rPr>
                <w:rStyle w:val="a4"/>
              </w:rPr>
              <w:t>продолжительност</w:t>
            </w:r>
            <w:proofErr w:type="spellEnd"/>
            <w:r>
              <w:rPr>
                <w:rStyle w:val="a4"/>
              </w:rPr>
              <w:t xml:space="preserve"> и непрерывной работы</w:t>
            </w:r>
          </w:p>
        </w:tc>
        <w:tc>
          <w:tcPr>
            <w:tcW w:w="7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8"/>
              </w:numPr>
              <w:tabs>
                <w:tab w:val="left" w:pos="456"/>
              </w:tabs>
              <w:spacing w:line="276" w:lineRule="auto"/>
            </w:pPr>
            <w:r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:rsidR="001934B6" w:rsidRDefault="00540749">
            <w:pPr>
              <w:pStyle w:val="a5"/>
              <w:numPr>
                <w:ilvl w:val="1"/>
                <w:numId w:val="8"/>
              </w:numPr>
              <w:tabs>
                <w:tab w:val="left" w:pos="456"/>
              </w:tabs>
              <w:spacing w:line="276" w:lineRule="auto"/>
            </w:pPr>
            <w:r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1934B6">
        <w:trPr>
          <w:trHeight w:hRule="exact" w:val="19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 xml:space="preserve">Г </w:t>
            </w:r>
            <w:proofErr w:type="spellStart"/>
            <w:r>
              <w:rPr>
                <w:rStyle w:val="a4"/>
              </w:rPr>
              <w:t>арантийные</w:t>
            </w:r>
            <w:proofErr w:type="spellEnd"/>
            <w:r>
              <w:rPr>
                <w:rStyle w:val="a4"/>
              </w:rPr>
              <w:t xml:space="preserve"> обязательства Подрядчика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Гарантийный срок на выполненные работы составляет 2 года.</w:t>
            </w:r>
          </w:p>
          <w:p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1934B6">
        <w:trPr>
          <w:trHeight w:hRule="exact" w:val="83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Особые условия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Обеспечить наличие сертифицированных средств защиты.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Обеспечить постоянное присутствие не менее 1 инженера по ОТ и ПБ на площадке.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(особо опасных объектов, технически сложных и уникальных объектов, объектов использования атомной энергии).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  <w:p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При выполнении работ в охранной зоне железной дороги обеспечить обязательное ежедневное прохождении, до начала работ, инструктажа у дежурного по железнодорожной станции Антипино всего задействованного персонала.</w:t>
            </w:r>
          </w:p>
        </w:tc>
      </w:tr>
      <w:tr w:rsidR="001934B6">
        <w:trPr>
          <w:trHeight w:hRule="exact" w:val="26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Дополнительные требования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1" w:lineRule="auto"/>
            </w:pPr>
            <w:r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</w:t>
            </w:r>
          </w:p>
        </w:tc>
      </w:tr>
    </w:tbl>
    <w:p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70"/>
        <w:gridCol w:w="7334"/>
      </w:tblGrid>
      <w:tr w:rsidR="001934B6">
        <w:trPr>
          <w:trHeight w:hRule="exact" w:val="10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spacing w:line="271" w:lineRule="auto"/>
            </w:pPr>
            <w:r>
              <w:rPr>
                <w:rStyle w:val="a4"/>
              </w:rPr>
              <w:t>наркологических заболеваний. Справки необходимо предоставить за 10 дней до выхода на выполнения объемов работ.</w:t>
            </w:r>
          </w:p>
          <w:p w:rsidR="001934B6" w:rsidRDefault="00540749">
            <w:pPr>
              <w:pStyle w:val="a5"/>
              <w:spacing w:line="271" w:lineRule="auto"/>
            </w:pPr>
            <w:r>
              <w:rPr>
                <w:rStyle w:val="a4"/>
                <w:b/>
                <w:bCs/>
              </w:rPr>
              <w:t xml:space="preserve">15.5 </w:t>
            </w:r>
            <w:r>
              <w:rPr>
                <w:rStyle w:val="a4"/>
              </w:rPr>
              <w:t>Официальный язык общения - русский.</w:t>
            </w:r>
          </w:p>
        </w:tc>
      </w:tr>
      <w:tr w:rsidR="001934B6">
        <w:trPr>
          <w:trHeight w:hRule="exact" w:val="138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proofErr w:type="spellStart"/>
            <w:r>
              <w:rPr>
                <w:rStyle w:val="a4"/>
              </w:rPr>
              <w:t>Нормативно</w:t>
            </w:r>
            <w:r>
              <w:rPr>
                <w:rStyle w:val="a4"/>
              </w:rPr>
              <w:softHyphen/>
              <w:t>техническая</w:t>
            </w:r>
            <w:proofErr w:type="spellEnd"/>
            <w:r>
              <w:rPr>
                <w:rStyle w:val="a4"/>
              </w:rPr>
              <w:t xml:space="preserve"> документация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№123-Ф3 от 22.01.2008г. «Технический регламент о требованиях пожарной безопасности».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ГОСТ Р 51558-2014 "Средства и системы охранные телевизионные. Классификация. Общие технические требования. Методы испытаний"</w:t>
            </w:r>
          </w:p>
          <w:p w:rsidR="001934B6" w:rsidRDefault="00540749">
            <w:pPr>
              <w:pStyle w:val="a5"/>
              <w:spacing w:line="276" w:lineRule="auto"/>
              <w:jc w:val="both"/>
            </w:pPr>
            <w:r>
              <w:rPr>
                <w:rStyle w:val="a4"/>
              </w:rPr>
              <w:t xml:space="preserve">(утв. приказом Федерального агентства по техническому регулированию и метрологии от 22 октября 2014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1371-ст)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"СП 134.13330.2022. Свод правил. Системы электросвязи зданий и сооружений. Основные положения проектирования"</w:t>
            </w:r>
          </w:p>
          <w:p w:rsidR="001934B6" w:rsidRDefault="00540749">
            <w:pPr>
              <w:pStyle w:val="a5"/>
              <w:spacing w:line="276" w:lineRule="auto"/>
            </w:pPr>
            <w:r>
              <w:rPr>
                <w:rStyle w:val="a4"/>
              </w:rPr>
              <w:t>(утв. Приказом Минстроя России от 23.12.2022 №1118)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«СП 77.13330.2016» «СНиП 3.05.07-85 Системы автоматизации» (Приказ Минстроя России от 20 октября 2016 г. № 727/</w:t>
            </w:r>
            <w:proofErr w:type="spellStart"/>
            <w:r>
              <w:rPr>
                <w:rStyle w:val="a4"/>
              </w:rPr>
              <w:t>пр</w:t>
            </w:r>
            <w:proofErr w:type="spellEnd"/>
            <w:r>
              <w:rPr>
                <w:rStyle w:val="a4"/>
              </w:rPr>
              <w:t>)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«СП 76.13330.2016» «СНиП 3.05.06-85 Электротехнические устройства» (Приказ Минстроя России от 16 декабря 2016 г. № 955/</w:t>
            </w:r>
            <w:proofErr w:type="spellStart"/>
            <w:r>
              <w:rPr>
                <w:rStyle w:val="a4"/>
              </w:rPr>
              <w:t>пр</w:t>
            </w:r>
            <w:proofErr w:type="spellEnd"/>
            <w:r>
              <w:rPr>
                <w:rStyle w:val="a4"/>
              </w:rPr>
              <w:t>).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ПУЭ-7. Правила устройства электроустановок.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ПБЭ НП 2001 «Правила безопасной эксплуатации и охраны труда для нефтеперерабатывающих производств».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Ростехнадзора №461 от 26.11.2020г. «Об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</w:pPr>
            <w:r>
              <w:rPr>
                <w:rStyle w:val="a4"/>
              </w:rPr>
              <w:t>Постановление правительства на №1479 от 16.09.2020 «Об утверждении Правил противопожарного режима в Российской Федерации»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РД 11-02-2006 «Требования к составу и порядку ведения исполнительной документации».</w:t>
            </w:r>
          </w:p>
          <w:p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</w:tbl>
    <w:p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75"/>
        <w:gridCol w:w="7315"/>
      </w:tblGrid>
      <w:tr w:rsidR="001934B6">
        <w:trPr>
          <w:trHeight w:hRule="exact" w:val="9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34B6" w:rsidRDefault="00540749">
            <w:pPr>
              <w:pStyle w:val="a5"/>
              <w:spacing w:line="271" w:lineRule="auto"/>
              <w:jc w:val="both"/>
            </w:pPr>
            <w:r>
              <w:rPr>
                <w:rStyle w:val="a4"/>
                <w:b/>
                <w:bCs/>
              </w:rPr>
              <w:t xml:space="preserve">16.16 </w:t>
            </w:r>
            <w:r>
              <w:rPr>
                <w:rStyle w:val="a4"/>
              </w:rPr>
              <w:t>СП 48.13330.2019 «Организация строительства»</w:t>
            </w:r>
          </w:p>
          <w:p w:rsidR="001934B6" w:rsidRDefault="00540749">
            <w:pPr>
              <w:pStyle w:val="a5"/>
              <w:spacing w:line="271" w:lineRule="auto"/>
              <w:jc w:val="both"/>
            </w:pPr>
            <w:r>
              <w:rPr>
                <w:rStyle w:val="a4"/>
                <w:b/>
                <w:bCs/>
              </w:rPr>
              <w:t xml:space="preserve">16.17 </w:t>
            </w:r>
            <w:r>
              <w:rPr>
                <w:rStyle w:val="a4"/>
              </w:rPr>
              <w:t>СП 42.13330.2016 Градостроительство планировка и застройка городских и сельских поселений.</w:t>
            </w:r>
          </w:p>
        </w:tc>
      </w:tr>
      <w:tr w:rsidR="001934B6">
        <w:trPr>
          <w:trHeight w:hRule="exact" w:val="4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4B6" w:rsidRDefault="00540749">
            <w:pPr>
              <w:pStyle w:val="a5"/>
            </w:pPr>
            <w:r>
              <w:rPr>
                <w:rStyle w:val="a4"/>
              </w:rPr>
              <w:t>Требования к ценообразованию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На все работы разработаны локально-сметные расчеты (ЛСР) согласно утверждённой Заказчиком рабочей документацией.</w:t>
            </w:r>
          </w:p>
          <w:p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</w:t>
            </w:r>
          </w:p>
        </w:tc>
      </w:tr>
    </w:tbl>
    <w:p w:rsidR="001934B6" w:rsidRDefault="001934B6">
      <w:pPr>
        <w:sectPr w:rsidR="001934B6">
          <w:footerReference w:type="default" r:id="rId8"/>
          <w:footerReference w:type="first" r:id="rId9"/>
          <w:pgSz w:w="11900" w:h="16840"/>
          <w:pgMar w:top="853" w:right="670" w:bottom="945" w:left="1040" w:header="0" w:footer="3" w:gutter="0"/>
          <w:pgNumType w:start="3"/>
          <w:cols w:space="720"/>
          <w:noEndnote/>
          <w:titlePg/>
          <w:docGrid w:linePitch="360"/>
        </w:sectPr>
      </w:pPr>
    </w:p>
    <w:p w:rsidR="001934B6" w:rsidRDefault="001934B6">
      <w:pPr>
        <w:spacing w:line="199" w:lineRule="exact"/>
        <w:rPr>
          <w:sz w:val="16"/>
          <w:szCs w:val="16"/>
        </w:rPr>
      </w:pPr>
    </w:p>
    <w:p w:rsidR="001934B6" w:rsidRDefault="001934B6">
      <w:pPr>
        <w:spacing w:line="1" w:lineRule="exact"/>
        <w:sectPr w:rsidR="001934B6">
          <w:type w:val="continuous"/>
          <w:pgSz w:w="11900" w:h="16840"/>
          <w:pgMar w:top="906" w:right="0" w:bottom="816" w:left="0" w:header="0" w:footer="3" w:gutter="0"/>
          <w:cols w:space="720"/>
          <w:noEndnote/>
          <w:docGrid w:linePitch="360"/>
        </w:sectPr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line="360" w:lineRule="exact"/>
      </w:pPr>
    </w:p>
    <w:p w:rsidR="001934B6" w:rsidRDefault="001934B6">
      <w:pPr>
        <w:spacing w:after="623" w:line="1" w:lineRule="exact"/>
      </w:pPr>
    </w:p>
    <w:p w:rsidR="001934B6" w:rsidRDefault="001934B6">
      <w:pPr>
        <w:spacing w:line="1" w:lineRule="exact"/>
      </w:pPr>
    </w:p>
    <w:sectPr w:rsidR="001934B6">
      <w:type w:val="continuous"/>
      <w:pgSz w:w="11900" w:h="16840"/>
      <w:pgMar w:top="906" w:right="690" w:bottom="816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92" w:rsidRDefault="00540749">
      <w:r>
        <w:separator/>
      </w:r>
    </w:p>
  </w:endnote>
  <w:endnote w:type="continuationSeparator" w:id="0">
    <w:p w:rsidR="00077892" w:rsidRDefault="0054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4B6" w:rsidRDefault="005407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7066915</wp:posOffset>
              </wp:positionH>
              <wp:positionV relativeFrom="page">
                <wp:posOffset>10156825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4B6" w:rsidRDefault="00540749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6.45pt;margin-top:799.75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" filled="f" stroked="f">
              <v:textbox style="mso-fit-shape-to-text:t" inset="0,0,0,0">
                <w:txbxContent>
                  <w:p w:rsidR="001934B6" w:rsidRDefault="00540749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4B6" w:rsidRDefault="005407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7070090</wp:posOffset>
              </wp:positionH>
              <wp:positionV relativeFrom="page">
                <wp:posOffset>10160000</wp:posOffset>
              </wp:positionV>
              <wp:extent cx="5461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34B6" w:rsidRDefault="00540749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4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56.7pt;margin-top:800pt;width:4.3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" filled="f" stroked="f">
              <v:textbox style="mso-fit-shape-to-text:t" inset="0,0,0,0">
                <w:txbxContent>
                  <w:p w:rsidR="001934B6" w:rsidRDefault="00540749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4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4B6" w:rsidRDefault="001934B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B6" w:rsidRDefault="001934B6"/>
  </w:footnote>
  <w:footnote w:type="continuationSeparator" w:id="0">
    <w:p w:rsidR="001934B6" w:rsidRDefault="00193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27C"/>
    <w:multiLevelType w:val="multilevel"/>
    <w:tmpl w:val="EFD45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A7802"/>
    <w:multiLevelType w:val="multilevel"/>
    <w:tmpl w:val="87565A4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410C2"/>
    <w:multiLevelType w:val="multilevel"/>
    <w:tmpl w:val="40B0F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25E36"/>
    <w:multiLevelType w:val="multilevel"/>
    <w:tmpl w:val="30EC1DF0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B466C7"/>
    <w:multiLevelType w:val="multilevel"/>
    <w:tmpl w:val="6CCE7B26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D04F6"/>
    <w:multiLevelType w:val="multilevel"/>
    <w:tmpl w:val="15060D82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ED7BED"/>
    <w:multiLevelType w:val="multilevel"/>
    <w:tmpl w:val="ED9E5AEA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2B1CB4"/>
    <w:multiLevelType w:val="multilevel"/>
    <w:tmpl w:val="B8C86C4E"/>
    <w:lvl w:ilvl="0">
      <w:start w:val="12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2843BB"/>
    <w:multiLevelType w:val="multilevel"/>
    <w:tmpl w:val="4AF02C5A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7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C32CFD"/>
    <w:multiLevelType w:val="multilevel"/>
    <w:tmpl w:val="45EAACC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D2391A"/>
    <w:multiLevelType w:val="multilevel"/>
    <w:tmpl w:val="CEF291C2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8017DC"/>
    <w:multiLevelType w:val="multilevel"/>
    <w:tmpl w:val="0264178C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436200"/>
    <w:multiLevelType w:val="multilevel"/>
    <w:tmpl w:val="BEB826E4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B6"/>
    <w:rsid w:val="00077892"/>
    <w:rsid w:val="001934B6"/>
    <w:rsid w:val="00540749"/>
    <w:rsid w:val="00F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C5651-44D9-4B6B-A4B7-9987F56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60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2023-09-01T08:40:00Z</dcterms:created>
  <dcterms:modified xsi:type="dcterms:W3CDTF">2023-09-05T08:54:00Z</dcterms:modified>
</cp:coreProperties>
</file>