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B5D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156B5D" w:rsidRPr="00797EAB" w:rsidTr="003A7461">
        <w:tc>
          <w:tcPr>
            <w:tcW w:w="4219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B5D" w:rsidRPr="00797EAB" w:rsidRDefault="00156B5D" w:rsidP="00747AD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835F39" w:rsidRDefault="00835F39" w:rsidP="00156B5D">
      <w:pPr>
        <w:rPr>
          <w:rFonts w:ascii="Times New Roman" w:hAnsi="Times New Roman"/>
          <w:sz w:val="24"/>
          <w:szCs w:val="24"/>
        </w:rPr>
      </w:pPr>
    </w:p>
    <w:p w:rsidR="00835F39" w:rsidRPr="00797EAB" w:rsidRDefault="00835F39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156B5D" w:rsidRPr="00763C3C" w:rsidRDefault="00156B5D" w:rsidP="00156B5D">
      <w:pPr>
        <w:rPr>
          <w:sz w:val="24"/>
          <w:szCs w:val="24"/>
        </w:rPr>
      </w:pPr>
    </w:p>
    <w:p w:rsidR="008F3CB4" w:rsidRPr="008F3CB4" w:rsidRDefault="008F3CB4" w:rsidP="008F3CB4">
      <w:pPr>
        <w:jc w:val="center"/>
        <w:rPr>
          <w:rFonts w:ascii="Times New Roman" w:hAnsi="Times New Roman"/>
          <w:sz w:val="24"/>
          <w:szCs w:val="24"/>
        </w:rPr>
      </w:pPr>
      <w:r w:rsidRPr="008F3CB4">
        <w:rPr>
          <w:rFonts w:ascii="Times New Roman" w:hAnsi="Times New Roman"/>
          <w:sz w:val="24"/>
          <w:szCs w:val="24"/>
        </w:rPr>
        <w:t xml:space="preserve">на оказание услуг по зачистке РВС-15000 № Р-41 от остатков нефти и </w:t>
      </w:r>
      <w:proofErr w:type="spellStart"/>
      <w:r w:rsidRPr="008F3CB4">
        <w:rPr>
          <w:rFonts w:ascii="Times New Roman" w:hAnsi="Times New Roman"/>
          <w:sz w:val="24"/>
          <w:szCs w:val="24"/>
        </w:rPr>
        <w:t>нефтешлама</w:t>
      </w:r>
      <w:proofErr w:type="spellEnd"/>
      <w:r w:rsidRPr="008F3CB4">
        <w:rPr>
          <w:rFonts w:ascii="Times New Roman" w:hAnsi="Times New Roman"/>
          <w:sz w:val="24"/>
          <w:szCs w:val="24"/>
        </w:rPr>
        <w:t xml:space="preserve"> с целью подготовки резервуара к проведению полного технического диагностирования </w:t>
      </w:r>
    </w:p>
    <w:p w:rsidR="008F3CB4" w:rsidRPr="008F3CB4" w:rsidRDefault="008F3CB4" w:rsidP="008F3CB4">
      <w:pPr>
        <w:jc w:val="center"/>
        <w:rPr>
          <w:rFonts w:ascii="Times New Roman" w:hAnsi="Times New Roman"/>
          <w:sz w:val="24"/>
          <w:szCs w:val="24"/>
        </w:rPr>
      </w:pPr>
      <w:r w:rsidRPr="008F3CB4">
        <w:rPr>
          <w:rFonts w:ascii="Times New Roman" w:hAnsi="Times New Roman"/>
          <w:sz w:val="24"/>
          <w:szCs w:val="24"/>
        </w:rPr>
        <w:t>Резервуарный парк сырья (тит.201-10), Р02814 товарно-сырьевого цеха №4</w:t>
      </w: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1972EF" w:rsidRPr="00797EAB" w:rsidRDefault="001972EF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jc w:val="center"/>
        <w:rPr>
          <w:rFonts w:ascii="Times New Roman" w:hAnsi="Times New Roman"/>
          <w:sz w:val="28"/>
          <w:szCs w:val="28"/>
        </w:rPr>
        <w:sectPr w:rsidR="00156B5D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237"/>
      </w:tblGrid>
      <w:tr w:rsidR="008F3CB4" w:rsidRPr="008F3CB4" w:rsidTr="0082683E">
        <w:trPr>
          <w:trHeight w:val="418"/>
        </w:trPr>
        <w:tc>
          <w:tcPr>
            <w:tcW w:w="9606" w:type="dxa"/>
            <w:gridSpan w:val="2"/>
          </w:tcPr>
          <w:p w:rsidR="008F3CB4" w:rsidRPr="008F3CB4" w:rsidRDefault="008F3CB4" w:rsidP="008F3CB4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b/>
                <w:sz w:val="24"/>
                <w:szCs w:val="28"/>
                <w:lang w:eastAsia="ar-SA"/>
              </w:rPr>
              <w:lastRenderedPageBreak/>
              <w:t>1. Реквизиты Заказчика</w:t>
            </w:r>
          </w:p>
        </w:tc>
      </w:tr>
      <w:tr w:rsidR="008F3CB4" w:rsidRPr="008F3CB4" w:rsidTr="0082683E">
        <w:trPr>
          <w:trHeight w:val="677"/>
        </w:trPr>
        <w:tc>
          <w:tcPr>
            <w:tcW w:w="3369" w:type="dxa"/>
          </w:tcPr>
          <w:p w:rsidR="008F3CB4" w:rsidRPr="008F3CB4" w:rsidRDefault="008F3CB4" w:rsidP="008F3CB4">
            <w:pPr>
              <w:numPr>
                <w:ilvl w:val="1"/>
                <w:numId w:val="29"/>
              </w:numPr>
              <w:suppressAutoHyphens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>Предприятие – Заказчик</w:t>
            </w:r>
          </w:p>
          <w:p w:rsidR="008F3CB4" w:rsidRPr="008F3CB4" w:rsidRDefault="008F3CB4" w:rsidP="008F3CB4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>(телефон, факс)</w:t>
            </w:r>
          </w:p>
        </w:tc>
        <w:tc>
          <w:tcPr>
            <w:tcW w:w="6237" w:type="dxa"/>
          </w:tcPr>
          <w:p w:rsidR="008F3CB4" w:rsidRPr="008F3CB4" w:rsidRDefault="008F3CB4" w:rsidP="008F3CB4">
            <w:pPr>
              <w:suppressAutoHyphens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Филиал ООО «РУСИНВЕСТ» - «ТНПЗ»</w:t>
            </w:r>
          </w:p>
          <w:p w:rsidR="008F3CB4" w:rsidRPr="008F3CB4" w:rsidRDefault="008F3CB4" w:rsidP="008F3CB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>Тел. +7(3452) 28-43-01, факс +7(3452) 28-41-80</w:t>
            </w:r>
          </w:p>
        </w:tc>
      </w:tr>
      <w:tr w:rsidR="008F3CB4" w:rsidRPr="008F3CB4" w:rsidTr="0082683E">
        <w:trPr>
          <w:trHeight w:val="701"/>
        </w:trPr>
        <w:tc>
          <w:tcPr>
            <w:tcW w:w="3369" w:type="dxa"/>
          </w:tcPr>
          <w:p w:rsidR="008F3CB4" w:rsidRPr="008F3CB4" w:rsidRDefault="008F3CB4" w:rsidP="008F3CB4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>1.2 Место расположения объекта</w:t>
            </w:r>
          </w:p>
        </w:tc>
        <w:tc>
          <w:tcPr>
            <w:tcW w:w="6237" w:type="dxa"/>
          </w:tcPr>
          <w:p w:rsidR="008F3CB4" w:rsidRPr="008F3CB4" w:rsidRDefault="008F3CB4" w:rsidP="008F3C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>Промышленная площадка</w:t>
            </w: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 Филиала ООО «РУСИНВЕСТ» - «ТНПЗ»</w:t>
            </w: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:rsidR="008F3CB4" w:rsidRPr="008F3CB4" w:rsidRDefault="008F3CB4" w:rsidP="008F3C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>Место осуществления деятельности:</w:t>
            </w:r>
          </w:p>
          <w:p w:rsidR="008F3CB4" w:rsidRPr="008F3CB4" w:rsidRDefault="008F3CB4" w:rsidP="008F3C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Филиал ООО «РУСИНВЕСТ» - «ТНПЗ», 625047,  Тюменская область, </w:t>
            </w:r>
            <w:proofErr w:type="spellStart"/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г.Тюмень</w:t>
            </w:r>
            <w:proofErr w:type="spellEnd"/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, 6-ой км Старого Тобольского тракта, 20</w:t>
            </w:r>
          </w:p>
        </w:tc>
      </w:tr>
      <w:tr w:rsidR="008F3CB4" w:rsidRPr="008F3CB4" w:rsidTr="0082683E">
        <w:trPr>
          <w:trHeight w:val="701"/>
        </w:trPr>
        <w:tc>
          <w:tcPr>
            <w:tcW w:w="3369" w:type="dxa"/>
          </w:tcPr>
          <w:p w:rsidR="008F3CB4" w:rsidRPr="008F3CB4" w:rsidRDefault="008F3CB4" w:rsidP="008F3CB4">
            <w:pPr>
              <w:numPr>
                <w:ilvl w:val="1"/>
                <w:numId w:val="30"/>
              </w:numPr>
              <w:suppressAutoHyphens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Наименование объекта  </w:t>
            </w:r>
          </w:p>
        </w:tc>
        <w:tc>
          <w:tcPr>
            <w:tcW w:w="6237" w:type="dxa"/>
          </w:tcPr>
          <w:p w:rsidR="008F3CB4" w:rsidRPr="008F3CB4" w:rsidRDefault="008F3CB4" w:rsidP="008F3C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РВС-15000 № Р-41. Резервуарный парк сырья (тит.201-10). Товарно-сырьевой цех №4. Участок приема и хранения нефти </w:t>
            </w:r>
          </w:p>
        </w:tc>
      </w:tr>
      <w:tr w:rsidR="008F3CB4" w:rsidRPr="008F3CB4" w:rsidTr="0082683E">
        <w:trPr>
          <w:trHeight w:val="701"/>
        </w:trPr>
        <w:tc>
          <w:tcPr>
            <w:tcW w:w="3369" w:type="dxa"/>
          </w:tcPr>
          <w:p w:rsidR="008F3CB4" w:rsidRPr="008F3CB4" w:rsidRDefault="008F3CB4" w:rsidP="008F3CB4">
            <w:pPr>
              <w:numPr>
                <w:ilvl w:val="1"/>
                <w:numId w:val="30"/>
              </w:numPr>
              <w:suppressAutoHyphens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3CB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Сроки проведения работ по зачистке резервуара</w:t>
            </w:r>
          </w:p>
        </w:tc>
        <w:tc>
          <w:tcPr>
            <w:tcW w:w="6237" w:type="dxa"/>
          </w:tcPr>
          <w:p w:rsidR="008F3CB4" w:rsidRPr="008F3CB4" w:rsidRDefault="008F3CB4" w:rsidP="008F3C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Не более 60 дней в период с апреля 2024 г. по октябрь 2024 г.</w:t>
            </w:r>
          </w:p>
        </w:tc>
      </w:tr>
      <w:tr w:rsidR="008F3CB4" w:rsidRPr="008F3CB4" w:rsidTr="0082683E">
        <w:trPr>
          <w:trHeight w:val="418"/>
        </w:trPr>
        <w:tc>
          <w:tcPr>
            <w:tcW w:w="9606" w:type="dxa"/>
            <w:gridSpan w:val="2"/>
          </w:tcPr>
          <w:p w:rsidR="008F3CB4" w:rsidRPr="008F3CB4" w:rsidRDefault="008F3CB4" w:rsidP="008F3CB4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b/>
                <w:sz w:val="24"/>
                <w:szCs w:val="28"/>
                <w:lang w:eastAsia="ar-SA"/>
              </w:rPr>
              <w:t>2. Исходные данные Заказчика</w:t>
            </w:r>
          </w:p>
        </w:tc>
      </w:tr>
      <w:tr w:rsidR="008F3CB4" w:rsidRPr="008F3CB4" w:rsidTr="0082683E">
        <w:trPr>
          <w:trHeight w:val="672"/>
        </w:trPr>
        <w:tc>
          <w:tcPr>
            <w:tcW w:w="3369" w:type="dxa"/>
          </w:tcPr>
          <w:p w:rsidR="008F3CB4" w:rsidRPr="008F3CB4" w:rsidRDefault="008F3CB4" w:rsidP="008F3CB4">
            <w:pPr>
              <w:numPr>
                <w:ilvl w:val="1"/>
                <w:numId w:val="32"/>
              </w:numPr>
              <w:suppressAutoHyphens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>Основание для выполнения работ</w:t>
            </w:r>
          </w:p>
        </w:tc>
        <w:tc>
          <w:tcPr>
            <w:tcW w:w="6237" w:type="dxa"/>
          </w:tcPr>
          <w:p w:rsidR="008F3CB4" w:rsidRPr="008F3CB4" w:rsidRDefault="008F3CB4" w:rsidP="008F3CB4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>Подготовка резервуара к плановому полному техническому диагностированию</w:t>
            </w:r>
          </w:p>
        </w:tc>
      </w:tr>
      <w:tr w:rsidR="008F3CB4" w:rsidRPr="008F3CB4" w:rsidTr="0082683E">
        <w:trPr>
          <w:trHeight w:val="1561"/>
        </w:trPr>
        <w:tc>
          <w:tcPr>
            <w:tcW w:w="3369" w:type="dxa"/>
          </w:tcPr>
          <w:p w:rsidR="008F3CB4" w:rsidRPr="008F3CB4" w:rsidRDefault="008F3CB4" w:rsidP="008F3CB4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>2.2 Описание объекта</w:t>
            </w:r>
          </w:p>
        </w:tc>
        <w:tc>
          <w:tcPr>
            <w:tcW w:w="6237" w:type="dxa"/>
          </w:tcPr>
          <w:p w:rsidR="008F3CB4" w:rsidRPr="008F3CB4" w:rsidRDefault="008F3CB4" w:rsidP="008F3C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>РВС № Р-41, номинальной вместимостью 15000 м</w:t>
            </w:r>
            <w:r w:rsidRPr="008F3CB4">
              <w:rPr>
                <w:rFonts w:ascii="Times New Roman" w:hAnsi="Times New Roman"/>
                <w:sz w:val="24"/>
                <w:szCs w:val="24"/>
                <w:vertAlign w:val="superscript"/>
                <w:lang w:eastAsia="ar-SA"/>
              </w:rPr>
              <w:t>3</w:t>
            </w: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:rsidR="008F3CB4" w:rsidRPr="008F3CB4" w:rsidRDefault="008F3CB4" w:rsidP="008F3CB4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>Диаметр РВС – 34277 мм, высота – 17880 мм, оснащен понтоном, люками-лазами, световыми люками, сифонным краном. Обвалование и каре – железобетон. Предназначен для хранения нефти.</w:t>
            </w:r>
          </w:p>
        </w:tc>
      </w:tr>
      <w:tr w:rsidR="008F3CB4" w:rsidRPr="008F3CB4" w:rsidTr="0082683E">
        <w:trPr>
          <w:trHeight w:val="1541"/>
        </w:trPr>
        <w:tc>
          <w:tcPr>
            <w:tcW w:w="3369" w:type="dxa"/>
          </w:tcPr>
          <w:p w:rsidR="008F3CB4" w:rsidRPr="008F3CB4" w:rsidRDefault="008F3CB4" w:rsidP="008F3CB4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>2.3 Перечень необходимых работ</w:t>
            </w:r>
          </w:p>
        </w:tc>
        <w:tc>
          <w:tcPr>
            <w:tcW w:w="6237" w:type="dxa"/>
          </w:tcPr>
          <w:p w:rsidR="008F3CB4" w:rsidRPr="008F3CB4" w:rsidRDefault="008F3CB4" w:rsidP="008F3CB4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b/>
                <w:sz w:val="24"/>
                <w:szCs w:val="28"/>
                <w:lang w:eastAsia="ar-SA"/>
              </w:rPr>
              <w:t>Перед началом работ Заказчик обеспечивает:</w:t>
            </w:r>
          </w:p>
          <w:p w:rsidR="008F3CB4" w:rsidRPr="008F3CB4" w:rsidRDefault="008F3CB4" w:rsidP="008F3CB4">
            <w:pPr>
              <w:numPr>
                <w:ilvl w:val="1"/>
                <w:numId w:val="31"/>
              </w:numPr>
              <w:suppressAutoHyphens/>
              <w:ind w:left="33" w:hanging="33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Вывод резервуара из эксплуатации с откачкой нефти до минимального уровня, установку заглушек на приемо-раздаточных патрубках.</w:t>
            </w:r>
          </w:p>
          <w:p w:rsidR="008F3CB4" w:rsidRPr="008F3CB4" w:rsidRDefault="008F3CB4" w:rsidP="008F3CB4">
            <w:pPr>
              <w:numPr>
                <w:ilvl w:val="1"/>
                <w:numId w:val="31"/>
              </w:numPr>
              <w:suppressAutoHyphens/>
              <w:ind w:left="459" w:hanging="459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Вскрытие люков резервуара.</w:t>
            </w:r>
          </w:p>
          <w:p w:rsidR="008F3CB4" w:rsidRPr="008F3CB4" w:rsidRDefault="008F3CB4" w:rsidP="008F3CB4">
            <w:pPr>
              <w:numPr>
                <w:ilvl w:val="1"/>
                <w:numId w:val="31"/>
              </w:numPr>
              <w:suppressAutoHyphens/>
              <w:ind w:left="33" w:hanging="33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Подготовку резервуара к проведению работ (пропаривание в течение не менее 72 часов), с последующей дегазацией.</w:t>
            </w:r>
          </w:p>
          <w:p w:rsidR="008F3CB4" w:rsidRPr="008F3CB4" w:rsidRDefault="008F3CB4" w:rsidP="008F3CB4">
            <w:pPr>
              <w:numPr>
                <w:ilvl w:val="1"/>
                <w:numId w:val="31"/>
              </w:numPr>
              <w:suppressAutoHyphens/>
              <w:ind w:left="33" w:hanging="33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</w:rPr>
              <w:t xml:space="preserve">Точку подключения насосного оборудования Подрядчика к действующей технологии для откачки пригодного </w:t>
            </w:r>
            <w:proofErr w:type="spellStart"/>
            <w:r w:rsidRPr="008F3CB4">
              <w:rPr>
                <w:rFonts w:ascii="Times New Roman" w:hAnsi="Times New Roman"/>
                <w:sz w:val="24"/>
                <w:szCs w:val="24"/>
              </w:rPr>
              <w:t>нефтеостатка</w:t>
            </w:r>
            <w:proofErr w:type="spellEnd"/>
            <w:r w:rsidRPr="008F3CB4">
              <w:rPr>
                <w:rFonts w:ascii="Times New Roman" w:hAnsi="Times New Roman"/>
                <w:sz w:val="24"/>
                <w:szCs w:val="24"/>
              </w:rPr>
              <w:t xml:space="preserve"> из зачищаемого резервуара.</w:t>
            </w:r>
          </w:p>
          <w:p w:rsidR="008F3CB4" w:rsidRPr="008F3CB4" w:rsidRDefault="008F3CB4" w:rsidP="008F3CB4">
            <w:pPr>
              <w:numPr>
                <w:ilvl w:val="1"/>
                <w:numId w:val="31"/>
              </w:numPr>
              <w:suppressAutoHyphens/>
              <w:ind w:left="33" w:hanging="33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Точку подключения электроэнергии:</w:t>
            </w:r>
            <w:r w:rsidRPr="008F3CB4">
              <w:rPr>
                <w:rFonts w:ascii="Times New Roman" w:hAnsi="Times New Roman"/>
                <w:sz w:val="24"/>
                <w:szCs w:val="24"/>
              </w:rPr>
              <w:t xml:space="preserve"> напряжение 380В;</w:t>
            </w: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 м</w:t>
            </w:r>
            <w:r w:rsidRPr="008F3CB4">
              <w:rPr>
                <w:rFonts w:ascii="Times New Roman" w:hAnsi="Times New Roman"/>
                <w:sz w:val="24"/>
                <w:szCs w:val="24"/>
              </w:rPr>
              <w:t>ощность до 30 кВт.</w:t>
            </w:r>
          </w:p>
          <w:p w:rsidR="008F3CB4" w:rsidRPr="008F3CB4" w:rsidRDefault="008F3CB4" w:rsidP="008F3CB4">
            <w:pPr>
              <w:numPr>
                <w:ilvl w:val="1"/>
                <w:numId w:val="31"/>
              </w:numPr>
              <w:suppressAutoHyphens/>
              <w:ind w:left="33" w:hanging="33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Точку подключения к холодной воде (ПГ), </w:t>
            </w:r>
            <w:r w:rsidRPr="008F3CB4">
              <w:rPr>
                <w:rFonts w:ascii="Times New Roman" w:hAnsi="Times New Roman"/>
                <w:sz w:val="24"/>
                <w:szCs w:val="24"/>
              </w:rPr>
              <w:t>расход не более 10-15 м3/час.</w:t>
            </w:r>
          </w:p>
          <w:p w:rsidR="008F3CB4" w:rsidRPr="008F3CB4" w:rsidRDefault="008F3CB4" w:rsidP="008F3CB4">
            <w:pPr>
              <w:numPr>
                <w:ilvl w:val="1"/>
                <w:numId w:val="31"/>
              </w:numPr>
              <w:suppressAutoHyphens/>
              <w:ind w:left="33" w:hanging="33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Точку подключения к пару: давление до </w:t>
            </w:r>
            <w:r w:rsidRPr="008F3CB4">
              <w:rPr>
                <w:rFonts w:ascii="Times New Roman" w:hAnsi="Times New Roman"/>
                <w:sz w:val="24"/>
                <w:szCs w:val="24"/>
              </w:rPr>
              <w:t xml:space="preserve">0,6 МПа, температура до 180 </w:t>
            </w:r>
            <w:r w:rsidRPr="008F3CB4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8F3CB4">
              <w:rPr>
                <w:rFonts w:ascii="Times New Roman" w:hAnsi="Times New Roman"/>
                <w:sz w:val="24"/>
                <w:szCs w:val="24"/>
              </w:rPr>
              <w:t>С, расход до 0,8 т/ч.</w:t>
            </w:r>
          </w:p>
          <w:p w:rsidR="008F3CB4" w:rsidRPr="008F3CB4" w:rsidRDefault="008F3CB4" w:rsidP="008F3CB4">
            <w:pPr>
              <w:numPr>
                <w:ilvl w:val="1"/>
                <w:numId w:val="31"/>
              </w:numPr>
              <w:suppressAutoHyphens/>
              <w:ind w:left="33" w:hanging="33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</w:rPr>
              <w:t>Доступ к промышленно-ливневой канализация в каре РВС.</w:t>
            </w:r>
          </w:p>
          <w:p w:rsidR="008F3CB4" w:rsidRPr="008F3CB4" w:rsidRDefault="008F3CB4" w:rsidP="008F3C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CB4" w:rsidRPr="008F3CB4" w:rsidRDefault="008F3CB4" w:rsidP="008F3C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CB4" w:rsidRPr="008F3CB4" w:rsidRDefault="008F3CB4" w:rsidP="008F3CB4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F3CB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Подрядчик выполняет следующие работы:</w:t>
            </w:r>
          </w:p>
          <w:p w:rsidR="008F3CB4" w:rsidRPr="008F3CB4" w:rsidRDefault="008F3CB4" w:rsidP="008F3C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>1. Разогрев и откачка остатков нефти, годных к дальнейшей переработке в соседний резервуар в группе.</w:t>
            </w:r>
            <w:r w:rsidRPr="008F3CB4">
              <w:rPr>
                <w:rFonts w:ascii="Times New Roman" w:hAnsi="Times New Roman"/>
                <w:sz w:val="24"/>
                <w:szCs w:val="24"/>
              </w:rPr>
              <w:t xml:space="preserve"> Состав остатка: нефть, вода до 30%, мех. примеси.</w:t>
            </w:r>
          </w:p>
          <w:p w:rsidR="008F3CB4" w:rsidRPr="008F3CB4" w:rsidRDefault="008F3CB4" w:rsidP="008F3C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2. Выемка из резервуара </w:t>
            </w:r>
            <w:proofErr w:type="spellStart"/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>нефтешлама</w:t>
            </w:r>
            <w:proofErr w:type="spellEnd"/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непригодного к дальнейшей переработке со складированием </w:t>
            </w:r>
            <w:proofErr w:type="spellStart"/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>нефтешлама</w:t>
            </w:r>
            <w:proofErr w:type="spellEnd"/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 </w:t>
            </w: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тару (бочки).</w:t>
            </w:r>
            <w:r w:rsidRPr="008F3CB4">
              <w:rPr>
                <w:rFonts w:ascii="Times New Roman" w:hAnsi="Times New Roman"/>
                <w:sz w:val="24"/>
                <w:szCs w:val="24"/>
              </w:rPr>
              <w:t xml:space="preserve"> Масса извлекаемого </w:t>
            </w:r>
            <w:proofErr w:type="spellStart"/>
            <w:r w:rsidRPr="008F3CB4">
              <w:rPr>
                <w:rFonts w:ascii="Times New Roman" w:hAnsi="Times New Roman"/>
                <w:sz w:val="24"/>
                <w:szCs w:val="24"/>
              </w:rPr>
              <w:t>нефтешлама</w:t>
            </w:r>
            <w:proofErr w:type="spellEnd"/>
            <w:r w:rsidRPr="008F3CB4">
              <w:rPr>
                <w:rFonts w:ascii="Times New Roman" w:hAnsi="Times New Roman"/>
                <w:sz w:val="24"/>
                <w:szCs w:val="24"/>
              </w:rPr>
              <w:t>, непригодного к вовлечению в производство (предполагаемая) – до 50 тонн.</w:t>
            </w:r>
          </w:p>
          <w:p w:rsidR="008F3CB4" w:rsidRPr="008F3CB4" w:rsidRDefault="008F3CB4" w:rsidP="008F3C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3. Зачистка днища, стенки РВС высотой до поверхности понтона, внутреннего оборудования и загрязненных элементов понтона до чистоты, соответствующей условиям проведения огневых работ. Площадь зачищаемого днища </w:t>
            </w:r>
            <w:r w:rsidRPr="008F3CB4">
              <w:rPr>
                <w:rFonts w:ascii="Times New Roman" w:hAnsi="Times New Roman"/>
                <w:sz w:val="24"/>
                <w:szCs w:val="24"/>
              </w:rPr>
              <w:t xml:space="preserve">резервуара - </w:t>
            </w:r>
            <w:r w:rsidRPr="008F3CB4">
              <w:rPr>
                <w:rFonts w:ascii="Times New Roman" w:hAnsi="Times New Roman"/>
                <w:b/>
                <w:sz w:val="24"/>
                <w:szCs w:val="24"/>
              </w:rPr>
              <w:t>922</w:t>
            </w:r>
            <w:r w:rsidRPr="008F3CB4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8F3CB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F3CB4">
              <w:rPr>
                <w:rFonts w:ascii="Times New Roman" w:hAnsi="Times New Roman"/>
                <w:sz w:val="24"/>
                <w:szCs w:val="24"/>
              </w:rPr>
              <w:t>. Площадь зачищаемой стенки</w:t>
            </w: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</w:t>
            </w:r>
            <w:r w:rsidRPr="008F3CB4">
              <w:rPr>
                <w:rFonts w:ascii="Times New Roman" w:hAnsi="Times New Roman"/>
                <w:sz w:val="24"/>
                <w:szCs w:val="24"/>
              </w:rPr>
              <w:t xml:space="preserve"> резервуара (от днища до настила понтона) -  </w:t>
            </w:r>
            <w:r w:rsidRPr="008F3CB4">
              <w:rPr>
                <w:rFonts w:ascii="Times New Roman" w:hAnsi="Times New Roman"/>
                <w:b/>
                <w:sz w:val="24"/>
                <w:szCs w:val="24"/>
              </w:rPr>
              <w:t>231</w:t>
            </w:r>
            <w:r w:rsidRPr="008F3CB4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8F3CB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F3CB4">
              <w:rPr>
                <w:rFonts w:ascii="Times New Roman" w:hAnsi="Times New Roman"/>
                <w:sz w:val="24"/>
                <w:szCs w:val="24"/>
              </w:rPr>
              <w:t>. Суммарная зачищаемая площадь</w:t>
            </w: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(без учета понтона и внутреннего оборудования) </w:t>
            </w:r>
            <w:r w:rsidRPr="008F3CB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8F3CB4">
              <w:rPr>
                <w:rFonts w:ascii="Times New Roman" w:hAnsi="Times New Roman"/>
                <w:b/>
                <w:sz w:val="24"/>
                <w:szCs w:val="24"/>
              </w:rPr>
              <w:t xml:space="preserve">1153 </w:t>
            </w:r>
            <w:r w:rsidRPr="008F3CB4">
              <w:rPr>
                <w:rFonts w:ascii="Times New Roman" w:hAnsi="Times New Roman"/>
                <w:sz w:val="24"/>
                <w:szCs w:val="24"/>
              </w:rPr>
              <w:t>м</w:t>
            </w:r>
            <w:r w:rsidRPr="008F3CB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F3C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F3CB4" w:rsidRPr="008F3CB4" w:rsidRDefault="008F3CB4" w:rsidP="008F3CB4">
            <w:pPr>
              <w:suppressAutoHyphens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</w:rPr>
              <w:t xml:space="preserve">4. Вывоз бочек с </w:t>
            </w:r>
            <w:proofErr w:type="spellStart"/>
            <w:r w:rsidRPr="008F3CB4">
              <w:rPr>
                <w:rFonts w:ascii="Times New Roman" w:hAnsi="Times New Roman"/>
                <w:sz w:val="24"/>
                <w:szCs w:val="24"/>
              </w:rPr>
              <w:t>нефтешламом</w:t>
            </w:r>
            <w:proofErr w:type="spellEnd"/>
            <w:r w:rsidRPr="008F3CB4">
              <w:rPr>
                <w:rFonts w:ascii="Times New Roman" w:hAnsi="Times New Roman"/>
                <w:sz w:val="24"/>
                <w:szCs w:val="24"/>
              </w:rPr>
              <w:t xml:space="preserve"> на склад Заказчика (расстояние между объектом и складом – не более 2 км).</w:t>
            </w: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 </w:t>
            </w:r>
          </w:p>
        </w:tc>
      </w:tr>
      <w:tr w:rsidR="008F3CB4" w:rsidRPr="008F3CB4" w:rsidTr="0082683E">
        <w:trPr>
          <w:trHeight w:val="983"/>
        </w:trPr>
        <w:tc>
          <w:tcPr>
            <w:tcW w:w="3369" w:type="dxa"/>
          </w:tcPr>
          <w:p w:rsidR="008F3CB4" w:rsidRPr="008F3CB4" w:rsidRDefault="008F3CB4" w:rsidP="008F3CB4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2.4 Обеспечение тарой для </w:t>
            </w:r>
            <w:proofErr w:type="spellStart"/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>нефтешлама</w:t>
            </w:r>
            <w:proofErr w:type="spellEnd"/>
          </w:p>
        </w:tc>
        <w:tc>
          <w:tcPr>
            <w:tcW w:w="6237" w:type="dxa"/>
          </w:tcPr>
          <w:p w:rsidR="008F3CB4" w:rsidRPr="008F3CB4" w:rsidRDefault="008F3CB4" w:rsidP="008F3CB4">
            <w:pPr>
              <w:suppressAutoHyphens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</w:rPr>
              <w:t xml:space="preserve">Тару (бочки 200 л) для размещения </w:t>
            </w:r>
            <w:proofErr w:type="spellStart"/>
            <w:r w:rsidRPr="008F3CB4">
              <w:rPr>
                <w:rFonts w:ascii="Times New Roman" w:hAnsi="Times New Roman"/>
                <w:sz w:val="24"/>
                <w:szCs w:val="24"/>
              </w:rPr>
              <w:t>нефтешлама</w:t>
            </w:r>
            <w:proofErr w:type="spellEnd"/>
            <w:r w:rsidRPr="008F3CB4">
              <w:rPr>
                <w:rFonts w:ascii="Times New Roman" w:hAnsi="Times New Roman"/>
                <w:sz w:val="24"/>
                <w:szCs w:val="24"/>
              </w:rPr>
              <w:t xml:space="preserve">, образовавшегося от зачистки резервуара обеспечивает Подрядчик. </w:t>
            </w:r>
          </w:p>
        </w:tc>
      </w:tr>
      <w:tr w:rsidR="008F3CB4" w:rsidRPr="008F3CB4" w:rsidTr="0082683E">
        <w:trPr>
          <w:trHeight w:val="418"/>
        </w:trPr>
        <w:tc>
          <w:tcPr>
            <w:tcW w:w="9606" w:type="dxa"/>
            <w:gridSpan w:val="2"/>
          </w:tcPr>
          <w:p w:rsidR="008F3CB4" w:rsidRPr="008F3CB4" w:rsidRDefault="008F3CB4" w:rsidP="008F3CB4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b/>
                <w:sz w:val="24"/>
                <w:szCs w:val="28"/>
                <w:lang w:eastAsia="ar-SA"/>
              </w:rPr>
              <w:t>3. Требования к содержанию технического предложения</w:t>
            </w:r>
          </w:p>
        </w:tc>
      </w:tr>
      <w:tr w:rsidR="008F3CB4" w:rsidRPr="008F3CB4" w:rsidTr="0082683E">
        <w:trPr>
          <w:trHeight w:val="983"/>
        </w:trPr>
        <w:tc>
          <w:tcPr>
            <w:tcW w:w="3369" w:type="dxa"/>
          </w:tcPr>
          <w:p w:rsidR="008F3CB4" w:rsidRPr="008F3CB4" w:rsidRDefault="008F3CB4" w:rsidP="008F3CB4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>3.1 Состав технического предложения</w:t>
            </w:r>
          </w:p>
        </w:tc>
        <w:tc>
          <w:tcPr>
            <w:tcW w:w="6237" w:type="dxa"/>
          </w:tcPr>
          <w:p w:rsidR="008F3CB4" w:rsidRPr="008F3CB4" w:rsidRDefault="008F3CB4" w:rsidP="008F3C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>В Технической части ТКП представить:</w:t>
            </w:r>
          </w:p>
          <w:p w:rsidR="008F3CB4" w:rsidRPr="008F3CB4" w:rsidRDefault="008F3CB4" w:rsidP="008F3CB4">
            <w:pPr>
              <w:numPr>
                <w:ilvl w:val="0"/>
                <w:numId w:val="33"/>
              </w:numPr>
              <w:suppressAutoHyphens/>
              <w:ind w:left="33" w:hanging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>Референц</w:t>
            </w:r>
            <w:proofErr w:type="spellEnd"/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>-лист (информацию по организации и проведению аналогичных работ);</w:t>
            </w:r>
          </w:p>
          <w:p w:rsidR="008F3CB4" w:rsidRPr="008F3CB4" w:rsidRDefault="008F3CB4" w:rsidP="008F3CB4">
            <w:pPr>
              <w:numPr>
                <w:ilvl w:val="0"/>
                <w:numId w:val="33"/>
              </w:numPr>
              <w:suppressAutoHyphens/>
              <w:ind w:left="33" w:hanging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>Информацию о составе и квалификации персонала;</w:t>
            </w:r>
          </w:p>
          <w:p w:rsidR="008F3CB4" w:rsidRPr="008F3CB4" w:rsidRDefault="008F3CB4" w:rsidP="008F3CB4">
            <w:pPr>
              <w:numPr>
                <w:ilvl w:val="0"/>
                <w:numId w:val="33"/>
              </w:numPr>
              <w:suppressAutoHyphens/>
              <w:ind w:left="33" w:hanging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>Сведения об оборудовании, используемом при выполнении работ;</w:t>
            </w:r>
          </w:p>
          <w:p w:rsidR="008F3CB4" w:rsidRPr="008F3CB4" w:rsidRDefault="008F3CB4" w:rsidP="008F3CB4">
            <w:pPr>
              <w:numPr>
                <w:ilvl w:val="0"/>
                <w:numId w:val="33"/>
              </w:numPr>
              <w:suppressAutoHyphens/>
              <w:ind w:left="33" w:hanging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>Информацию об условиях проведения работ (подготовке объекта Заказчиком).</w:t>
            </w:r>
          </w:p>
        </w:tc>
      </w:tr>
      <w:tr w:rsidR="008F3CB4" w:rsidRPr="008F3CB4" w:rsidTr="0082683E">
        <w:trPr>
          <w:trHeight w:val="2541"/>
        </w:trPr>
        <w:tc>
          <w:tcPr>
            <w:tcW w:w="3369" w:type="dxa"/>
          </w:tcPr>
          <w:p w:rsidR="008F3CB4" w:rsidRPr="008F3CB4" w:rsidRDefault="008F3CB4" w:rsidP="008F3CB4">
            <w:pPr>
              <w:suppressAutoHyphens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3.2 </w:t>
            </w:r>
            <w:r w:rsidRPr="008F3CB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Особые условия</w:t>
            </w:r>
          </w:p>
          <w:p w:rsidR="008F3CB4" w:rsidRPr="008F3CB4" w:rsidRDefault="008F3CB4" w:rsidP="008F3CB4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</w:tcPr>
          <w:p w:rsidR="008F3CB4" w:rsidRPr="008F3CB4" w:rsidRDefault="008F3CB4" w:rsidP="008F3CB4">
            <w:pPr>
              <w:numPr>
                <w:ilvl w:val="0"/>
                <w:numId w:val="34"/>
              </w:numPr>
              <w:suppressAutoHyphens/>
              <w:ind w:left="33" w:firstLine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F3CB4">
              <w:rPr>
                <w:rFonts w:ascii="Times New Roman" w:hAnsi="Times New Roman"/>
                <w:b/>
                <w:sz w:val="24"/>
                <w:szCs w:val="28"/>
                <w:lang w:eastAsia="ar-SA"/>
              </w:rPr>
              <w:t xml:space="preserve">При зачистке применять технологию, предусматривающую максимальное извлечение пригодного к переработке </w:t>
            </w:r>
            <w:proofErr w:type="spellStart"/>
            <w:r w:rsidRPr="008F3CB4">
              <w:rPr>
                <w:rFonts w:ascii="Times New Roman" w:hAnsi="Times New Roman"/>
                <w:b/>
                <w:sz w:val="24"/>
                <w:szCs w:val="28"/>
                <w:lang w:eastAsia="ar-SA"/>
              </w:rPr>
              <w:t>нефтеостатка</w:t>
            </w:r>
            <w:proofErr w:type="spellEnd"/>
            <w:r w:rsidRPr="008F3CB4">
              <w:rPr>
                <w:rFonts w:ascii="Times New Roman" w:hAnsi="Times New Roman"/>
                <w:b/>
                <w:sz w:val="24"/>
                <w:szCs w:val="28"/>
                <w:lang w:eastAsia="ar-SA"/>
              </w:rPr>
              <w:t>, с его возвратом в производственный цикл Заказчика.</w:t>
            </w:r>
            <w:r w:rsidRPr="008F3CB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8F3CB4" w:rsidRPr="008F3CB4" w:rsidRDefault="008F3CB4" w:rsidP="008F3CB4">
            <w:pPr>
              <w:numPr>
                <w:ilvl w:val="0"/>
                <w:numId w:val="34"/>
              </w:numPr>
              <w:suppressAutoHyphens/>
              <w:ind w:left="33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>Выполнение всех работ в минимальный срок.</w:t>
            </w:r>
          </w:p>
          <w:p w:rsidR="008F3CB4" w:rsidRPr="008F3CB4" w:rsidRDefault="008F3CB4" w:rsidP="008F3CB4">
            <w:pPr>
              <w:numPr>
                <w:ilvl w:val="0"/>
                <w:numId w:val="34"/>
              </w:numPr>
              <w:suppressAutoHyphens/>
              <w:ind w:left="33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>Срок мобилизации на объект Заказчика – 1 календарная неделя.</w:t>
            </w:r>
          </w:p>
          <w:p w:rsidR="008F3CB4" w:rsidRPr="008F3CB4" w:rsidRDefault="008F3CB4" w:rsidP="008F3CB4">
            <w:pPr>
              <w:numPr>
                <w:ilvl w:val="0"/>
                <w:numId w:val="34"/>
              </w:numPr>
              <w:suppressAutoHyphens/>
              <w:ind w:left="33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>Въезд</w:t>
            </w:r>
            <w:r w:rsidRPr="008F3CB4">
              <w:rPr>
                <w:rFonts w:ascii="Times New Roman" w:hAnsi="Times New Roman"/>
                <w:sz w:val="24"/>
                <w:szCs w:val="24"/>
              </w:rPr>
              <w:t xml:space="preserve"> техники внутрь каре невозможен. Возможна расстановка оборудования за каре, а также подача оборудования внутрь каре автомобильным краном.</w:t>
            </w:r>
          </w:p>
          <w:p w:rsidR="008F3CB4" w:rsidRPr="008F3CB4" w:rsidRDefault="008F3CB4" w:rsidP="008F3CB4">
            <w:pPr>
              <w:numPr>
                <w:ilvl w:val="0"/>
                <w:numId w:val="34"/>
              </w:numPr>
              <w:suppressAutoHyphens/>
              <w:ind w:left="33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  <w:lang w:eastAsia="ar-SA"/>
              </w:rPr>
              <w:t>Информацию о точном сроке проведения работ определяет Заказчик.</w:t>
            </w:r>
          </w:p>
        </w:tc>
      </w:tr>
      <w:tr w:rsidR="008F3CB4" w:rsidRPr="008F3CB4" w:rsidTr="0082683E">
        <w:trPr>
          <w:trHeight w:val="2260"/>
        </w:trPr>
        <w:tc>
          <w:tcPr>
            <w:tcW w:w="3369" w:type="dxa"/>
          </w:tcPr>
          <w:p w:rsidR="008F3CB4" w:rsidRPr="008F3CB4" w:rsidRDefault="008F3CB4" w:rsidP="008F3CB4">
            <w:pPr>
              <w:suppressAutoHyphens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3.3 Требования к оказанию услуг</w:t>
            </w:r>
          </w:p>
        </w:tc>
        <w:tc>
          <w:tcPr>
            <w:tcW w:w="6237" w:type="dxa"/>
          </w:tcPr>
          <w:p w:rsidR="008F3CB4" w:rsidRPr="008F3CB4" w:rsidRDefault="008F3CB4" w:rsidP="008F3CB4">
            <w:pPr>
              <w:suppressAutoHyphens/>
              <w:ind w:left="432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Требования к состоянию объекта после зачистки.</w:t>
            </w:r>
          </w:p>
          <w:p w:rsidR="008F3CB4" w:rsidRPr="008F3CB4" w:rsidRDefault="008F3CB4" w:rsidP="008F3CB4">
            <w:pPr>
              <w:numPr>
                <w:ilvl w:val="0"/>
                <w:numId w:val="35"/>
              </w:numPr>
              <w:suppressAutoHyphens/>
              <w:ind w:left="33" w:firstLine="0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Пространство под понтоном в резервуаре должно быть полностью очищено от </w:t>
            </w:r>
            <w:proofErr w:type="spellStart"/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нефтеостатка</w:t>
            </w:r>
            <w:proofErr w:type="spellEnd"/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 и </w:t>
            </w:r>
            <w:proofErr w:type="spellStart"/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нефтешлама</w:t>
            </w:r>
            <w:proofErr w:type="spellEnd"/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.</w:t>
            </w:r>
          </w:p>
          <w:p w:rsidR="008F3CB4" w:rsidRPr="008F3CB4" w:rsidRDefault="008F3CB4" w:rsidP="008F3CB4">
            <w:pPr>
              <w:numPr>
                <w:ilvl w:val="0"/>
                <w:numId w:val="35"/>
              </w:numPr>
              <w:suppressAutoHyphens/>
              <w:ind w:left="33" w:firstLine="0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Степень зачистки стенки, днища, внутреннего оборудования, находящегося под понтоном, в том числе скрытых полостей, а также стоек, поплавков и настила понтона (в случае если имелся контакт настила с нефтью), должна соответствовать требованиям проведения огневых работ.</w:t>
            </w:r>
          </w:p>
          <w:p w:rsidR="008F3CB4" w:rsidRPr="008F3CB4" w:rsidRDefault="008F3CB4" w:rsidP="008F3CB4">
            <w:pPr>
              <w:numPr>
                <w:ilvl w:val="0"/>
                <w:numId w:val="35"/>
              </w:numPr>
              <w:suppressAutoHyphens/>
              <w:ind w:left="33" w:firstLine="0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Место проведения работ должно быть зачищено от </w:t>
            </w:r>
            <w:proofErr w:type="spellStart"/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замазученности</w:t>
            </w:r>
            <w:proofErr w:type="spellEnd"/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, отпарено; использованная при зачистке ветошь убрана.</w:t>
            </w:r>
          </w:p>
          <w:p w:rsidR="008F3CB4" w:rsidRPr="008F3CB4" w:rsidRDefault="008F3CB4" w:rsidP="008F3CB4">
            <w:pPr>
              <w:numPr>
                <w:ilvl w:val="0"/>
                <w:numId w:val="35"/>
              </w:numPr>
              <w:suppressAutoHyphens/>
              <w:ind w:left="33" w:firstLine="0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</w:rPr>
              <w:lastRenderedPageBreak/>
              <w:t>Готовность резервуара к проведению диагностики должна быть подтверждена Заказчиком после внутреннего осмотра.</w:t>
            </w:r>
          </w:p>
          <w:p w:rsidR="008F3CB4" w:rsidRPr="008F3CB4" w:rsidRDefault="008F3CB4" w:rsidP="008F3CB4">
            <w:pPr>
              <w:numPr>
                <w:ilvl w:val="0"/>
                <w:numId w:val="35"/>
              </w:numPr>
              <w:suppressAutoHyphens/>
              <w:ind w:left="33" w:firstLine="0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4"/>
              </w:rPr>
              <w:t xml:space="preserve"> По окончании зачистки оформляются Акт зачистки производственного объекта согласно требований ПИ -109-22, Акт выполненных работ</w:t>
            </w:r>
          </w:p>
        </w:tc>
      </w:tr>
      <w:tr w:rsidR="008F3CB4" w:rsidRPr="008F3CB4" w:rsidTr="008F3CB4">
        <w:trPr>
          <w:trHeight w:val="1833"/>
        </w:trPr>
        <w:tc>
          <w:tcPr>
            <w:tcW w:w="3369" w:type="dxa"/>
          </w:tcPr>
          <w:p w:rsidR="008F3CB4" w:rsidRPr="008F3CB4" w:rsidRDefault="008F3CB4" w:rsidP="008F3CB4">
            <w:pP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F3CB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3.4 Требования к исполнителю</w:t>
            </w:r>
          </w:p>
          <w:p w:rsidR="008F3CB4" w:rsidRPr="008F3CB4" w:rsidRDefault="008F3CB4" w:rsidP="008F3CB4">
            <w:pPr>
              <w:rPr>
                <w:rFonts w:ascii="Times New Roman" w:hAnsi="Times New Roman"/>
                <w:sz w:val="24"/>
                <w:szCs w:val="28"/>
                <w:lang w:eastAsia="ar-SA"/>
              </w:rPr>
            </w:pPr>
          </w:p>
        </w:tc>
        <w:tc>
          <w:tcPr>
            <w:tcW w:w="6237" w:type="dxa"/>
          </w:tcPr>
          <w:p w:rsidR="008F3CB4" w:rsidRPr="008F3CB4" w:rsidRDefault="008F3CB4" w:rsidP="008F3CB4">
            <w:pPr>
              <w:suppressAutoHyphens/>
              <w:ind w:left="33" w:firstLine="399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Подрядчик должен быть юридическим лицом и отвечать следующим требованиям:</w:t>
            </w:r>
          </w:p>
          <w:p w:rsidR="008F3CB4" w:rsidRPr="008F3CB4" w:rsidRDefault="008F3CB4" w:rsidP="008F3CB4">
            <w:pPr>
              <w:numPr>
                <w:ilvl w:val="0"/>
                <w:numId w:val="36"/>
              </w:numPr>
              <w:suppressAutoHyphens/>
              <w:ind w:left="33" w:firstLine="0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Иметь опыт работ по зачистке резервуаров от нефти и нефтепродуктов на опасных производственных объектах, подтвержденный </w:t>
            </w:r>
            <w:proofErr w:type="spellStart"/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референц</w:t>
            </w:r>
            <w:proofErr w:type="spellEnd"/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-листом или рекомендательными письмами;</w:t>
            </w:r>
          </w:p>
          <w:p w:rsidR="008F3CB4" w:rsidRPr="008F3CB4" w:rsidRDefault="008F3CB4" w:rsidP="008F3CB4">
            <w:pPr>
              <w:numPr>
                <w:ilvl w:val="0"/>
                <w:numId w:val="36"/>
              </w:numPr>
              <w:suppressAutoHyphens/>
              <w:ind w:left="33" w:firstLine="0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Обеспечить наличие проекта производства работ;</w:t>
            </w:r>
          </w:p>
          <w:p w:rsidR="008F3CB4" w:rsidRPr="008F3CB4" w:rsidRDefault="008F3CB4" w:rsidP="008F3CB4">
            <w:pPr>
              <w:numPr>
                <w:ilvl w:val="0"/>
                <w:numId w:val="36"/>
              </w:numPr>
              <w:suppressAutoHyphens/>
              <w:ind w:left="33" w:firstLine="0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Иметь необходимое техническое обеспечение, в том числе оборудование, разрешенное к применению при проведении работ по зачистке резервуаров от нефти и нефтепродуктов, а также соответствующие средства индивидуальной защиты работников; </w:t>
            </w:r>
          </w:p>
          <w:p w:rsidR="008F3CB4" w:rsidRPr="008F3CB4" w:rsidRDefault="008F3CB4" w:rsidP="008F3CB4">
            <w:pPr>
              <w:numPr>
                <w:ilvl w:val="0"/>
                <w:numId w:val="36"/>
              </w:numPr>
              <w:suppressAutoHyphens/>
              <w:ind w:left="33" w:firstLine="0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Располагать квалифицированным и аттестованным персоналом в необходимом количестве;</w:t>
            </w:r>
          </w:p>
          <w:p w:rsidR="008F3CB4" w:rsidRPr="008F3CB4" w:rsidRDefault="008F3CB4" w:rsidP="008F3CB4">
            <w:pPr>
              <w:numPr>
                <w:ilvl w:val="0"/>
                <w:numId w:val="36"/>
              </w:numPr>
              <w:suppressAutoHyphens/>
              <w:ind w:left="33" w:firstLine="0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Иметь необходимые разрешительные документы, в том числе:</w:t>
            </w:r>
          </w:p>
          <w:p w:rsidR="008F3CB4" w:rsidRPr="008F3CB4" w:rsidRDefault="008F3CB4" w:rsidP="008F3CB4">
            <w:pPr>
              <w:suppressAutoHyphens/>
              <w:ind w:left="33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 - лицензию на осуществление деятельности по сбору, транспортированию, обработке, утилизации, обезвреживанию, размещению отходов I-IV классов опасности;</w:t>
            </w:r>
          </w:p>
          <w:p w:rsidR="008F3CB4" w:rsidRPr="008F3CB4" w:rsidRDefault="008F3CB4" w:rsidP="008F3CB4">
            <w:pPr>
              <w:suppressAutoHyphens/>
              <w:ind w:left="33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- свидетельство СРО о допуске к определённому виду работ, которые оказывают влияние на безопасность объектов капитального строительства с допуском на особо опасные и технически сложные объекты;</w:t>
            </w:r>
          </w:p>
          <w:p w:rsidR="008F3CB4" w:rsidRPr="008F3CB4" w:rsidRDefault="008F3CB4" w:rsidP="008F3CB4">
            <w:pPr>
              <w:suppressAutoHyphens/>
              <w:ind w:left="33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- документы на применяемое оборудование, в том числе копии паспортов на электрооборудование, подтверждающие его взрывозащищенное исполнение, а также копии паспортов с отметками об исправности страховочных привязей, веревок, лестниц и т.д.;</w:t>
            </w:r>
          </w:p>
          <w:p w:rsidR="008F3CB4" w:rsidRPr="008F3CB4" w:rsidRDefault="008F3CB4" w:rsidP="008F3CB4">
            <w:pPr>
              <w:suppressAutoHyphens/>
              <w:ind w:left="33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- копии протоколов аттестации специалистов по промышленной безопасности в областях, необходимых для проведения всего комплекса работ по зачистке РВС;</w:t>
            </w:r>
          </w:p>
          <w:p w:rsidR="008F3CB4" w:rsidRPr="008F3CB4" w:rsidRDefault="008F3CB4" w:rsidP="008F3CB4">
            <w:pPr>
              <w:suppressAutoHyphens/>
              <w:ind w:left="33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- копии удостоверений специалистов о прохождении проверки знаний требований охраны труда;</w:t>
            </w:r>
          </w:p>
          <w:p w:rsidR="008F3CB4" w:rsidRPr="008F3CB4" w:rsidRDefault="008F3CB4" w:rsidP="008F3CB4">
            <w:pPr>
              <w:suppressAutoHyphens/>
              <w:ind w:left="33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- копии удостоверений специалистов о прохождении аттестации по правилам пользования СИЗОД;</w:t>
            </w:r>
          </w:p>
          <w:p w:rsidR="008F3CB4" w:rsidRPr="008F3CB4" w:rsidRDefault="008F3CB4" w:rsidP="008F3CB4">
            <w:pPr>
              <w:suppressAutoHyphens/>
              <w:ind w:left="33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- копии удостоверений специалистов о прохождении проверки знаний пожарной безопасности;</w:t>
            </w:r>
          </w:p>
          <w:p w:rsidR="008F3CB4" w:rsidRDefault="008F3CB4" w:rsidP="008F3CB4">
            <w:pPr>
              <w:suppressAutoHyphens/>
              <w:ind w:left="33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- копии удостоверений специалистов о допуске к работе в электроустановках напряжением до 1000 В.</w:t>
            </w:r>
          </w:p>
          <w:p w:rsidR="008F3CB4" w:rsidRPr="008F3CB4" w:rsidRDefault="008F3CB4" w:rsidP="008F3CB4">
            <w:pPr>
              <w:rPr>
                <w:rFonts w:ascii="Times New Roman" w:hAnsi="Times New Roman"/>
                <w:sz w:val="24"/>
                <w:szCs w:val="28"/>
                <w:lang w:eastAsia="ar-SA"/>
              </w:rPr>
            </w:pPr>
          </w:p>
        </w:tc>
      </w:tr>
      <w:tr w:rsidR="008F3CB4" w:rsidRPr="008F3CB4" w:rsidTr="0082683E">
        <w:trPr>
          <w:trHeight w:val="734"/>
        </w:trPr>
        <w:tc>
          <w:tcPr>
            <w:tcW w:w="3369" w:type="dxa"/>
          </w:tcPr>
          <w:p w:rsidR="008F3CB4" w:rsidRPr="008F3CB4" w:rsidRDefault="008F3CB4" w:rsidP="008F3CB4">
            <w:pPr>
              <w:suppressAutoHyphens/>
              <w:rPr>
                <w:rFonts w:ascii="Times New Roman" w:hAnsi="Times New Roman"/>
                <w:spacing w:val="-2"/>
                <w:sz w:val="22"/>
                <w:szCs w:val="22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3.5 Дополнительные требования к исполнителю</w:t>
            </w:r>
          </w:p>
        </w:tc>
        <w:tc>
          <w:tcPr>
            <w:tcW w:w="6237" w:type="dxa"/>
          </w:tcPr>
          <w:p w:rsidR="008F3CB4" w:rsidRPr="008F3CB4" w:rsidRDefault="008F3CB4" w:rsidP="008F3CB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Гарантировать оказание всего объема услуг собственными силами.</w:t>
            </w:r>
          </w:p>
        </w:tc>
      </w:tr>
      <w:tr w:rsidR="008F3CB4" w:rsidRPr="008F3CB4" w:rsidTr="0082683E">
        <w:trPr>
          <w:trHeight w:val="405"/>
        </w:trPr>
        <w:tc>
          <w:tcPr>
            <w:tcW w:w="9606" w:type="dxa"/>
            <w:gridSpan w:val="2"/>
          </w:tcPr>
          <w:p w:rsidR="008F3CB4" w:rsidRPr="008F3CB4" w:rsidRDefault="008F3CB4" w:rsidP="008F3CB4">
            <w:pPr>
              <w:numPr>
                <w:ilvl w:val="0"/>
                <w:numId w:val="37"/>
              </w:numPr>
              <w:suppressAutoHyphens/>
              <w:ind w:left="426" w:hanging="426"/>
              <w:contextualSpacing/>
              <w:jc w:val="both"/>
              <w:rPr>
                <w:rFonts w:ascii="Times New Roman" w:hAnsi="Times New Roman"/>
                <w:b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b/>
                <w:sz w:val="24"/>
                <w:szCs w:val="28"/>
                <w:lang w:eastAsia="ar-SA"/>
              </w:rPr>
              <w:lastRenderedPageBreak/>
              <w:t>Приложения</w:t>
            </w:r>
          </w:p>
        </w:tc>
      </w:tr>
      <w:tr w:rsidR="008F3CB4" w:rsidRPr="008F3CB4" w:rsidTr="0082683E">
        <w:trPr>
          <w:trHeight w:val="407"/>
        </w:trPr>
        <w:tc>
          <w:tcPr>
            <w:tcW w:w="3369" w:type="dxa"/>
          </w:tcPr>
          <w:p w:rsidR="008F3CB4" w:rsidRPr="008F3CB4" w:rsidRDefault="008F3CB4" w:rsidP="008F3CB4">
            <w:pPr>
              <w:suppressAutoHyphens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4.1 Приложение 1</w:t>
            </w:r>
          </w:p>
        </w:tc>
        <w:tc>
          <w:tcPr>
            <w:tcW w:w="6237" w:type="dxa"/>
          </w:tcPr>
          <w:p w:rsidR="008F3CB4" w:rsidRPr="008F3CB4" w:rsidRDefault="008F3CB4" w:rsidP="008F3CB4">
            <w:pPr>
              <w:suppressAutoHyphens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8F3CB4">
              <w:rPr>
                <w:rFonts w:ascii="Times New Roman" w:hAnsi="Times New Roman"/>
                <w:sz w:val="24"/>
                <w:szCs w:val="28"/>
                <w:lang w:eastAsia="ar-SA"/>
              </w:rPr>
              <w:t>Ситуационный план-схема расположения объекта</w:t>
            </w:r>
          </w:p>
        </w:tc>
      </w:tr>
    </w:tbl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2E5756" w:rsidRDefault="002E5756" w:rsidP="004654A4">
      <w:pPr>
        <w:rPr>
          <w:rFonts w:ascii="Times New Roman" w:hAnsi="Times New Roman"/>
          <w:b/>
          <w:sz w:val="24"/>
          <w:szCs w:val="24"/>
        </w:rPr>
      </w:pPr>
    </w:p>
    <w:p w:rsidR="00103820" w:rsidRPr="00103820" w:rsidRDefault="00103820" w:rsidP="0010382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03820" w:rsidRPr="00103820" w:rsidRDefault="00103820" w:rsidP="00103820">
      <w:pPr>
        <w:rPr>
          <w:rFonts w:ascii="Times New Roman" w:hAnsi="Times New Roman"/>
          <w:sz w:val="24"/>
          <w:szCs w:val="24"/>
        </w:rPr>
      </w:pPr>
    </w:p>
    <w:p w:rsidR="00103820" w:rsidRPr="00103820" w:rsidRDefault="00103820" w:rsidP="00103820">
      <w:pPr>
        <w:rPr>
          <w:rFonts w:ascii="Times New Roman" w:hAnsi="Times New Roman"/>
          <w:sz w:val="24"/>
          <w:szCs w:val="24"/>
        </w:rPr>
      </w:pPr>
    </w:p>
    <w:p w:rsidR="00103820" w:rsidRPr="00103820" w:rsidRDefault="00103820" w:rsidP="00103820">
      <w:pPr>
        <w:rPr>
          <w:rFonts w:ascii="Times New Roman" w:hAnsi="Times New Roman"/>
          <w:sz w:val="24"/>
          <w:szCs w:val="24"/>
        </w:rPr>
      </w:pPr>
    </w:p>
    <w:p w:rsidR="00103820" w:rsidRPr="00103820" w:rsidRDefault="00103820" w:rsidP="00103820">
      <w:pPr>
        <w:rPr>
          <w:rFonts w:ascii="Times New Roman" w:hAnsi="Times New Roman"/>
          <w:sz w:val="24"/>
          <w:szCs w:val="24"/>
        </w:rPr>
      </w:pPr>
    </w:p>
    <w:p w:rsidR="00103820" w:rsidRPr="00103820" w:rsidRDefault="00103820" w:rsidP="00103820">
      <w:pPr>
        <w:rPr>
          <w:rFonts w:ascii="Times New Roman" w:hAnsi="Times New Roman"/>
          <w:sz w:val="24"/>
          <w:szCs w:val="24"/>
        </w:rPr>
      </w:pPr>
    </w:p>
    <w:p w:rsidR="00103820" w:rsidRPr="00103820" w:rsidRDefault="00103820" w:rsidP="00103820">
      <w:pPr>
        <w:rPr>
          <w:rFonts w:ascii="Times New Roman" w:hAnsi="Times New Roman"/>
          <w:sz w:val="24"/>
          <w:szCs w:val="24"/>
        </w:rPr>
      </w:pPr>
    </w:p>
    <w:p w:rsidR="00103820" w:rsidRPr="00103820" w:rsidRDefault="00103820" w:rsidP="00103820">
      <w:pPr>
        <w:rPr>
          <w:rFonts w:ascii="Times New Roman" w:hAnsi="Times New Roman"/>
          <w:sz w:val="24"/>
          <w:szCs w:val="24"/>
        </w:rPr>
      </w:pPr>
    </w:p>
    <w:p w:rsidR="00103820" w:rsidRPr="00103820" w:rsidRDefault="00103820" w:rsidP="00103820">
      <w:pPr>
        <w:rPr>
          <w:rFonts w:ascii="Times New Roman" w:hAnsi="Times New Roman"/>
          <w:sz w:val="24"/>
          <w:szCs w:val="24"/>
        </w:rPr>
      </w:pPr>
    </w:p>
    <w:p w:rsidR="00103820" w:rsidRPr="00103820" w:rsidRDefault="00103820" w:rsidP="00103820">
      <w:pPr>
        <w:rPr>
          <w:rFonts w:ascii="Times New Roman" w:hAnsi="Times New Roman"/>
          <w:sz w:val="24"/>
          <w:szCs w:val="24"/>
        </w:rPr>
      </w:pPr>
    </w:p>
    <w:p w:rsidR="00103820" w:rsidRPr="00103820" w:rsidRDefault="00103820" w:rsidP="00103820">
      <w:pPr>
        <w:rPr>
          <w:rFonts w:ascii="Times New Roman" w:hAnsi="Times New Roman"/>
          <w:sz w:val="24"/>
          <w:szCs w:val="24"/>
        </w:rPr>
      </w:pPr>
    </w:p>
    <w:p w:rsidR="00103820" w:rsidRPr="00103820" w:rsidRDefault="00103820" w:rsidP="00103820">
      <w:pPr>
        <w:rPr>
          <w:rFonts w:ascii="Times New Roman" w:hAnsi="Times New Roman"/>
          <w:sz w:val="24"/>
          <w:szCs w:val="24"/>
        </w:rPr>
      </w:pPr>
    </w:p>
    <w:p w:rsidR="00103820" w:rsidRPr="00103820" w:rsidRDefault="00103820" w:rsidP="00103820">
      <w:pPr>
        <w:rPr>
          <w:rFonts w:ascii="Times New Roman" w:hAnsi="Times New Roman"/>
          <w:sz w:val="24"/>
          <w:szCs w:val="24"/>
        </w:rPr>
      </w:pPr>
    </w:p>
    <w:p w:rsidR="00103820" w:rsidRPr="00103820" w:rsidRDefault="00103820" w:rsidP="00103820">
      <w:pPr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rPr>
          <w:rFonts w:ascii="Times New Roman" w:hAnsi="Times New Roman"/>
          <w:sz w:val="24"/>
          <w:szCs w:val="24"/>
        </w:rPr>
      </w:pPr>
    </w:p>
    <w:p w:rsidR="003A7461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p w:rsidR="00103820" w:rsidRPr="00103820" w:rsidRDefault="00103820" w:rsidP="00103820">
      <w:pPr>
        <w:tabs>
          <w:tab w:val="left" w:pos="1620"/>
        </w:tabs>
        <w:rPr>
          <w:rFonts w:ascii="Times New Roman" w:hAnsi="Times New Roman"/>
          <w:sz w:val="24"/>
          <w:szCs w:val="24"/>
        </w:rPr>
      </w:pPr>
    </w:p>
    <w:sectPr w:rsidR="00103820" w:rsidRPr="00103820" w:rsidSect="001C456F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D26" w:rsidRDefault="00B67D26">
      <w:r>
        <w:separator/>
      </w:r>
    </w:p>
  </w:endnote>
  <w:endnote w:type="continuationSeparator" w:id="0">
    <w:p w:rsidR="00B67D26" w:rsidRDefault="00B6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103820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D26" w:rsidRDefault="00B67D26">
      <w:r>
        <w:separator/>
      </w:r>
    </w:p>
  </w:footnote>
  <w:footnote w:type="continuationSeparator" w:id="0">
    <w:p w:rsidR="00B67D26" w:rsidRDefault="00B67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93F4F"/>
    <w:multiLevelType w:val="multilevel"/>
    <w:tmpl w:val="FA3C57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22945"/>
    <w:multiLevelType w:val="hybridMultilevel"/>
    <w:tmpl w:val="24AC67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5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7" w15:restartNumberingAfterBreak="0">
    <w:nsid w:val="18BA453D"/>
    <w:multiLevelType w:val="hybridMultilevel"/>
    <w:tmpl w:val="4C82A084"/>
    <w:lvl w:ilvl="0" w:tplc="92D445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B4DEC"/>
    <w:multiLevelType w:val="hybridMultilevel"/>
    <w:tmpl w:val="3F121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13E72"/>
    <w:multiLevelType w:val="multilevel"/>
    <w:tmpl w:val="A6AE0E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5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60679"/>
    <w:multiLevelType w:val="hybridMultilevel"/>
    <w:tmpl w:val="E5685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8249F"/>
    <w:multiLevelType w:val="hybridMultilevel"/>
    <w:tmpl w:val="BE94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B488D"/>
    <w:multiLevelType w:val="multilevel"/>
    <w:tmpl w:val="F87C4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9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0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53281"/>
    <w:multiLevelType w:val="multilevel"/>
    <w:tmpl w:val="E79CEA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36"/>
  </w:num>
  <w:num w:numId="3">
    <w:abstractNumId w:val="4"/>
  </w:num>
  <w:num w:numId="4">
    <w:abstractNumId w:val="11"/>
  </w:num>
  <w:num w:numId="5">
    <w:abstractNumId w:val="28"/>
  </w:num>
  <w:num w:numId="6">
    <w:abstractNumId w:val="32"/>
  </w:num>
  <w:num w:numId="7">
    <w:abstractNumId w:val="26"/>
  </w:num>
  <w:num w:numId="8">
    <w:abstractNumId w:val="15"/>
  </w:num>
  <w:num w:numId="9">
    <w:abstractNumId w:val="13"/>
  </w:num>
  <w:num w:numId="10">
    <w:abstractNumId w:val="31"/>
  </w:num>
  <w:num w:numId="11">
    <w:abstractNumId w:val="21"/>
  </w:num>
  <w:num w:numId="12">
    <w:abstractNumId w:val="17"/>
  </w:num>
  <w:num w:numId="13">
    <w:abstractNumId w:val="24"/>
  </w:num>
  <w:num w:numId="14">
    <w:abstractNumId w:val="22"/>
  </w:num>
  <w:num w:numId="15">
    <w:abstractNumId w:val="5"/>
  </w:num>
  <w:num w:numId="16">
    <w:abstractNumId w:val="6"/>
  </w:num>
  <w:num w:numId="17">
    <w:abstractNumId w:val="10"/>
  </w:num>
  <w:num w:numId="18">
    <w:abstractNumId w:val="27"/>
  </w:num>
  <w:num w:numId="19">
    <w:abstractNumId w:val="34"/>
  </w:num>
  <w:num w:numId="20">
    <w:abstractNumId w:val="0"/>
  </w:num>
  <w:num w:numId="21">
    <w:abstractNumId w:val="35"/>
  </w:num>
  <w:num w:numId="22">
    <w:abstractNumId w:val="2"/>
  </w:num>
  <w:num w:numId="23">
    <w:abstractNumId w:val="20"/>
  </w:num>
  <w:num w:numId="24">
    <w:abstractNumId w:val="12"/>
  </w:num>
  <w:num w:numId="25">
    <w:abstractNumId w:val="29"/>
  </w:num>
  <w:num w:numId="26">
    <w:abstractNumId w:val="19"/>
  </w:num>
  <w:num w:numId="27">
    <w:abstractNumId w:val="30"/>
  </w:num>
  <w:num w:numId="28">
    <w:abstractNumId w:val="18"/>
  </w:num>
  <w:num w:numId="29">
    <w:abstractNumId w:val="9"/>
  </w:num>
  <w:num w:numId="30">
    <w:abstractNumId w:val="25"/>
  </w:num>
  <w:num w:numId="31">
    <w:abstractNumId w:val="33"/>
  </w:num>
  <w:num w:numId="32">
    <w:abstractNumId w:val="1"/>
  </w:num>
  <w:num w:numId="33">
    <w:abstractNumId w:val="7"/>
  </w:num>
  <w:num w:numId="34">
    <w:abstractNumId w:val="23"/>
  </w:num>
  <w:num w:numId="35">
    <w:abstractNumId w:val="8"/>
  </w:num>
  <w:num w:numId="36">
    <w:abstractNumId w:val="16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61DCD"/>
    <w:rsid w:val="00073E0B"/>
    <w:rsid w:val="000821C7"/>
    <w:rsid w:val="00094836"/>
    <w:rsid w:val="000A1D07"/>
    <w:rsid w:val="000A1EB2"/>
    <w:rsid w:val="000B07B2"/>
    <w:rsid w:val="000C5F23"/>
    <w:rsid w:val="000C7F67"/>
    <w:rsid w:val="000D40A4"/>
    <w:rsid w:val="000E32E1"/>
    <w:rsid w:val="000E7054"/>
    <w:rsid w:val="000F2273"/>
    <w:rsid w:val="000F7FCE"/>
    <w:rsid w:val="00100E00"/>
    <w:rsid w:val="0010382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10BF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A7461"/>
    <w:rsid w:val="003C044D"/>
    <w:rsid w:val="003C5A19"/>
    <w:rsid w:val="003E244D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A4F48"/>
    <w:rsid w:val="004B05C1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6EC2"/>
    <w:rsid w:val="00533670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64A5"/>
    <w:rsid w:val="008F0DB7"/>
    <w:rsid w:val="008F21D2"/>
    <w:rsid w:val="008F3CB4"/>
    <w:rsid w:val="008F6BB7"/>
    <w:rsid w:val="00907441"/>
    <w:rsid w:val="009118D0"/>
    <w:rsid w:val="00930D40"/>
    <w:rsid w:val="009458ED"/>
    <w:rsid w:val="00947044"/>
    <w:rsid w:val="00950C47"/>
    <w:rsid w:val="00957C48"/>
    <w:rsid w:val="0096285D"/>
    <w:rsid w:val="009741E8"/>
    <w:rsid w:val="00974B81"/>
    <w:rsid w:val="00986951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7346C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4F04"/>
    <w:rsid w:val="00AE0273"/>
    <w:rsid w:val="00AF0F19"/>
    <w:rsid w:val="00AF7788"/>
    <w:rsid w:val="00B00F4A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67D26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79E4"/>
    <w:rsid w:val="00BB3B41"/>
    <w:rsid w:val="00BB7A63"/>
    <w:rsid w:val="00BC7022"/>
    <w:rsid w:val="00BD3B74"/>
    <w:rsid w:val="00BD7D4C"/>
    <w:rsid w:val="00C063C2"/>
    <w:rsid w:val="00C13F0A"/>
    <w:rsid w:val="00C16194"/>
    <w:rsid w:val="00C168ED"/>
    <w:rsid w:val="00C36C3B"/>
    <w:rsid w:val="00C47E15"/>
    <w:rsid w:val="00C61618"/>
    <w:rsid w:val="00C67148"/>
    <w:rsid w:val="00C73EDF"/>
    <w:rsid w:val="00C801F1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2B31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6718"/>
    <w:rsid w:val="00DC6F90"/>
    <w:rsid w:val="00DC7704"/>
    <w:rsid w:val="00DE0105"/>
    <w:rsid w:val="00DE15AB"/>
    <w:rsid w:val="00DE3DB7"/>
    <w:rsid w:val="00DF247D"/>
    <w:rsid w:val="00DF2813"/>
    <w:rsid w:val="00DF7F2D"/>
    <w:rsid w:val="00E12AF6"/>
    <w:rsid w:val="00E15ED8"/>
    <w:rsid w:val="00E16F54"/>
    <w:rsid w:val="00E231C5"/>
    <w:rsid w:val="00E276CF"/>
    <w:rsid w:val="00E32BE2"/>
    <w:rsid w:val="00E33B1F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AE4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7265C-2F7F-4F48-8927-B0BB87922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6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Энергосервис-Тендер</cp:lastModifiedBy>
  <cp:revision>10</cp:revision>
  <cp:lastPrinted>2019-11-26T10:41:00Z</cp:lastPrinted>
  <dcterms:created xsi:type="dcterms:W3CDTF">2022-01-17T11:36:00Z</dcterms:created>
  <dcterms:modified xsi:type="dcterms:W3CDTF">2023-11-14T12:06:00Z</dcterms:modified>
</cp:coreProperties>
</file>