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A00" w:rsidRPr="00D2533D" w:rsidRDefault="000B5A00" w:rsidP="000B5A00">
      <w:pPr>
        <w:jc w:val="center"/>
        <w:rPr>
          <w:b/>
          <w:sz w:val="22"/>
          <w:szCs w:val="22"/>
        </w:rPr>
      </w:pPr>
      <w:r w:rsidRPr="00D2533D">
        <w:rPr>
          <w:b/>
          <w:sz w:val="22"/>
          <w:szCs w:val="22"/>
        </w:rPr>
        <w:t xml:space="preserve">ДОГОВОР </w:t>
      </w:r>
    </w:p>
    <w:p w:rsidR="000B5A00" w:rsidRPr="00D2533D" w:rsidRDefault="000B5A00" w:rsidP="000B5A00">
      <w:pPr>
        <w:jc w:val="center"/>
        <w:rPr>
          <w:b/>
          <w:sz w:val="22"/>
          <w:szCs w:val="22"/>
        </w:rPr>
      </w:pPr>
      <w:r w:rsidRPr="00D2533D">
        <w:rPr>
          <w:b/>
          <w:sz w:val="22"/>
          <w:szCs w:val="22"/>
        </w:rPr>
        <w:t>ВОЗМЕЗДНОГО ОКАЗАНИЯ УСЛУГ (ВЫПОЛНЕНИЯ РАБОТ)</w:t>
      </w:r>
    </w:p>
    <w:p w:rsidR="000B5A00" w:rsidRPr="00D2533D" w:rsidRDefault="000B5A00" w:rsidP="000B5A00">
      <w:pPr>
        <w:jc w:val="center"/>
        <w:rPr>
          <w:b/>
          <w:sz w:val="22"/>
          <w:szCs w:val="22"/>
        </w:rPr>
      </w:pPr>
      <w:r w:rsidRPr="00D2533D">
        <w:rPr>
          <w:b/>
          <w:sz w:val="22"/>
          <w:szCs w:val="22"/>
        </w:rPr>
        <w:t xml:space="preserve"> № </w:t>
      </w:r>
    </w:p>
    <w:p w:rsidR="000B5A00" w:rsidRPr="00D2533D" w:rsidRDefault="000B5A00" w:rsidP="000B5A00">
      <w:pPr>
        <w:jc w:val="center"/>
        <w:rPr>
          <w:sz w:val="22"/>
          <w:szCs w:val="22"/>
        </w:rPr>
      </w:pPr>
    </w:p>
    <w:p w:rsidR="000B5A00" w:rsidRPr="00D2533D" w:rsidRDefault="000B5A00" w:rsidP="000B5A00">
      <w:pPr>
        <w:rPr>
          <w:sz w:val="22"/>
          <w:szCs w:val="22"/>
        </w:rPr>
      </w:pPr>
      <w:r w:rsidRPr="00D2533D">
        <w:rPr>
          <w:sz w:val="22"/>
          <w:szCs w:val="22"/>
        </w:rPr>
        <w:t xml:space="preserve">г. Тюмень                              </w:t>
      </w:r>
      <w:r w:rsidRPr="00D2533D">
        <w:rPr>
          <w:sz w:val="22"/>
          <w:szCs w:val="22"/>
        </w:rPr>
        <w:tab/>
      </w:r>
      <w:r w:rsidRPr="00D2533D">
        <w:rPr>
          <w:sz w:val="22"/>
          <w:szCs w:val="22"/>
        </w:rPr>
        <w:tab/>
        <w:t xml:space="preserve">    </w:t>
      </w:r>
      <w:r w:rsidRPr="00D2533D">
        <w:rPr>
          <w:sz w:val="22"/>
          <w:szCs w:val="22"/>
        </w:rPr>
        <w:tab/>
        <w:t xml:space="preserve">                                                    </w:t>
      </w:r>
      <w:proofErr w:type="gramStart"/>
      <w:r w:rsidRPr="00D2533D">
        <w:rPr>
          <w:sz w:val="22"/>
          <w:szCs w:val="22"/>
        </w:rPr>
        <w:t xml:space="preserve">   «</w:t>
      </w:r>
      <w:proofErr w:type="gramEnd"/>
      <w:r w:rsidRPr="00D2533D">
        <w:rPr>
          <w:sz w:val="22"/>
          <w:szCs w:val="22"/>
        </w:rPr>
        <w:t>___» ____________2023</w:t>
      </w:r>
      <w:r>
        <w:rPr>
          <w:sz w:val="22"/>
          <w:szCs w:val="22"/>
        </w:rPr>
        <w:t xml:space="preserve"> </w:t>
      </w:r>
      <w:r w:rsidRPr="00D2533D">
        <w:rPr>
          <w:sz w:val="22"/>
          <w:szCs w:val="22"/>
        </w:rPr>
        <w:t>г.</w:t>
      </w:r>
    </w:p>
    <w:p w:rsidR="000B5A00" w:rsidRPr="00D2533D" w:rsidRDefault="000B5A00" w:rsidP="000B5A00">
      <w:pPr>
        <w:jc w:val="both"/>
        <w:rPr>
          <w:sz w:val="22"/>
          <w:szCs w:val="22"/>
        </w:rPr>
      </w:pPr>
      <w:r w:rsidRPr="00D2533D">
        <w:rPr>
          <w:sz w:val="22"/>
          <w:szCs w:val="22"/>
        </w:rPr>
        <w:tab/>
      </w:r>
    </w:p>
    <w:p w:rsidR="000B5A00" w:rsidRPr="00D2533D" w:rsidRDefault="000B5A00" w:rsidP="000B5A00">
      <w:pPr>
        <w:jc w:val="both"/>
        <w:rPr>
          <w:sz w:val="22"/>
          <w:szCs w:val="22"/>
        </w:rPr>
      </w:pPr>
      <w:r w:rsidRPr="00D2533D">
        <w:rPr>
          <w:b/>
          <w:sz w:val="22"/>
          <w:szCs w:val="22"/>
        </w:rPr>
        <w:t>Общество с ограниченной ответственностью «РУСИНВЕСТ» (ООО «РУСИНВЕСТ»),</w:t>
      </w:r>
      <w:r w:rsidRPr="00D2533D">
        <w:rPr>
          <w:sz w:val="22"/>
          <w:szCs w:val="22"/>
        </w:rPr>
        <w:t xml:space="preserve"> именуемое в дальнейшем «Заказчик», в лице Генерального директора Самариной Ирины Ивановны, действующего на основании Устава, с одной стороны, и </w:t>
      </w:r>
      <w:r w:rsidR="00864A35">
        <w:rPr>
          <w:b/>
          <w:sz w:val="22"/>
          <w:szCs w:val="22"/>
        </w:rPr>
        <w:t>________________________</w:t>
      </w:r>
      <w:r w:rsidRPr="00C73B9B">
        <w:rPr>
          <w:sz w:val="22"/>
          <w:szCs w:val="22"/>
        </w:rPr>
        <w:t xml:space="preserve"> именуемое в дальнейшем «Исполнитель», в лице </w:t>
      </w:r>
      <w:r w:rsidR="00864A35">
        <w:rPr>
          <w:iCs/>
          <w:snapToGrid w:val="0"/>
          <w:sz w:val="22"/>
          <w:szCs w:val="22"/>
        </w:rPr>
        <w:t>________________________________</w:t>
      </w:r>
      <w:r w:rsidRPr="00D2533D">
        <w:rPr>
          <w:sz w:val="22"/>
          <w:szCs w:val="22"/>
        </w:rPr>
        <w:t>, действующего на основании Устава, с другой стороны, вместе именуемые «Стороны», заключили настоящий Договор (далее - Договор) о нижеследующем:</w:t>
      </w:r>
    </w:p>
    <w:p w:rsidR="000B5A00" w:rsidRPr="00D2533D" w:rsidRDefault="000B5A00" w:rsidP="000B5A00">
      <w:pPr>
        <w:jc w:val="both"/>
        <w:rPr>
          <w:sz w:val="22"/>
          <w:szCs w:val="22"/>
        </w:rPr>
      </w:pPr>
    </w:p>
    <w:p w:rsidR="000B5A00" w:rsidRPr="00D2533D" w:rsidRDefault="000B5A00" w:rsidP="000B5A00">
      <w:pPr>
        <w:pStyle w:val="ab"/>
        <w:numPr>
          <w:ilvl w:val="0"/>
          <w:numId w:val="17"/>
        </w:numPr>
        <w:jc w:val="center"/>
        <w:rPr>
          <w:b/>
          <w:sz w:val="22"/>
          <w:szCs w:val="22"/>
        </w:rPr>
      </w:pPr>
      <w:r w:rsidRPr="00D2533D">
        <w:rPr>
          <w:b/>
          <w:sz w:val="22"/>
          <w:szCs w:val="22"/>
        </w:rPr>
        <w:t>ПРЕДМЕТ ДОГОВОРА.</w:t>
      </w:r>
    </w:p>
    <w:p w:rsidR="000B5A00" w:rsidRPr="00D2533D" w:rsidRDefault="000B5A00" w:rsidP="000B5A00">
      <w:pPr>
        <w:pStyle w:val="ab"/>
        <w:rPr>
          <w:b/>
          <w:sz w:val="22"/>
          <w:szCs w:val="22"/>
        </w:rPr>
      </w:pPr>
    </w:p>
    <w:p w:rsidR="000B5A00" w:rsidRPr="00D2533D" w:rsidRDefault="000B5A00" w:rsidP="000B5A00">
      <w:pPr>
        <w:pStyle w:val="ab"/>
        <w:ind w:left="0"/>
        <w:jc w:val="both"/>
        <w:rPr>
          <w:sz w:val="22"/>
          <w:szCs w:val="22"/>
        </w:rPr>
      </w:pPr>
      <w:r w:rsidRPr="00D2533D">
        <w:rPr>
          <w:sz w:val="22"/>
          <w:szCs w:val="22"/>
        </w:rPr>
        <w:t xml:space="preserve">1.1. По условиям настоящего Договора Заказчик поручает, а Исполнитель принимает на себя обязательства оказать услуги (выполнить работы) </w:t>
      </w:r>
      <w:r w:rsidRPr="00D2533D">
        <w:rPr>
          <w:b/>
          <w:sz w:val="22"/>
          <w:szCs w:val="22"/>
        </w:rPr>
        <w:t xml:space="preserve">по проведению </w:t>
      </w:r>
      <w:r w:rsidRPr="000B5A00">
        <w:rPr>
          <w:b/>
          <w:sz w:val="22"/>
          <w:szCs w:val="22"/>
        </w:rPr>
        <w:t>обследования технического состояния зданий и сооружений Филиала ООО «РУСИНВЕСТ» – «ТНПЗ»</w:t>
      </w:r>
      <w:r w:rsidRPr="00D2533D">
        <w:rPr>
          <w:b/>
          <w:spacing w:val="-4"/>
          <w:sz w:val="22"/>
          <w:szCs w:val="22"/>
          <w:lang w:eastAsia="en-US"/>
        </w:rPr>
        <w:t xml:space="preserve"> </w:t>
      </w:r>
      <w:r w:rsidRPr="00D2533D">
        <w:rPr>
          <w:sz w:val="22"/>
          <w:szCs w:val="22"/>
        </w:rPr>
        <w:t xml:space="preserve">(далее - услуги), а Заказчик обязуется принять и оплатить эти услуги (работы) в порядке, сроки и на условиях, предусмотренных настоящим Договором. </w:t>
      </w:r>
    </w:p>
    <w:p w:rsidR="000B5A00" w:rsidRPr="00D2533D" w:rsidRDefault="000B5A00" w:rsidP="000B5A00">
      <w:pPr>
        <w:pStyle w:val="ab"/>
        <w:ind w:left="0"/>
        <w:jc w:val="both"/>
        <w:rPr>
          <w:sz w:val="22"/>
          <w:szCs w:val="22"/>
        </w:rPr>
      </w:pPr>
      <w:r w:rsidRPr="00D2533D">
        <w:rPr>
          <w:sz w:val="22"/>
          <w:szCs w:val="22"/>
        </w:rPr>
        <w:t>1.2. Точное наименование услуг/работ, порядок, и иные условия оказания услуг (выполнения работ) согласовываются Сторонами в Техническом задании (Приложение №1 к настоящему Договору).</w:t>
      </w:r>
    </w:p>
    <w:p w:rsidR="000B5A00" w:rsidRPr="00D2533D" w:rsidRDefault="000B5A00" w:rsidP="000B5A00">
      <w:pPr>
        <w:pStyle w:val="ab"/>
        <w:ind w:left="0"/>
        <w:jc w:val="both"/>
        <w:rPr>
          <w:b/>
          <w:sz w:val="22"/>
          <w:szCs w:val="22"/>
        </w:rPr>
      </w:pPr>
      <w:r w:rsidRPr="00D2533D">
        <w:rPr>
          <w:sz w:val="22"/>
          <w:szCs w:val="22"/>
        </w:rPr>
        <w:t xml:space="preserve">1.3. </w:t>
      </w:r>
      <w:r w:rsidRPr="00D2533D">
        <w:rPr>
          <w:b/>
          <w:sz w:val="22"/>
          <w:szCs w:val="22"/>
        </w:rPr>
        <w:t>Место оказания услуг / выполнения работ:</w:t>
      </w:r>
    </w:p>
    <w:p w:rsidR="000B5A00" w:rsidRPr="00D2533D" w:rsidRDefault="000B5A00" w:rsidP="000B5A00">
      <w:pPr>
        <w:pStyle w:val="ab"/>
        <w:numPr>
          <w:ilvl w:val="0"/>
          <w:numId w:val="15"/>
        </w:numPr>
        <w:jc w:val="both"/>
        <w:rPr>
          <w:sz w:val="22"/>
          <w:szCs w:val="22"/>
        </w:rPr>
      </w:pPr>
      <w:r w:rsidRPr="00D2533D">
        <w:rPr>
          <w:sz w:val="22"/>
          <w:szCs w:val="22"/>
        </w:rPr>
        <w:t xml:space="preserve">Услуги/работы </w:t>
      </w:r>
      <w:r w:rsidRPr="000B5A00">
        <w:rPr>
          <w:sz w:val="22"/>
          <w:szCs w:val="22"/>
        </w:rPr>
        <w:t>по проведению обследования технического состояния зданий и сооружений</w:t>
      </w:r>
      <w:r w:rsidRPr="00D2533D">
        <w:rPr>
          <w:sz w:val="22"/>
          <w:szCs w:val="22"/>
        </w:rPr>
        <w:t xml:space="preserve">, выполняются на территории Филиала ООО «РУСИНВЕСТ» - «ТНПЗ» по адресу: г. Тюмень, ул. </w:t>
      </w:r>
      <w:smartTag w:uri="urn:schemas-microsoft-com:office:smarttags" w:element="metricconverter">
        <w:smartTagPr>
          <w:attr w:name="ProductID" w:val="6 км"/>
        </w:smartTagPr>
        <w:r w:rsidRPr="00D2533D">
          <w:rPr>
            <w:sz w:val="22"/>
            <w:szCs w:val="22"/>
          </w:rPr>
          <w:t>6 км</w:t>
        </w:r>
      </w:smartTag>
      <w:r w:rsidRPr="00D2533D">
        <w:rPr>
          <w:sz w:val="22"/>
          <w:szCs w:val="22"/>
        </w:rPr>
        <w:t xml:space="preserve"> Старого Тобольского тракта, 20.</w:t>
      </w:r>
    </w:p>
    <w:p w:rsidR="000B5A00" w:rsidRPr="00D2533D" w:rsidRDefault="000B5A00" w:rsidP="000B5A00">
      <w:pPr>
        <w:pStyle w:val="ab"/>
        <w:numPr>
          <w:ilvl w:val="0"/>
          <w:numId w:val="15"/>
        </w:numPr>
        <w:jc w:val="both"/>
        <w:rPr>
          <w:sz w:val="22"/>
          <w:szCs w:val="22"/>
        </w:rPr>
      </w:pPr>
      <w:r w:rsidRPr="00D2533D">
        <w:rPr>
          <w:sz w:val="22"/>
          <w:szCs w:val="22"/>
        </w:rPr>
        <w:t>Услуги/работы по оформлению</w:t>
      </w:r>
      <w:r>
        <w:rPr>
          <w:sz w:val="22"/>
          <w:szCs w:val="22"/>
        </w:rPr>
        <w:t xml:space="preserve"> заключения </w:t>
      </w:r>
      <w:r w:rsidRPr="00D2533D">
        <w:rPr>
          <w:sz w:val="22"/>
          <w:szCs w:val="22"/>
        </w:rPr>
        <w:t xml:space="preserve">производятся на территории Исполнителя по адресу: </w:t>
      </w:r>
      <w:r w:rsidR="00864A35">
        <w:rPr>
          <w:sz w:val="22"/>
          <w:szCs w:val="22"/>
        </w:rPr>
        <w:t>_____________________</w:t>
      </w:r>
    </w:p>
    <w:p w:rsidR="000B5A00" w:rsidRPr="00D2533D" w:rsidRDefault="000B5A00" w:rsidP="000B5A00">
      <w:pPr>
        <w:jc w:val="both"/>
        <w:rPr>
          <w:b/>
          <w:sz w:val="22"/>
          <w:szCs w:val="22"/>
        </w:rPr>
      </w:pPr>
      <w:r w:rsidRPr="00D2533D">
        <w:rPr>
          <w:sz w:val="22"/>
          <w:szCs w:val="22"/>
        </w:rPr>
        <w:t xml:space="preserve">1.5. </w:t>
      </w:r>
      <w:r w:rsidRPr="000B5A00">
        <w:rPr>
          <w:b/>
          <w:sz w:val="22"/>
          <w:szCs w:val="22"/>
        </w:rPr>
        <w:t>Ориентировочный с</w:t>
      </w:r>
      <w:r w:rsidRPr="00D2533D">
        <w:rPr>
          <w:b/>
          <w:sz w:val="22"/>
          <w:szCs w:val="22"/>
        </w:rPr>
        <w:t>рок оказания услуг/выполнения работ:</w:t>
      </w:r>
      <w:r>
        <w:rPr>
          <w:b/>
          <w:sz w:val="22"/>
          <w:szCs w:val="22"/>
        </w:rPr>
        <w:t xml:space="preserve"> 4 квартал 2023 г.</w:t>
      </w:r>
    </w:p>
    <w:p w:rsidR="000B5A00" w:rsidRPr="00D2533D" w:rsidRDefault="000B5A00" w:rsidP="000B5A00">
      <w:pPr>
        <w:pStyle w:val="ab"/>
        <w:ind w:left="0"/>
        <w:jc w:val="both"/>
        <w:rPr>
          <w:sz w:val="22"/>
          <w:szCs w:val="22"/>
        </w:rPr>
      </w:pPr>
      <w:r w:rsidRPr="00D2533D">
        <w:rPr>
          <w:sz w:val="22"/>
          <w:szCs w:val="22"/>
        </w:rPr>
        <w:t>1.6. Услуги/работы оказываются с применением собственных материалов и оборудования Исполнителя.</w:t>
      </w:r>
    </w:p>
    <w:p w:rsidR="000B5A00" w:rsidRPr="00D2533D" w:rsidRDefault="000B5A00" w:rsidP="000B5A00">
      <w:pPr>
        <w:jc w:val="both"/>
        <w:rPr>
          <w:sz w:val="22"/>
          <w:szCs w:val="22"/>
        </w:rPr>
      </w:pPr>
    </w:p>
    <w:p w:rsidR="000B5A00" w:rsidRPr="00D2533D" w:rsidRDefault="000B5A00" w:rsidP="000B5A00">
      <w:pPr>
        <w:pStyle w:val="ab"/>
        <w:numPr>
          <w:ilvl w:val="0"/>
          <w:numId w:val="17"/>
        </w:numPr>
        <w:jc w:val="center"/>
        <w:rPr>
          <w:b/>
          <w:sz w:val="22"/>
          <w:szCs w:val="22"/>
        </w:rPr>
      </w:pPr>
      <w:r w:rsidRPr="00D2533D">
        <w:rPr>
          <w:b/>
          <w:sz w:val="22"/>
          <w:szCs w:val="22"/>
        </w:rPr>
        <w:t>ПРАВА И ОБЯЗАННОСТИ СТОРОН.</w:t>
      </w:r>
    </w:p>
    <w:p w:rsidR="000B5A00" w:rsidRPr="00D2533D" w:rsidRDefault="000B5A00" w:rsidP="000B5A00">
      <w:pPr>
        <w:pStyle w:val="ab"/>
        <w:rPr>
          <w:b/>
          <w:sz w:val="22"/>
          <w:szCs w:val="22"/>
        </w:rPr>
      </w:pPr>
    </w:p>
    <w:p w:rsidR="000B5A00" w:rsidRPr="00D2533D" w:rsidRDefault="000B5A00" w:rsidP="000B5A00">
      <w:pPr>
        <w:jc w:val="both"/>
        <w:rPr>
          <w:b/>
          <w:sz w:val="22"/>
          <w:szCs w:val="22"/>
        </w:rPr>
      </w:pPr>
      <w:r w:rsidRPr="00D2533D">
        <w:rPr>
          <w:b/>
          <w:sz w:val="22"/>
          <w:szCs w:val="22"/>
        </w:rPr>
        <w:t xml:space="preserve">2.1.  Исполнитель обязан: </w:t>
      </w:r>
    </w:p>
    <w:p w:rsidR="000B5A00" w:rsidRPr="00D2533D" w:rsidRDefault="000B5A00" w:rsidP="000B5A00">
      <w:pPr>
        <w:jc w:val="both"/>
        <w:rPr>
          <w:sz w:val="22"/>
          <w:szCs w:val="22"/>
        </w:rPr>
      </w:pPr>
      <w:r w:rsidRPr="00D2533D">
        <w:rPr>
          <w:sz w:val="22"/>
          <w:szCs w:val="22"/>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rsidR="000B5A00" w:rsidRPr="00D2533D" w:rsidRDefault="000B5A00" w:rsidP="000B5A00">
      <w:pPr>
        <w:jc w:val="both"/>
        <w:rPr>
          <w:sz w:val="22"/>
          <w:szCs w:val="22"/>
        </w:rPr>
      </w:pPr>
      <w:r w:rsidRPr="00D2533D">
        <w:rPr>
          <w:sz w:val="22"/>
          <w:szCs w:val="22"/>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rsidR="000B5A00" w:rsidRPr="00D2533D" w:rsidRDefault="000B5A00" w:rsidP="000B5A00">
      <w:pPr>
        <w:pStyle w:val="ab"/>
        <w:ind w:left="0"/>
        <w:jc w:val="both"/>
        <w:rPr>
          <w:sz w:val="22"/>
          <w:szCs w:val="22"/>
        </w:rPr>
      </w:pPr>
      <w:r w:rsidRPr="00D2533D">
        <w:rPr>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0B5A00" w:rsidRPr="00D2533D" w:rsidRDefault="000B5A00" w:rsidP="000B5A00">
      <w:pPr>
        <w:autoSpaceDE w:val="0"/>
        <w:autoSpaceDN w:val="0"/>
        <w:adjustRightInd w:val="0"/>
        <w:jc w:val="both"/>
        <w:rPr>
          <w:sz w:val="22"/>
          <w:szCs w:val="22"/>
        </w:rPr>
      </w:pPr>
      <w:r w:rsidRPr="00D2533D">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0B5A00" w:rsidRPr="00D2533D" w:rsidRDefault="000B5A00" w:rsidP="000B5A00">
      <w:pPr>
        <w:autoSpaceDE w:val="0"/>
        <w:autoSpaceDN w:val="0"/>
        <w:adjustRightInd w:val="0"/>
        <w:jc w:val="both"/>
        <w:rPr>
          <w:sz w:val="22"/>
          <w:szCs w:val="22"/>
        </w:rPr>
      </w:pPr>
      <w:r w:rsidRPr="00D2533D">
        <w:rPr>
          <w:sz w:val="22"/>
          <w:szCs w:val="22"/>
        </w:rPr>
        <w:t xml:space="preserve">2.1.5. При оказании услуг на территории Объектов Заказчика соблюдать требования П 14.02-2022 «Положение об организации и обеспечении охраны, пропускного и </w:t>
      </w:r>
      <w:proofErr w:type="spellStart"/>
      <w:r w:rsidRPr="00D2533D">
        <w:rPr>
          <w:sz w:val="22"/>
          <w:szCs w:val="22"/>
        </w:rPr>
        <w:t>внутриобъектового</w:t>
      </w:r>
      <w:proofErr w:type="spellEnd"/>
      <w:r w:rsidRPr="00D2533D">
        <w:rPr>
          <w:sz w:val="22"/>
          <w:szCs w:val="22"/>
        </w:rP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0B5A00" w:rsidRPr="00D2533D" w:rsidRDefault="000B5A00" w:rsidP="000B5A00">
      <w:pPr>
        <w:pStyle w:val="ab"/>
        <w:ind w:left="0"/>
        <w:jc w:val="both"/>
        <w:rPr>
          <w:sz w:val="22"/>
          <w:szCs w:val="22"/>
        </w:rPr>
      </w:pPr>
      <w:r w:rsidRPr="00D2533D">
        <w:rPr>
          <w:sz w:val="22"/>
          <w:szCs w:val="22"/>
        </w:rPr>
        <w:t xml:space="preserve">2.1.6. При оказании услуг/работ на опасных производственных Объектах Заказчика, не позднее чем за 14 (четырнадцать) 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2533D">
        <w:rPr>
          <w:sz w:val="22"/>
          <w:szCs w:val="22"/>
        </w:rPr>
        <w:t>психо</w:t>
      </w:r>
      <w:proofErr w:type="spellEnd"/>
      <w:r w:rsidRPr="00D2533D">
        <w:rPr>
          <w:sz w:val="22"/>
          <w:szCs w:val="22"/>
        </w:rPr>
        <w:t xml:space="preserve">-, </w:t>
      </w:r>
      <w:proofErr w:type="spellStart"/>
      <w:r w:rsidRPr="00D2533D">
        <w:rPr>
          <w:sz w:val="22"/>
          <w:szCs w:val="22"/>
        </w:rPr>
        <w:t>нарко</w:t>
      </w:r>
      <w:proofErr w:type="spellEnd"/>
      <w:r w:rsidRPr="00D2533D">
        <w:rPr>
          <w:sz w:val="22"/>
          <w:szCs w:val="22"/>
        </w:rPr>
        <w:t>- учет.</w:t>
      </w:r>
    </w:p>
    <w:p w:rsidR="000B5A00" w:rsidRPr="00D2533D" w:rsidRDefault="000B5A00" w:rsidP="000B5A00">
      <w:pPr>
        <w:pStyle w:val="ab"/>
        <w:ind w:left="0" w:firstLine="567"/>
        <w:jc w:val="both"/>
        <w:rPr>
          <w:sz w:val="22"/>
          <w:szCs w:val="22"/>
        </w:rPr>
      </w:pPr>
      <w:r w:rsidRPr="00D2533D">
        <w:rPr>
          <w:sz w:val="22"/>
          <w:szCs w:val="22"/>
        </w:rPr>
        <w:lastRenderedPageBreak/>
        <w:t xml:space="preserve">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rsidR="000B5A00" w:rsidRPr="00D2533D" w:rsidRDefault="000B5A00" w:rsidP="000B5A00">
      <w:pPr>
        <w:jc w:val="both"/>
        <w:rPr>
          <w:b/>
          <w:sz w:val="22"/>
          <w:szCs w:val="22"/>
        </w:rPr>
      </w:pPr>
      <w:r w:rsidRPr="00D2533D">
        <w:rPr>
          <w:b/>
          <w:sz w:val="22"/>
          <w:szCs w:val="22"/>
        </w:rPr>
        <w:t>2.2.  Исполнитель вправе:</w:t>
      </w:r>
    </w:p>
    <w:p w:rsidR="000B5A00" w:rsidRPr="00D2533D" w:rsidRDefault="000B5A00" w:rsidP="000B5A00">
      <w:pPr>
        <w:jc w:val="both"/>
        <w:rPr>
          <w:sz w:val="22"/>
          <w:szCs w:val="22"/>
        </w:rPr>
      </w:pPr>
      <w:r w:rsidRPr="00D2533D">
        <w:rPr>
          <w:sz w:val="22"/>
          <w:szCs w:val="22"/>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0B5A00" w:rsidRPr="00D2533D" w:rsidRDefault="000B5A00" w:rsidP="000B5A00">
      <w:pPr>
        <w:jc w:val="both"/>
        <w:rPr>
          <w:b/>
          <w:sz w:val="22"/>
          <w:szCs w:val="22"/>
        </w:rPr>
      </w:pPr>
      <w:r w:rsidRPr="00D2533D">
        <w:rPr>
          <w:b/>
          <w:sz w:val="22"/>
          <w:szCs w:val="22"/>
        </w:rPr>
        <w:t>2.3. Заказчик обязан:</w:t>
      </w:r>
    </w:p>
    <w:p w:rsidR="000B5A00" w:rsidRPr="00D2533D" w:rsidRDefault="000B5A00" w:rsidP="000B5A00">
      <w:pPr>
        <w:jc w:val="both"/>
        <w:rPr>
          <w:sz w:val="22"/>
          <w:szCs w:val="22"/>
        </w:rPr>
      </w:pPr>
      <w:r w:rsidRPr="00D2533D">
        <w:rPr>
          <w:sz w:val="22"/>
          <w:szCs w:val="22"/>
        </w:rPr>
        <w:t>2.3.1. По запросу Исполнителя предоставить последнему имеющиеся в распоряжении Заказчика и необходимые для оказания услуг документы и материалы.</w:t>
      </w:r>
      <w:r w:rsidRPr="00D2533D">
        <w:rPr>
          <w:i/>
          <w:sz w:val="22"/>
          <w:szCs w:val="22"/>
        </w:rPr>
        <w:t xml:space="preserve"> </w:t>
      </w:r>
    </w:p>
    <w:p w:rsidR="000B5A00" w:rsidRPr="00D2533D" w:rsidRDefault="000B5A00" w:rsidP="000B5A00">
      <w:pPr>
        <w:jc w:val="both"/>
        <w:rPr>
          <w:sz w:val="22"/>
          <w:szCs w:val="22"/>
        </w:rPr>
      </w:pPr>
      <w:r w:rsidRPr="00D2533D">
        <w:rPr>
          <w:sz w:val="22"/>
          <w:szCs w:val="22"/>
        </w:rPr>
        <w:t>2.3.2. Оплатить оказанные Исполнителем услуги в соответствии с условиями настоящего Договора.</w:t>
      </w:r>
    </w:p>
    <w:p w:rsidR="000B5A00" w:rsidRPr="00D2533D" w:rsidRDefault="000B5A00" w:rsidP="000B5A00">
      <w:pPr>
        <w:jc w:val="both"/>
        <w:rPr>
          <w:b/>
          <w:sz w:val="22"/>
          <w:szCs w:val="22"/>
        </w:rPr>
      </w:pPr>
      <w:r w:rsidRPr="00D2533D">
        <w:rPr>
          <w:b/>
          <w:sz w:val="22"/>
          <w:szCs w:val="22"/>
        </w:rPr>
        <w:t>2.4. Заказчик вправе:</w:t>
      </w:r>
    </w:p>
    <w:p w:rsidR="000B5A00" w:rsidRPr="00D2533D" w:rsidRDefault="000B5A00" w:rsidP="000B5A00">
      <w:pPr>
        <w:jc w:val="both"/>
        <w:rPr>
          <w:sz w:val="22"/>
          <w:szCs w:val="22"/>
        </w:rPr>
      </w:pPr>
      <w:r w:rsidRPr="00D2533D">
        <w:rPr>
          <w:sz w:val="22"/>
          <w:szCs w:val="22"/>
        </w:rPr>
        <w:t>2.4.1. Во всякое время проверять ход и качество оказываемых услуг, получать всю необходимую информацию о ходе работ, не вмешиваясь в хозяйственную деятельность Исполнителя.</w:t>
      </w:r>
    </w:p>
    <w:p w:rsidR="000B5A00" w:rsidRPr="00D2533D" w:rsidRDefault="000B5A00" w:rsidP="000B5A00">
      <w:pPr>
        <w:jc w:val="both"/>
        <w:rPr>
          <w:sz w:val="22"/>
          <w:szCs w:val="22"/>
        </w:rPr>
      </w:pPr>
      <w:r w:rsidRPr="00D2533D">
        <w:rPr>
          <w:sz w:val="22"/>
          <w:szCs w:val="22"/>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0B5A00" w:rsidRPr="00D2533D" w:rsidRDefault="000B5A00" w:rsidP="000B5A00">
      <w:pPr>
        <w:jc w:val="both"/>
        <w:rPr>
          <w:sz w:val="22"/>
          <w:szCs w:val="22"/>
        </w:rPr>
      </w:pPr>
    </w:p>
    <w:p w:rsidR="000B5A00" w:rsidRPr="00D2533D" w:rsidRDefault="000B5A00" w:rsidP="000B5A00">
      <w:pPr>
        <w:pStyle w:val="ab"/>
        <w:numPr>
          <w:ilvl w:val="0"/>
          <w:numId w:val="17"/>
        </w:numPr>
        <w:jc w:val="center"/>
        <w:rPr>
          <w:b/>
          <w:sz w:val="22"/>
          <w:szCs w:val="22"/>
        </w:rPr>
      </w:pPr>
      <w:r w:rsidRPr="00D2533D">
        <w:rPr>
          <w:b/>
          <w:sz w:val="22"/>
          <w:szCs w:val="22"/>
        </w:rPr>
        <w:t xml:space="preserve"> СДАЧА И ПРИЕМКА ОКАЗАННЫХ УСЛУГ.</w:t>
      </w:r>
    </w:p>
    <w:p w:rsidR="000B5A00" w:rsidRPr="00D2533D" w:rsidRDefault="000B5A00" w:rsidP="000B5A00">
      <w:pPr>
        <w:tabs>
          <w:tab w:val="left" w:pos="900"/>
          <w:tab w:val="left" w:pos="1288"/>
        </w:tabs>
        <w:jc w:val="center"/>
        <w:rPr>
          <w:sz w:val="22"/>
          <w:szCs w:val="22"/>
        </w:rPr>
      </w:pPr>
    </w:p>
    <w:p w:rsidR="000B5A00" w:rsidRPr="00D2533D" w:rsidRDefault="000B5A00" w:rsidP="000B5A00">
      <w:pPr>
        <w:jc w:val="both"/>
        <w:rPr>
          <w:sz w:val="22"/>
          <w:szCs w:val="22"/>
        </w:rPr>
      </w:pPr>
      <w:r w:rsidRPr="00D2533D">
        <w:rPr>
          <w:sz w:val="22"/>
          <w:szCs w:val="22"/>
        </w:rPr>
        <w:t>3.1. Исполнитель в течение 3 (трех) рабочих дней с момента окончания оказания всего объема услуг, предусмотренного договором, обязуется предоставить Заказчику два подписанных экземпляра Акта оказанных услуг, Счет на оплату.</w:t>
      </w:r>
    </w:p>
    <w:p w:rsidR="000B5A00" w:rsidRPr="00D2533D" w:rsidRDefault="000B5A00" w:rsidP="000B5A00">
      <w:pPr>
        <w:ind w:hanging="12"/>
        <w:jc w:val="both"/>
        <w:rPr>
          <w:sz w:val="22"/>
          <w:szCs w:val="22"/>
        </w:rPr>
      </w:pPr>
      <w:r w:rsidRPr="00D2533D">
        <w:rPr>
          <w:sz w:val="22"/>
          <w:szCs w:val="22"/>
        </w:rPr>
        <w:t xml:space="preserve">3.1.1. Вместе с Актом оказанных услуг Исполнитель обязуется предоставить Заказчику </w:t>
      </w:r>
      <w:r>
        <w:rPr>
          <w:sz w:val="22"/>
          <w:szCs w:val="22"/>
        </w:rPr>
        <w:t>заключение</w:t>
      </w:r>
      <w:r w:rsidRPr="00D2533D">
        <w:rPr>
          <w:sz w:val="22"/>
          <w:szCs w:val="22"/>
        </w:rPr>
        <w:t xml:space="preserve"> в соответствии с требованиями ГОСТ Р 31937-2011 «Здания и сооружения. Правила обследования и мониторинга технического состояния» (точные требования к содержанию и оформлению</w:t>
      </w:r>
      <w:r>
        <w:rPr>
          <w:sz w:val="22"/>
          <w:szCs w:val="22"/>
        </w:rPr>
        <w:t xml:space="preserve"> заключения </w:t>
      </w:r>
      <w:r w:rsidRPr="00D2533D">
        <w:rPr>
          <w:sz w:val="22"/>
          <w:szCs w:val="22"/>
        </w:rPr>
        <w:t>указаны в п. 2.3 Технического задания (Приложение №1 к настоящему Договору).</w:t>
      </w:r>
      <w:r>
        <w:rPr>
          <w:sz w:val="22"/>
          <w:szCs w:val="22"/>
        </w:rPr>
        <w:t xml:space="preserve"> Исполнитель</w:t>
      </w:r>
      <w:r w:rsidRPr="00F06813">
        <w:rPr>
          <w:sz w:val="22"/>
          <w:szCs w:val="22"/>
        </w:rPr>
        <w:t xml:space="preserve"> передает Заказчику </w:t>
      </w:r>
      <w:r>
        <w:rPr>
          <w:sz w:val="22"/>
          <w:szCs w:val="22"/>
        </w:rPr>
        <w:t>заключение</w:t>
      </w:r>
      <w:r w:rsidRPr="00F06813">
        <w:rPr>
          <w:sz w:val="22"/>
          <w:szCs w:val="22"/>
        </w:rPr>
        <w:t xml:space="preserve"> на бумажном носителе – 1 экз., на электронном носителе в формате «(*.</w:t>
      </w:r>
      <w:proofErr w:type="spellStart"/>
      <w:r w:rsidRPr="00F06813">
        <w:rPr>
          <w:sz w:val="22"/>
          <w:szCs w:val="22"/>
        </w:rPr>
        <w:t>pdf</w:t>
      </w:r>
      <w:proofErr w:type="spellEnd"/>
      <w:r w:rsidRPr="00F06813">
        <w:rPr>
          <w:sz w:val="22"/>
          <w:szCs w:val="22"/>
        </w:rPr>
        <w:t>)».</w:t>
      </w:r>
    </w:p>
    <w:p w:rsidR="000B5A00" w:rsidRPr="00D2533D" w:rsidRDefault="000B5A00" w:rsidP="000B5A00">
      <w:pPr>
        <w:ind w:hanging="12"/>
        <w:jc w:val="both"/>
        <w:rPr>
          <w:sz w:val="22"/>
          <w:szCs w:val="22"/>
        </w:rPr>
      </w:pPr>
      <w:r w:rsidRPr="00D2533D">
        <w:rPr>
          <w:sz w:val="22"/>
          <w:szCs w:val="22"/>
        </w:rPr>
        <w:t>3.2. Заказчик в течение 10 (десяти) рабочих дней с момента получения Акта оказанных услуг и полного комплекта документов, указанных в п.3.1.1. настоящего Договора, обязан подписать Акты оказанных услуг и направить один экземпляр Акта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0B5A00" w:rsidRPr="00D2533D" w:rsidRDefault="000B5A00" w:rsidP="000B5A00">
      <w:pPr>
        <w:jc w:val="both"/>
        <w:rPr>
          <w:sz w:val="22"/>
          <w:szCs w:val="22"/>
        </w:rPr>
      </w:pPr>
      <w:r w:rsidRPr="00D2533D">
        <w:rPr>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0B5A00" w:rsidRPr="00D2533D" w:rsidRDefault="000B5A00" w:rsidP="000B5A00">
      <w:pPr>
        <w:ind w:firstLine="567"/>
        <w:jc w:val="both"/>
        <w:rPr>
          <w:sz w:val="22"/>
          <w:szCs w:val="22"/>
        </w:rPr>
      </w:pPr>
      <w:r w:rsidRPr="00D2533D">
        <w:rPr>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B5A00" w:rsidRPr="00D2533D" w:rsidRDefault="000B5A00" w:rsidP="000B5A00">
      <w:pPr>
        <w:jc w:val="both"/>
        <w:rPr>
          <w:sz w:val="22"/>
          <w:szCs w:val="22"/>
        </w:rPr>
      </w:pPr>
      <w:r w:rsidRPr="00D2533D">
        <w:rPr>
          <w:sz w:val="22"/>
          <w:szCs w:val="22"/>
        </w:rPr>
        <w:t xml:space="preserve"> </w:t>
      </w:r>
    </w:p>
    <w:p w:rsidR="000B5A00" w:rsidRPr="00D2533D" w:rsidRDefault="000B5A00" w:rsidP="000B5A00">
      <w:pPr>
        <w:pStyle w:val="ab"/>
        <w:numPr>
          <w:ilvl w:val="0"/>
          <w:numId w:val="17"/>
        </w:numPr>
        <w:tabs>
          <w:tab w:val="left" w:pos="1004"/>
        </w:tabs>
        <w:jc w:val="center"/>
        <w:rPr>
          <w:b/>
          <w:sz w:val="22"/>
          <w:szCs w:val="22"/>
        </w:rPr>
      </w:pPr>
      <w:r w:rsidRPr="00D2533D">
        <w:rPr>
          <w:b/>
          <w:sz w:val="22"/>
          <w:szCs w:val="22"/>
        </w:rPr>
        <w:t>СТОИМОСТЬ УСЛУГ. ПОРЯДОК РАСЧЕТОВ ПО ДОГОВОРУ.</w:t>
      </w:r>
    </w:p>
    <w:p w:rsidR="000B5A00" w:rsidRPr="00D2533D" w:rsidRDefault="000B5A00" w:rsidP="000B5A00">
      <w:pPr>
        <w:pStyle w:val="ab"/>
        <w:tabs>
          <w:tab w:val="left" w:pos="1004"/>
        </w:tabs>
        <w:rPr>
          <w:b/>
          <w:sz w:val="22"/>
          <w:szCs w:val="22"/>
        </w:rPr>
      </w:pPr>
    </w:p>
    <w:p w:rsidR="000B5A00" w:rsidRPr="00D2533D" w:rsidRDefault="000B5A00" w:rsidP="000B5A00">
      <w:pPr>
        <w:suppressAutoHyphens/>
        <w:ind w:right="-143"/>
        <w:jc w:val="both"/>
        <w:rPr>
          <w:sz w:val="22"/>
          <w:szCs w:val="22"/>
        </w:rPr>
      </w:pPr>
      <w:bookmarkStart w:id="0" w:name="_gjdgxs"/>
      <w:bookmarkEnd w:id="0"/>
      <w:r w:rsidRPr="00D2533D">
        <w:rPr>
          <w:sz w:val="22"/>
          <w:szCs w:val="22"/>
        </w:rPr>
        <w:t xml:space="preserve">4.1. </w:t>
      </w:r>
      <w:r w:rsidRPr="00D2533D">
        <w:rPr>
          <w:sz w:val="22"/>
          <w:szCs w:val="22"/>
        </w:rPr>
        <w:tab/>
        <w:t xml:space="preserve">Общая стоимость услуг/работ </w:t>
      </w:r>
      <w:r w:rsidRPr="00D2533D">
        <w:rPr>
          <w:b/>
          <w:sz w:val="22"/>
          <w:szCs w:val="22"/>
        </w:rPr>
        <w:t xml:space="preserve">по проведению </w:t>
      </w:r>
      <w:r w:rsidRPr="000B5A00">
        <w:rPr>
          <w:b/>
          <w:sz w:val="22"/>
          <w:szCs w:val="22"/>
        </w:rPr>
        <w:t>обследования технического состояния зданий и сооружений Филиала ООО «РУСИНВЕСТ» – «ТНПЗ»</w:t>
      </w:r>
      <w:r w:rsidRPr="00D2533D">
        <w:rPr>
          <w:b/>
          <w:sz w:val="22"/>
          <w:szCs w:val="22"/>
        </w:rPr>
        <w:t>,</w:t>
      </w:r>
      <w:r w:rsidRPr="00D2533D">
        <w:rPr>
          <w:sz w:val="22"/>
          <w:szCs w:val="22"/>
        </w:rPr>
        <w:t xml:space="preserve"> составляет </w:t>
      </w:r>
      <w:r w:rsidR="00864A35">
        <w:rPr>
          <w:sz w:val="22"/>
          <w:szCs w:val="22"/>
        </w:rPr>
        <w:t>________</w:t>
      </w:r>
      <w:r w:rsidRPr="000B5A00">
        <w:rPr>
          <w:sz w:val="22"/>
          <w:szCs w:val="22"/>
        </w:rPr>
        <w:t xml:space="preserve"> (</w:t>
      </w:r>
      <w:r w:rsidR="00864A35">
        <w:rPr>
          <w:sz w:val="22"/>
          <w:szCs w:val="22"/>
        </w:rPr>
        <w:t>________</w:t>
      </w:r>
      <w:r w:rsidRPr="000B5A00">
        <w:rPr>
          <w:sz w:val="22"/>
          <w:szCs w:val="22"/>
        </w:rPr>
        <w:t>) рублей 00 копеек</w:t>
      </w:r>
      <w:r w:rsidRPr="00D2533D">
        <w:rPr>
          <w:sz w:val="22"/>
          <w:szCs w:val="22"/>
        </w:rPr>
        <w:t xml:space="preserve">, </w:t>
      </w:r>
      <w:r>
        <w:rPr>
          <w:sz w:val="22"/>
          <w:szCs w:val="22"/>
        </w:rPr>
        <w:t xml:space="preserve">НДС </w:t>
      </w:r>
      <w:r w:rsidR="00864A35">
        <w:rPr>
          <w:sz w:val="22"/>
          <w:szCs w:val="22"/>
        </w:rPr>
        <w:t>_____%</w:t>
      </w:r>
      <w:r w:rsidRPr="00D2533D">
        <w:rPr>
          <w:sz w:val="22"/>
          <w:szCs w:val="22"/>
        </w:rPr>
        <w:t>. В случае утраты Исполнителем права на применение упрощенной системы налогообложения стоимость услуг/работ по Договору считается включающей в себя НДС и изменению не подлежит.</w:t>
      </w:r>
    </w:p>
    <w:p w:rsidR="000B5A00" w:rsidRPr="00D2533D" w:rsidRDefault="000B5A00" w:rsidP="000B5A00">
      <w:pPr>
        <w:suppressAutoHyphens/>
        <w:ind w:right="-143" w:firstLine="709"/>
        <w:jc w:val="both"/>
        <w:rPr>
          <w:sz w:val="22"/>
          <w:szCs w:val="22"/>
        </w:rPr>
      </w:pPr>
      <w:r w:rsidRPr="00D2533D">
        <w:rPr>
          <w:sz w:val="22"/>
          <w:szCs w:val="22"/>
        </w:rPr>
        <w:t>Стоимость услуг/работ включает в себя все расходы/издержки Исполнителя, связанные с оказанием услуг/выполнением работ по настоящему Договору.</w:t>
      </w:r>
    </w:p>
    <w:p w:rsidR="000B5A00" w:rsidRPr="00D2533D" w:rsidRDefault="000B5A00" w:rsidP="000B5A00">
      <w:pPr>
        <w:suppressAutoHyphens/>
        <w:ind w:right="-143"/>
        <w:jc w:val="both"/>
        <w:rPr>
          <w:sz w:val="22"/>
          <w:szCs w:val="22"/>
        </w:rPr>
      </w:pPr>
      <w:r w:rsidRPr="00D2533D">
        <w:rPr>
          <w:sz w:val="22"/>
          <w:szCs w:val="22"/>
        </w:rPr>
        <w:t>4.2.</w:t>
      </w:r>
      <w:r w:rsidRPr="00D2533D">
        <w:rPr>
          <w:sz w:val="22"/>
          <w:szCs w:val="22"/>
        </w:rPr>
        <w:tab/>
        <w:t xml:space="preserve">Оплата стоимости услуг/работ в соответствии с условиями настоящего Договора производится в течение 30 (тридцати) календарных дней с даты подписания Сторонами Акта оказанных услуг, без замечаний, при условии предоставления Исполнителем Счета на оплату. </w:t>
      </w:r>
    </w:p>
    <w:p w:rsidR="000B5A00" w:rsidRPr="00D2533D" w:rsidRDefault="000B5A00" w:rsidP="000B5A00">
      <w:pPr>
        <w:suppressAutoHyphens/>
        <w:ind w:right="-143"/>
        <w:jc w:val="both"/>
        <w:rPr>
          <w:sz w:val="22"/>
          <w:szCs w:val="22"/>
        </w:rPr>
      </w:pPr>
      <w:r w:rsidRPr="00D2533D">
        <w:rPr>
          <w:sz w:val="22"/>
          <w:szCs w:val="22"/>
        </w:rPr>
        <w:t>4.3.</w:t>
      </w:r>
      <w:r w:rsidRPr="00D2533D">
        <w:rPr>
          <w:sz w:val="22"/>
          <w:szCs w:val="22"/>
        </w:rPr>
        <w:tab/>
        <w:t>Датой исполнения обязательств по оплате считается дата списания денежных средств с расчетного счета Заказчика.</w:t>
      </w:r>
    </w:p>
    <w:p w:rsidR="000B5A00" w:rsidRPr="00D2533D" w:rsidRDefault="000B5A00" w:rsidP="000B5A00">
      <w:pPr>
        <w:suppressAutoHyphens/>
        <w:ind w:right="-143"/>
        <w:jc w:val="both"/>
        <w:rPr>
          <w:sz w:val="22"/>
          <w:szCs w:val="22"/>
        </w:rPr>
      </w:pPr>
      <w:r w:rsidRPr="00D2533D">
        <w:rPr>
          <w:sz w:val="22"/>
          <w:szCs w:val="22"/>
        </w:rPr>
        <w:lastRenderedPageBreak/>
        <w:t>4.4.</w:t>
      </w:r>
      <w:r w:rsidRPr="00D2533D">
        <w:rPr>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0B5A00" w:rsidRPr="00D2533D" w:rsidRDefault="000B5A00" w:rsidP="000B5A00">
      <w:pPr>
        <w:suppressAutoHyphens/>
        <w:ind w:right="-143"/>
        <w:jc w:val="both"/>
        <w:rPr>
          <w:sz w:val="22"/>
          <w:szCs w:val="22"/>
        </w:rPr>
      </w:pPr>
      <w:r w:rsidRPr="00D2533D">
        <w:rPr>
          <w:sz w:val="22"/>
          <w:szCs w:val="22"/>
        </w:rPr>
        <w:t>4.5.</w:t>
      </w:r>
      <w:r w:rsidRPr="00D2533D">
        <w:rPr>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0B5A00" w:rsidRPr="00D2533D" w:rsidRDefault="000B5A00" w:rsidP="000B5A00">
      <w:pPr>
        <w:suppressAutoHyphens/>
        <w:ind w:right="-143"/>
        <w:jc w:val="both"/>
        <w:rPr>
          <w:sz w:val="22"/>
          <w:szCs w:val="22"/>
        </w:rPr>
      </w:pPr>
    </w:p>
    <w:p w:rsidR="000B5A00" w:rsidRPr="00D2533D" w:rsidRDefault="000B5A00" w:rsidP="000B5A00">
      <w:pPr>
        <w:pStyle w:val="ab"/>
        <w:numPr>
          <w:ilvl w:val="0"/>
          <w:numId w:val="17"/>
        </w:numPr>
        <w:suppressAutoHyphens/>
        <w:ind w:right="-143"/>
        <w:jc w:val="center"/>
        <w:rPr>
          <w:b/>
          <w:sz w:val="22"/>
          <w:szCs w:val="22"/>
        </w:rPr>
      </w:pPr>
      <w:r w:rsidRPr="00D2533D">
        <w:rPr>
          <w:b/>
          <w:sz w:val="22"/>
          <w:szCs w:val="22"/>
        </w:rPr>
        <w:t>ОБСТОЯТЕЛЬСТВА НЕПРЕОДОЛИМОЙ СИЛЫ (ФОРС-МАЖОР).</w:t>
      </w:r>
    </w:p>
    <w:p w:rsidR="000B5A00" w:rsidRPr="00D2533D" w:rsidRDefault="000B5A00" w:rsidP="000B5A00">
      <w:pPr>
        <w:pStyle w:val="ab"/>
        <w:suppressAutoHyphens/>
        <w:ind w:right="-143"/>
        <w:jc w:val="center"/>
        <w:rPr>
          <w:b/>
          <w:sz w:val="22"/>
          <w:szCs w:val="22"/>
        </w:rPr>
      </w:pPr>
    </w:p>
    <w:p w:rsidR="000B5A00" w:rsidRPr="00D2533D" w:rsidRDefault="000B5A00" w:rsidP="000B5A00">
      <w:pPr>
        <w:jc w:val="both"/>
        <w:rPr>
          <w:sz w:val="22"/>
          <w:szCs w:val="22"/>
        </w:rPr>
      </w:pPr>
      <w:r w:rsidRPr="00D2533D">
        <w:rPr>
          <w:bCs/>
          <w:sz w:val="22"/>
          <w:szCs w:val="22"/>
        </w:rPr>
        <w:t>5.1.</w:t>
      </w:r>
      <w:r w:rsidRPr="00D2533D">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0B5A00" w:rsidRPr="00D2533D" w:rsidRDefault="000B5A00" w:rsidP="000B5A00">
      <w:pPr>
        <w:tabs>
          <w:tab w:val="left" w:pos="426"/>
        </w:tabs>
        <w:jc w:val="both"/>
        <w:rPr>
          <w:sz w:val="22"/>
          <w:szCs w:val="22"/>
        </w:rPr>
      </w:pPr>
      <w:r w:rsidRPr="00D2533D">
        <w:rPr>
          <w:bCs/>
          <w:sz w:val="22"/>
          <w:szCs w:val="22"/>
        </w:rPr>
        <w:t>5.2.</w:t>
      </w:r>
      <w:r w:rsidRPr="00D2533D">
        <w:rPr>
          <w:sz w:val="22"/>
          <w:szCs w:val="22"/>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0B5A00" w:rsidRPr="00D2533D" w:rsidRDefault="000B5A00" w:rsidP="000B5A00">
      <w:pPr>
        <w:tabs>
          <w:tab w:val="left" w:pos="426"/>
        </w:tabs>
        <w:jc w:val="both"/>
        <w:rPr>
          <w:sz w:val="22"/>
          <w:szCs w:val="22"/>
        </w:rPr>
      </w:pPr>
      <w:r w:rsidRPr="00D2533D">
        <w:rPr>
          <w:bCs/>
          <w:sz w:val="22"/>
          <w:szCs w:val="22"/>
        </w:rPr>
        <w:t>5.3.</w:t>
      </w:r>
      <w:r w:rsidRPr="00D2533D">
        <w:rPr>
          <w:sz w:val="22"/>
          <w:szCs w:val="22"/>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0B5A00" w:rsidRPr="00D2533D" w:rsidRDefault="000B5A00" w:rsidP="000B5A00">
      <w:pPr>
        <w:jc w:val="both"/>
        <w:rPr>
          <w:snapToGrid w:val="0"/>
          <w:sz w:val="22"/>
          <w:szCs w:val="22"/>
        </w:rPr>
      </w:pPr>
      <w:r w:rsidRPr="00D2533D">
        <w:rPr>
          <w:bCs/>
          <w:snapToGrid w:val="0"/>
          <w:sz w:val="22"/>
          <w:szCs w:val="22"/>
        </w:rPr>
        <w:t>5.4.</w:t>
      </w:r>
      <w:r w:rsidRPr="00D2533D">
        <w:rPr>
          <w:snapToGrid w:val="0"/>
          <w:sz w:val="22"/>
          <w:szCs w:val="22"/>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Исполнителя или Заказчика, или места возникновения либо существования обстоятельств непреодолимой силы.</w:t>
      </w:r>
    </w:p>
    <w:p w:rsidR="000B5A00" w:rsidRPr="00D2533D" w:rsidRDefault="000B5A00" w:rsidP="000B5A00">
      <w:pPr>
        <w:jc w:val="both"/>
        <w:rPr>
          <w:bCs/>
          <w:sz w:val="22"/>
          <w:szCs w:val="22"/>
        </w:rPr>
      </w:pPr>
      <w:r w:rsidRPr="00D2533D">
        <w:rPr>
          <w:bCs/>
          <w:snapToGrid w:val="0"/>
          <w:sz w:val="22"/>
          <w:szCs w:val="22"/>
        </w:rPr>
        <w:t>5.5.</w:t>
      </w:r>
      <w:r w:rsidRPr="00D2533D">
        <w:rPr>
          <w:snapToGrid w:val="0"/>
          <w:sz w:val="22"/>
          <w:szCs w:val="22"/>
        </w:rPr>
        <w:t xml:space="preserve"> Если подобные обстоятельства продлятся более 30 (тридцать)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D2533D">
        <w:rPr>
          <w:bCs/>
          <w:sz w:val="22"/>
          <w:szCs w:val="22"/>
        </w:rPr>
        <w:t xml:space="preserve"> расторжения Договора ни одна из Сторон не вправе требовать от другой Стороны возмещения связанных с этим убытков, расходов.</w:t>
      </w:r>
    </w:p>
    <w:p w:rsidR="000B5A00" w:rsidRPr="00D2533D" w:rsidRDefault="000B5A00" w:rsidP="000B5A00">
      <w:pPr>
        <w:rPr>
          <w:sz w:val="22"/>
          <w:szCs w:val="22"/>
        </w:rPr>
      </w:pPr>
    </w:p>
    <w:p w:rsidR="000B5A00" w:rsidRPr="00D2533D" w:rsidRDefault="000B5A00" w:rsidP="000B5A00">
      <w:pPr>
        <w:pStyle w:val="ab"/>
        <w:numPr>
          <w:ilvl w:val="0"/>
          <w:numId w:val="17"/>
        </w:numPr>
        <w:suppressAutoHyphens/>
        <w:ind w:right="-143"/>
        <w:jc w:val="center"/>
        <w:rPr>
          <w:b/>
          <w:sz w:val="22"/>
          <w:szCs w:val="22"/>
        </w:rPr>
      </w:pPr>
      <w:r w:rsidRPr="00D2533D">
        <w:rPr>
          <w:b/>
          <w:sz w:val="22"/>
          <w:szCs w:val="22"/>
        </w:rPr>
        <w:t>ПРОМЫШЛЕННАЯ БЕЗОПАСНОСТЬ И ОХРАНА ТРУДА</w:t>
      </w:r>
    </w:p>
    <w:p w:rsidR="000B5A00" w:rsidRPr="00D2533D" w:rsidRDefault="000B5A00" w:rsidP="000B5A00">
      <w:pPr>
        <w:suppressAutoHyphens/>
        <w:ind w:right="-143"/>
        <w:jc w:val="center"/>
        <w:rPr>
          <w:b/>
          <w:sz w:val="22"/>
          <w:szCs w:val="22"/>
        </w:rPr>
      </w:pPr>
      <w:r w:rsidRPr="00D2533D">
        <w:rPr>
          <w:b/>
          <w:sz w:val="22"/>
          <w:szCs w:val="22"/>
        </w:rPr>
        <w:t>ПРИ ОКАЗАНИИ УСЛУГ НА ТЕРРИТОРИИ ЗАКАЗЧИКА</w:t>
      </w:r>
    </w:p>
    <w:p w:rsidR="000B5A00" w:rsidRPr="00D2533D" w:rsidRDefault="000B5A00" w:rsidP="000B5A00">
      <w:pPr>
        <w:suppressAutoHyphens/>
        <w:ind w:right="-143"/>
        <w:jc w:val="center"/>
        <w:rPr>
          <w:b/>
          <w:sz w:val="22"/>
          <w:szCs w:val="22"/>
        </w:rPr>
      </w:pPr>
    </w:p>
    <w:p w:rsidR="000B5A00" w:rsidRPr="00D2533D" w:rsidRDefault="000B5A00" w:rsidP="000B5A00">
      <w:pPr>
        <w:pStyle w:val="ab"/>
        <w:numPr>
          <w:ilvl w:val="1"/>
          <w:numId w:val="9"/>
        </w:numPr>
        <w:jc w:val="both"/>
        <w:rPr>
          <w:bCs/>
          <w:sz w:val="22"/>
          <w:szCs w:val="22"/>
        </w:rPr>
      </w:pPr>
      <w:r w:rsidRPr="00D2533D">
        <w:rPr>
          <w:b/>
          <w:bCs/>
          <w:sz w:val="22"/>
          <w:szCs w:val="22"/>
        </w:rPr>
        <w:t>Обязанности Заказчика</w:t>
      </w:r>
      <w:r w:rsidRPr="00D2533D">
        <w:rPr>
          <w:bCs/>
          <w:sz w:val="22"/>
          <w:szCs w:val="22"/>
        </w:rPr>
        <w:t>:</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Обязан информировать Исполнителя по вопросам реализации Политики Заказчика в области качества, </w:t>
      </w:r>
      <w:proofErr w:type="spellStart"/>
      <w:r w:rsidRPr="00D2533D">
        <w:rPr>
          <w:bCs/>
          <w:sz w:val="22"/>
          <w:szCs w:val="22"/>
        </w:rPr>
        <w:t>энергоэффективности</w:t>
      </w:r>
      <w:proofErr w:type="spellEnd"/>
      <w:r w:rsidRPr="00D2533D">
        <w:rPr>
          <w:bCs/>
          <w:sz w:val="22"/>
          <w:szCs w:val="22"/>
        </w:rPr>
        <w:t>, промышленной и экологической безопасности, охраны труда и пожарной безопасности на объектах Заказчика.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информировать Исполнителя о важнейших экологических требованиях обязательных при выполнении работ.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информировать Исполнителя о значительных опасных / вредных факторах, производственных и профессиональных рисках.</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lastRenderedPageBreak/>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Вправе участвовать в расследовании несчастных случаев, произошедших с работниками Исполнителя.</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0B5A00" w:rsidRPr="00D2533D" w:rsidRDefault="000B5A00" w:rsidP="000B5A00">
      <w:pPr>
        <w:pStyle w:val="ab"/>
        <w:numPr>
          <w:ilvl w:val="0"/>
          <w:numId w:val="10"/>
        </w:numPr>
        <w:ind w:left="0" w:firstLine="0"/>
        <w:jc w:val="both"/>
        <w:rPr>
          <w:bCs/>
          <w:sz w:val="22"/>
          <w:szCs w:val="22"/>
        </w:rPr>
      </w:pPr>
      <w:r w:rsidRPr="00D2533D">
        <w:rPr>
          <w:bCs/>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0B5A00" w:rsidRPr="00D2533D" w:rsidRDefault="000B5A00" w:rsidP="000B5A00">
      <w:pPr>
        <w:pStyle w:val="ab"/>
        <w:numPr>
          <w:ilvl w:val="0"/>
          <w:numId w:val="10"/>
        </w:numPr>
        <w:ind w:left="0" w:firstLine="0"/>
        <w:jc w:val="both"/>
        <w:rPr>
          <w:bCs/>
          <w:sz w:val="22"/>
          <w:szCs w:val="22"/>
        </w:rPr>
      </w:pPr>
      <w:r w:rsidRPr="00D2533D">
        <w:rPr>
          <w:bCs/>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0B5A00" w:rsidRPr="00D2533D" w:rsidRDefault="000B5A00" w:rsidP="000B5A00">
      <w:pPr>
        <w:pStyle w:val="ab"/>
        <w:numPr>
          <w:ilvl w:val="0"/>
          <w:numId w:val="10"/>
        </w:numPr>
        <w:ind w:left="0" w:firstLine="0"/>
        <w:jc w:val="both"/>
        <w:rPr>
          <w:bCs/>
          <w:sz w:val="22"/>
          <w:szCs w:val="22"/>
        </w:rPr>
      </w:pPr>
      <w:r w:rsidRPr="00D2533D">
        <w:rPr>
          <w:bCs/>
          <w:sz w:val="22"/>
          <w:szCs w:val="22"/>
        </w:rPr>
        <w:t>выдавать обязательные для исполнения предписания;</w:t>
      </w:r>
    </w:p>
    <w:p w:rsidR="000B5A00" w:rsidRPr="00D2533D" w:rsidRDefault="000B5A00" w:rsidP="000B5A00">
      <w:pPr>
        <w:pStyle w:val="ab"/>
        <w:numPr>
          <w:ilvl w:val="0"/>
          <w:numId w:val="10"/>
        </w:numPr>
        <w:ind w:left="0" w:firstLine="0"/>
        <w:jc w:val="both"/>
        <w:rPr>
          <w:bCs/>
          <w:sz w:val="22"/>
          <w:szCs w:val="22"/>
        </w:rPr>
      </w:pPr>
      <w:r w:rsidRPr="00D2533D">
        <w:rPr>
          <w:bCs/>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0B5A00" w:rsidRPr="00D2533D" w:rsidRDefault="000B5A00" w:rsidP="000B5A00">
      <w:pPr>
        <w:pStyle w:val="ab"/>
        <w:numPr>
          <w:ilvl w:val="0"/>
          <w:numId w:val="10"/>
        </w:numPr>
        <w:ind w:left="0" w:firstLine="0"/>
        <w:jc w:val="both"/>
        <w:rPr>
          <w:bCs/>
          <w:sz w:val="22"/>
          <w:szCs w:val="22"/>
        </w:rPr>
      </w:pPr>
      <w:r w:rsidRPr="00D2533D">
        <w:rPr>
          <w:bCs/>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0B5A00" w:rsidRPr="00D2533D" w:rsidRDefault="000B5A00" w:rsidP="000B5A00">
      <w:pPr>
        <w:pStyle w:val="ab"/>
        <w:numPr>
          <w:ilvl w:val="0"/>
          <w:numId w:val="10"/>
        </w:numPr>
        <w:ind w:left="0" w:firstLine="0"/>
        <w:jc w:val="both"/>
        <w:rPr>
          <w:bCs/>
          <w:sz w:val="22"/>
          <w:szCs w:val="22"/>
        </w:rPr>
      </w:pPr>
      <w:r w:rsidRPr="00D2533D">
        <w:rPr>
          <w:bCs/>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0B5A00" w:rsidRPr="00D2533D" w:rsidRDefault="000B5A00" w:rsidP="000B5A00">
      <w:pPr>
        <w:pStyle w:val="ab"/>
        <w:numPr>
          <w:ilvl w:val="0"/>
          <w:numId w:val="10"/>
        </w:numPr>
        <w:ind w:left="0" w:firstLine="0"/>
        <w:jc w:val="both"/>
        <w:rPr>
          <w:bCs/>
          <w:sz w:val="22"/>
          <w:szCs w:val="22"/>
        </w:rPr>
      </w:pPr>
      <w:r w:rsidRPr="00D2533D">
        <w:rPr>
          <w:bCs/>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0B5A00" w:rsidRPr="00D2533D" w:rsidRDefault="000B5A00" w:rsidP="000B5A00">
      <w:pPr>
        <w:pStyle w:val="ab"/>
        <w:numPr>
          <w:ilvl w:val="0"/>
          <w:numId w:val="10"/>
        </w:numPr>
        <w:ind w:left="0" w:firstLine="0"/>
        <w:jc w:val="both"/>
        <w:rPr>
          <w:bCs/>
          <w:sz w:val="22"/>
          <w:szCs w:val="22"/>
        </w:rPr>
      </w:pPr>
      <w:r w:rsidRPr="00D2533D">
        <w:rPr>
          <w:bCs/>
          <w:sz w:val="22"/>
          <w:szCs w:val="22"/>
        </w:rPr>
        <w:t>запрещать производство работ при не устранении замечаний в сроки, установленные ранее выданными предписаниями.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Вправе осуществлять надзор за производством работ, выполняемых Исполнителем (субподрядчиком) по договору.</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lastRenderedPageBreak/>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0B5A00" w:rsidRPr="00D2533D" w:rsidRDefault="000B5A00" w:rsidP="000B5A00">
      <w:pPr>
        <w:numPr>
          <w:ilvl w:val="1"/>
          <w:numId w:val="9"/>
        </w:numPr>
        <w:ind w:left="0" w:firstLine="0"/>
        <w:contextualSpacing/>
        <w:jc w:val="both"/>
        <w:rPr>
          <w:bCs/>
          <w:sz w:val="22"/>
          <w:szCs w:val="22"/>
        </w:rPr>
      </w:pPr>
      <w:r w:rsidRPr="00D2533D">
        <w:rPr>
          <w:b/>
          <w:bCs/>
          <w:sz w:val="22"/>
          <w:szCs w:val="22"/>
        </w:rPr>
        <w:t>Обязанности Исполнителя:</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Допускать к выполнению работ на объектах Заказчика работников своей и субподрядной организации:</w:t>
      </w:r>
    </w:p>
    <w:p w:rsidR="000B5A00" w:rsidRPr="00D2533D" w:rsidRDefault="000B5A00" w:rsidP="000B5A00">
      <w:pPr>
        <w:pStyle w:val="ab"/>
        <w:widowControl w:val="0"/>
        <w:numPr>
          <w:ilvl w:val="0"/>
          <w:numId w:val="11"/>
        </w:numPr>
        <w:ind w:left="0" w:firstLine="0"/>
        <w:jc w:val="both"/>
        <w:rPr>
          <w:bCs/>
          <w:sz w:val="22"/>
          <w:szCs w:val="22"/>
        </w:rPr>
      </w:pPr>
      <w:r w:rsidRPr="00D2533D">
        <w:rPr>
          <w:bCs/>
          <w:sz w:val="22"/>
          <w:szCs w:val="22"/>
        </w:rPr>
        <w:t>прошедших вводный инструктаж (и другие виды инструктажей при необходимости) у Заказчика и получивших пропуск на объект;</w:t>
      </w:r>
    </w:p>
    <w:p w:rsidR="000B5A00" w:rsidRPr="00D2533D" w:rsidRDefault="000B5A00" w:rsidP="000B5A00">
      <w:pPr>
        <w:pStyle w:val="ab"/>
        <w:widowControl w:val="0"/>
        <w:numPr>
          <w:ilvl w:val="0"/>
          <w:numId w:val="11"/>
        </w:numPr>
        <w:ind w:left="0" w:firstLine="0"/>
        <w:jc w:val="both"/>
        <w:rPr>
          <w:bCs/>
          <w:sz w:val="22"/>
          <w:szCs w:val="22"/>
        </w:rPr>
      </w:pPr>
      <w:r w:rsidRPr="00D2533D">
        <w:rPr>
          <w:bCs/>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0B5A00" w:rsidRPr="00D2533D" w:rsidRDefault="000B5A00" w:rsidP="000B5A00">
      <w:pPr>
        <w:pStyle w:val="ab"/>
        <w:widowControl w:val="0"/>
        <w:numPr>
          <w:ilvl w:val="0"/>
          <w:numId w:val="11"/>
        </w:numPr>
        <w:ind w:left="0" w:firstLine="0"/>
        <w:jc w:val="both"/>
        <w:rPr>
          <w:bCs/>
          <w:sz w:val="22"/>
          <w:szCs w:val="22"/>
        </w:rPr>
      </w:pPr>
      <w:r w:rsidRPr="00D2533D">
        <w:rPr>
          <w:bCs/>
          <w:sz w:val="22"/>
          <w:szCs w:val="22"/>
        </w:rPr>
        <w:t>прошедших обучение и проверку знаний по охране труда, имеющих при себе удостоверение о проверке знаний;</w:t>
      </w:r>
    </w:p>
    <w:p w:rsidR="000B5A00" w:rsidRPr="00D2533D" w:rsidRDefault="000B5A00" w:rsidP="000B5A00">
      <w:pPr>
        <w:pStyle w:val="ab"/>
        <w:widowControl w:val="0"/>
        <w:numPr>
          <w:ilvl w:val="0"/>
          <w:numId w:val="11"/>
        </w:numPr>
        <w:ind w:left="0" w:firstLine="0"/>
        <w:jc w:val="both"/>
        <w:rPr>
          <w:bCs/>
          <w:sz w:val="22"/>
          <w:szCs w:val="22"/>
        </w:rPr>
      </w:pPr>
      <w:r w:rsidRPr="00D2533D">
        <w:rPr>
          <w:bCs/>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0B5A00" w:rsidRPr="00D2533D" w:rsidRDefault="000B5A00" w:rsidP="000B5A00">
      <w:pPr>
        <w:pStyle w:val="ab"/>
        <w:widowControl w:val="0"/>
        <w:numPr>
          <w:ilvl w:val="0"/>
          <w:numId w:val="11"/>
        </w:numPr>
        <w:ind w:left="0" w:firstLine="0"/>
        <w:jc w:val="both"/>
        <w:rPr>
          <w:bCs/>
          <w:sz w:val="22"/>
          <w:szCs w:val="22"/>
        </w:rPr>
      </w:pPr>
      <w:r w:rsidRPr="00D2533D">
        <w:rPr>
          <w:bCs/>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0B5A00" w:rsidRPr="00D2533D" w:rsidRDefault="000B5A00" w:rsidP="000B5A00">
      <w:pPr>
        <w:pStyle w:val="ab"/>
        <w:widowControl w:val="0"/>
        <w:numPr>
          <w:ilvl w:val="0"/>
          <w:numId w:val="11"/>
        </w:numPr>
        <w:ind w:left="0" w:firstLine="0"/>
        <w:jc w:val="both"/>
        <w:rPr>
          <w:bCs/>
          <w:sz w:val="22"/>
          <w:szCs w:val="22"/>
        </w:rPr>
      </w:pPr>
      <w:r w:rsidRPr="00D2533D">
        <w:rPr>
          <w:bCs/>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0B5A00" w:rsidRPr="00D2533D" w:rsidRDefault="000B5A00" w:rsidP="000B5A00">
      <w:pPr>
        <w:pStyle w:val="ab"/>
        <w:widowControl w:val="0"/>
        <w:numPr>
          <w:ilvl w:val="0"/>
          <w:numId w:val="11"/>
        </w:numPr>
        <w:ind w:left="0" w:firstLine="0"/>
        <w:jc w:val="both"/>
        <w:rPr>
          <w:bCs/>
          <w:sz w:val="22"/>
          <w:szCs w:val="22"/>
        </w:rPr>
      </w:pPr>
      <w:r w:rsidRPr="00D2533D">
        <w:rPr>
          <w:bCs/>
          <w:sz w:val="22"/>
          <w:szCs w:val="22"/>
        </w:rPr>
        <w:t>владеющих приемами оказания первой помощи пострадавшим при несчастных случаях.</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0B5A00" w:rsidRPr="00D2533D" w:rsidRDefault="000B5A00" w:rsidP="000B5A00">
      <w:pPr>
        <w:pStyle w:val="ab"/>
        <w:widowControl w:val="0"/>
        <w:numPr>
          <w:ilvl w:val="0"/>
          <w:numId w:val="12"/>
        </w:numPr>
        <w:ind w:left="0" w:firstLine="0"/>
        <w:jc w:val="both"/>
        <w:rPr>
          <w:bCs/>
          <w:sz w:val="22"/>
          <w:szCs w:val="22"/>
        </w:rPr>
      </w:pPr>
      <w:r w:rsidRPr="00D2533D">
        <w:rPr>
          <w:bCs/>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0B5A00" w:rsidRPr="00D2533D" w:rsidRDefault="000B5A00" w:rsidP="000B5A00">
      <w:pPr>
        <w:pStyle w:val="ab"/>
        <w:widowControl w:val="0"/>
        <w:numPr>
          <w:ilvl w:val="0"/>
          <w:numId w:val="12"/>
        </w:numPr>
        <w:ind w:left="0" w:firstLine="0"/>
        <w:jc w:val="both"/>
        <w:rPr>
          <w:bCs/>
          <w:sz w:val="22"/>
          <w:szCs w:val="22"/>
        </w:rPr>
      </w:pPr>
      <w:r w:rsidRPr="00D2533D">
        <w:rPr>
          <w:bCs/>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D2533D">
        <w:rPr>
          <w:bCs/>
          <w:sz w:val="22"/>
          <w:szCs w:val="22"/>
        </w:rPr>
        <w:t>пофамильным</w:t>
      </w:r>
      <w:proofErr w:type="spellEnd"/>
      <w:r w:rsidRPr="00D2533D">
        <w:rPr>
          <w:bCs/>
          <w:sz w:val="22"/>
          <w:szCs w:val="22"/>
        </w:rPr>
        <w:t xml:space="preserve"> перечнем работников, допущенных к работам стропальщика на территории Заказчика; </w:t>
      </w:r>
    </w:p>
    <w:p w:rsidR="000B5A00" w:rsidRPr="00D2533D" w:rsidRDefault="000B5A00" w:rsidP="000B5A00">
      <w:pPr>
        <w:pStyle w:val="ab"/>
        <w:widowControl w:val="0"/>
        <w:numPr>
          <w:ilvl w:val="0"/>
          <w:numId w:val="12"/>
        </w:numPr>
        <w:ind w:left="0" w:firstLine="0"/>
        <w:jc w:val="both"/>
        <w:rPr>
          <w:bCs/>
          <w:sz w:val="22"/>
          <w:szCs w:val="22"/>
        </w:rPr>
      </w:pPr>
      <w:r w:rsidRPr="00D2533D">
        <w:rPr>
          <w:bCs/>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0B5A00" w:rsidRPr="00D2533D" w:rsidRDefault="000B5A00" w:rsidP="000B5A00">
      <w:pPr>
        <w:pStyle w:val="ab"/>
        <w:widowControl w:val="0"/>
        <w:numPr>
          <w:ilvl w:val="0"/>
          <w:numId w:val="12"/>
        </w:numPr>
        <w:ind w:left="0" w:firstLine="0"/>
        <w:jc w:val="both"/>
        <w:rPr>
          <w:bCs/>
          <w:sz w:val="22"/>
          <w:szCs w:val="22"/>
        </w:rPr>
      </w:pPr>
      <w:r w:rsidRPr="00D2533D">
        <w:rPr>
          <w:bCs/>
          <w:sz w:val="22"/>
          <w:szCs w:val="22"/>
        </w:rPr>
        <w:t xml:space="preserve">копии удостоверений по высоте оформленных в соответствии с «Правилами по охране труда при работе на высоте»; </w:t>
      </w:r>
    </w:p>
    <w:p w:rsidR="000B5A00" w:rsidRPr="00D2533D" w:rsidRDefault="000B5A00" w:rsidP="000B5A00">
      <w:pPr>
        <w:pStyle w:val="ab"/>
        <w:widowControl w:val="0"/>
        <w:numPr>
          <w:ilvl w:val="0"/>
          <w:numId w:val="12"/>
        </w:numPr>
        <w:ind w:left="0" w:firstLine="0"/>
        <w:jc w:val="both"/>
        <w:rPr>
          <w:bCs/>
          <w:sz w:val="22"/>
          <w:szCs w:val="22"/>
        </w:rPr>
      </w:pPr>
      <w:r w:rsidRPr="00D2533D">
        <w:rPr>
          <w:bCs/>
          <w:sz w:val="22"/>
          <w:szCs w:val="22"/>
        </w:rPr>
        <w:t xml:space="preserve">разработанные и утвержденные ППР/ТК/инструкции на выполнение работ повышенной опасности </w:t>
      </w:r>
      <w:r w:rsidRPr="00D2533D">
        <w:rPr>
          <w:bCs/>
          <w:sz w:val="22"/>
          <w:szCs w:val="22"/>
        </w:rPr>
        <w:lastRenderedPageBreak/>
        <w:t xml:space="preserve">(высота/ОЗП/земляные и </w:t>
      </w:r>
      <w:proofErr w:type="spellStart"/>
      <w:r w:rsidRPr="00D2533D">
        <w:rPr>
          <w:bCs/>
          <w:sz w:val="22"/>
          <w:szCs w:val="22"/>
        </w:rPr>
        <w:t>т.д</w:t>
      </w:r>
      <w:proofErr w:type="spellEnd"/>
      <w:r w:rsidRPr="00D2533D">
        <w:rPr>
          <w:bCs/>
          <w:sz w:val="22"/>
          <w:szCs w:val="22"/>
        </w:rPr>
        <w:t>).</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Проводить своим работникам вводный, первичный, повторный, целевой и внеплановый инструктажи.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0B5A00" w:rsidRPr="00D2533D" w:rsidRDefault="000B5A00" w:rsidP="000B5A00">
      <w:pPr>
        <w:pStyle w:val="ab"/>
        <w:widowControl w:val="0"/>
        <w:numPr>
          <w:ilvl w:val="0"/>
          <w:numId w:val="13"/>
        </w:numPr>
        <w:ind w:left="0" w:firstLine="0"/>
        <w:jc w:val="both"/>
        <w:rPr>
          <w:bCs/>
          <w:sz w:val="22"/>
          <w:szCs w:val="22"/>
        </w:rPr>
      </w:pPr>
      <w:r w:rsidRPr="00D2533D">
        <w:rPr>
          <w:bCs/>
          <w:sz w:val="22"/>
          <w:szCs w:val="22"/>
        </w:rPr>
        <w:t xml:space="preserve">под роспись, с ЛНА Заказчика, указанными в подпункте 6.2.6 настоящего </w:t>
      </w:r>
      <w:r>
        <w:rPr>
          <w:bCs/>
          <w:sz w:val="22"/>
          <w:szCs w:val="22"/>
        </w:rPr>
        <w:t>Договора</w:t>
      </w:r>
      <w:r w:rsidRPr="00D2533D">
        <w:rPr>
          <w:bCs/>
          <w:sz w:val="22"/>
          <w:szCs w:val="22"/>
        </w:rPr>
        <w:t>;</w:t>
      </w:r>
    </w:p>
    <w:p w:rsidR="000B5A00" w:rsidRPr="00D2533D" w:rsidRDefault="000B5A00" w:rsidP="000B5A00">
      <w:pPr>
        <w:pStyle w:val="ab"/>
        <w:widowControl w:val="0"/>
        <w:numPr>
          <w:ilvl w:val="0"/>
          <w:numId w:val="13"/>
        </w:numPr>
        <w:ind w:left="0" w:firstLine="0"/>
        <w:jc w:val="both"/>
        <w:rPr>
          <w:bCs/>
          <w:sz w:val="22"/>
          <w:szCs w:val="22"/>
        </w:rPr>
      </w:pPr>
      <w:r w:rsidRPr="00D2533D">
        <w:rPr>
          <w:bCs/>
          <w:sz w:val="22"/>
          <w:szCs w:val="22"/>
        </w:rPr>
        <w:t>с важнейшими экологическими требованиями;</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со значительными опасными/вредными факторами, производственными и профессиональными рисками;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D2533D">
        <w:rPr>
          <w:bCs/>
          <w:sz w:val="22"/>
          <w:szCs w:val="22"/>
        </w:rPr>
        <w:t>антистатичная</w:t>
      </w:r>
      <w:proofErr w:type="spellEnd"/>
      <w:r w:rsidRPr="00D2533D">
        <w:rPr>
          <w:bCs/>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D2533D">
        <w:rPr>
          <w:bCs/>
          <w:sz w:val="22"/>
          <w:szCs w:val="22"/>
        </w:rPr>
        <w:t>самоспасателя</w:t>
      </w:r>
      <w:proofErr w:type="spellEnd"/>
      <w:r w:rsidRPr="00D2533D">
        <w:rPr>
          <w:bCs/>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 работе использовать исправный инструмент и приспособления.</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0B5A00" w:rsidRPr="00D2533D" w:rsidRDefault="000B5A00" w:rsidP="000B5A00">
      <w:pPr>
        <w:jc w:val="both"/>
        <w:rPr>
          <w:bCs/>
          <w:sz w:val="22"/>
          <w:szCs w:val="22"/>
        </w:rPr>
      </w:pPr>
      <w:r w:rsidRPr="00D2533D">
        <w:rPr>
          <w:bCs/>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lastRenderedPageBreak/>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0B5A00" w:rsidRPr="00D2533D" w:rsidRDefault="000B5A00" w:rsidP="000B5A00">
      <w:pPr>
        <w:jc w:val="both"/>
        <w:rPr>
          <w:bCs/>
          <w:sz w:val="22"/>
          <w:szCs w:val="22"/>
        </w:rPr>
      </w:pPr>
      <w:r w:rsidRPr="00D2533D">
        <w:rPr>
          <w:bCs/>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0B5A00" w:rsidRPr="00D2533D" w:rsidRDefault="000B5A00" w:rsidP="000B5A00">
      <w:pPr>
        <w:jc w:val="both"/>
        <w:rPr>
          <w:bCs/>
          <w:sz w:val="22"/>
          <w:szCs w:val="22"/>
        </w:rPr>
      </w:pPr>
      <w:r w:rsidRPr="00D2533D">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0B5A00" w:rsidRPr="00D2533D" w:rsidRDefault="000B5A00" w:rsidP="000B5A00">
      <w:pPr>
        <w:jc w:val="both"/>
        <w:rPr>
          <w:bCs/>
          <w:sz w:val="22"/>
          <w:szCs w:val="22"/>
        </w:rPr>
      </w:pPr>
      <w:r w:rsidRPr="00D2533D">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 xml:space="preserve">предоставлять материалы по вопросам промышленной безопасности, пожарной безопасности, охраны труда и экологии; </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0B5A00" w:rsidRPr="00D2533D" w:rsidRDefault="000B5A00" w:rsidP="000B5A00">
      <w:pPr>
        <w:pStyle w:val="ab"/>
        <w:widowControl w:val="0"/>
        <w:numPr>
          <w:ilvl w:val="0"/>
          <w:numId w:val="14"/>
        </w:numPr>
        <w:ind w:left="0" w:firstLine="0"/>
        <w:jc w:val="both"/>
        <w:rPr>
          <w:bCs/>
          <w:sz w:val="22"/>
          <w:szCs w:val="22"/>
        </w:rPr>
      </w:pPr>
      <w:r w:rsidRPr="00D2533D">
        <w:rPr>
          <w:bCs/>
          <w:sz w:val="22"/>
          <w:szCs w:val="22"/>
        </w:rPr>
        <w:t>не производить работы при не устранении замечаний в сроки, установленные ранее выданными предписаниями.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Электросварщики должны иметь группу по </w:t>
      </w:r>
      <w:proofErr w:type="spellStart"/>
      <w:r w:rsidRPr="00D2533D">
        <w:rPr>
          <w:bCs/>
          <w:sz w:val="22"/>
          <w:szCs w:val="22"/>
        </w:rPr>
        <w:t>электробезопаспости</w:t>
      </w:r>
      <w:proofErr w:type="spellEnd"/>
      <w:r w:rsidRPr="00D2533D">
        <w:rPr>
          <w:bCs/>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D2533D">
        <w:rPr>
          <w:bCs/>
          <w:sz w:val="22"/>
          <w:szCs w:val="22"/>
        </w:rPr>
        <w:t>опрессовкой</w:t>
      </w:r>
      <w:proofErr w:type="spellEnd"/>
      <w:r w:rsidRPr="00D2533D">
        <w:rPr>
          <w:bCs/>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D2533D">
        <w:rPr>
          <w:bCs/>
          <w:sz w:val="22"/>
          <w:szCs w:val="22"/>
        </w:rPr>
        <w:t>опрессованных</w:t>
      </w:r>
      <w:proofErr w:type="spellEnd"/>
      <w:r w:rsidRPr="00D2533D">
        <w:rPr>
          <w:bCs/>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2533D">
        <w:rPr>
          <w:bCs/>
          <w:sz w:val="22"/>
          <w:szCs w:val="22"/>
        </w:rPr>
        <w:t>В</w:t>
      </w:r>
      <w:proofErr w:type="gramEnd"/>
      <w:r w:rsidRPr="00D2533D">
        <w:rPr>
          <w:bCs/>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0B5A00" w:rsidRPr="00D2533D" w:rsidRDefault="000B5A00" w:rsidP="000B5A00">
      <w:pPr>
        <w:jc w:val="both"/>
        <w:rPr>
          <w:bCs/>
          <w:sz w:val="22"/>
          <w:szCs w:val="22"/>
        </w:rPr>
      </w:pPr>
      <w:r w:rsidRPr="00D2533D">
        <w:rPr>
          <w:bCs/>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D2533D">
        <w:rPr>
          <w:bCs/>
          <w:sz w:val="22"/>
          <w:szCs w:val="22"/>
        </w:rPr>
        <w:t>газорезательной</w:t>
      </w:r>
      <w:proofErr w:type="spellEnd"/>
      <w:r w:rsidRPr="00D2533D">
        <w:rPr>
          <w:bCs/>
          <w:sz w:val="22"/>
          <w:szCs w:val="22"/>
        </w:rPr>
        <w:t xml:space="preserve"> аппаратуры, кислородных шлангов, манометров, редукторов и др.).</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0B5A00" w:rsidRPr="00D2533D" w:rsidRDefault="000B5A00" w:rsidP="000B5A00">
      <w:pPr>
        <w:jc w:val="both"/>
        <w:rPr>
          <w:bCs/>
          <w:sz w:val="22"/>
          <w:szCs w:val="22"/>
        </w:rPr>
      </w:pPr>
      <w:r w:rsidRPr="00D2533D">
        <w:rPr>
          <w:bCs/>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0B5A00" w:rsidRPr="00D2533D" w:rsidRDefault="000B5A00" w:rsidP="000B5A00">
      <w:pPr>
        <w:jc w:val="both"/>
        <w:rPr>
          <w:bCs/>
          <w:sz w:val="22"/>
          <w:szCs w:val="22"/>
        </w:rPr>
      </w:pPr>
      <w:r w:rsidRPr="00D2533D">
        <w:rPr>
          <w:bCs/>
          <w:sz w:val="22"/>
          <w:szCs w:val="22"/>
        </w:rPr>
        <w:t>3,5 м - над проходами;</w:t>
      </w:r>
    </w:p>
    <w:p w:rsidR="000B5A00" w:rsidRPr="00D2533D" w:rsidRDefault="000B5A00" w:rsidP="000B5A00">
      <w:pPr>
        <w:jc w:val="both"/>
        <w:rPr>
          <w:bCs/>
          <w:sz w:val="22"/>
          <w:szCs w:val="22"/>
        </w:rPr>
      </w:pPr>
      <w:r w:rsidRPr="00D2533D">
        <w:rPr>
          <w:bCs/>
          <w:sz w:val="22"/>
          <w:szCs w:val="22"/>
        </w:rPr>
        <w:t>6,0 м - над проездами;</w:t>
      </w:r>
    </w:p>
    <w:p w:rsidR="000B5A00" w:rsidRPr="00D2533D" w:rsidRDefault="000B5A00" w:rsidP="000B5A00">
      <w:pPr>
        <w:jc w:val="both"/>
        <w:rPr>
          <w:bCs/>
          <w:sz w:val="22"/>
          <w:szCs w:val="22"/>
        </w:rPr>
      </w:pPr>
      <w:r w:rsidRPr="00D2533D">
        <w:rPr>
          <w:bCs/>
          <w:sz w:val="22"/>
          <w:szCs w:val="22"/>
        </w:rPr>
        <w:t>2,5 м - над рабочими местами.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Светильники общего освещения напряжением 220 </w:t>
      </w:r>
      <w:proofErr w:type="gramStart"/>
      <w:r w:rsidRPr="00D2533D">
        <w:rPr>
          <w:bCs/>
          <w:sz w:val="22"/>
          <w:szCs w:val="22"/>
        </w:rPr>
        <w:t>В</w:t>
      </w:r>
      <w:proofErr w:type="gramEnd"/>
      <w:r w:rsidRPr="00D2533D">
        <w:rPr>
          <w:bCs/>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w:t>
      </w:r>
      <w:r w:rsidRPr="00D2533D">
        <w:rPr>
          <w:bCs/>
          <w:sz w:val="22"/>
          <w:szCs w:val="22"/>
        </w:rPr>
        <w:lastRenderedPageBreak/>
        <w:t>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Все </w:t>
      </w:r>
      <w:proofErr w:type="spellStart"/>
      <w:r w:rsidRPr="00D2533D">
        <w:rPr>
          <w:bCs/>
          <w:sz w:val="22"/>
          <w:szCs w:val="22"/>
        </w:rPr>
        <w:t>электропусковые</w:t>
      </w:r>
      <w:proofErr w:type="spellEnd"/>
      <w:r w:rsidRPr="00D2533D">
        <w:rPr>
          <w:bCs/>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2533D">
        <w:rPr>
          <w:bCs/>
          <w:sz w:val="22"/>
          <w:szCs w:val="22"/>
        </w:rPr>
        <w:t>занулять</w:t>
      </w:r>
      <w:proofErr w:type="spellEnd"/>
      <w:r w:rsidRPr="00D2533D">
        <w:rPr>
          <w:bCs/>
          <w:sz w:val="22"/>
          <w:szCs w:val="22"/>
        </w:rPr>
        <w:t>) согласно действующим нормам сразу после их установки на место, до начала каких-либо работ.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Обеспечивать места проведения работ первичными средствами пожаротушения. Не накапливать на площадках горючие вещества.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Обеспечивать каждый объект, на котором работают работники Исполнителя, аптечками для оказания первой помощи.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Средства </w:t>
      </w:r>
      <w:proofErr w:type="spellStart"/>
      <w:r w:rsidRPr="00D2533D">
        <w:rPr>
          <w:bCs/>
          <w:sz w:val="22"/>
          <w:szCs w:val="22"/>
        </w:rPr>
        <w:t>подмащивания</w:t>
      </w:r>
      <w:proofErr w:type="spellEnd"/>
      <w:r w:rsidRPr="00D2533D">
        <w:rPr>
          <w:bCs/>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Разработать для каждого пожароопасного участка Инструкцию о мерах пожарной безопасности.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D2533D">
        <w:rPr>
          <w:bCs/>
          <w:sz w:val="22"/>
          <w:szCs w:val="22"/>
        </w:rPr>
        <w:t>т.ч</w:t>
      </w:r>
      <w:proofErr w:type="spellEnd"/>
      <w:r w:rsidRPr="00D2533D">
        <w:rPr>
          <w:bCs/>
          <w:sz w:val="22"/>
          <w:szCs w:val="22"/>
        </w:rPr>
        <w:t>. и работниками заказчика на принятых объектах.</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По запросу отдела охраны окружающей среды Заказчика предоставлять информацию о результатах ведения учета отходов.</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lastRenderedPageBreak/>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B5A00" w:rsidRPr="00D2533D" w:rsidRDefault="000B5A00" w:rsidP="000B5A00">
      <w:pPr>
        <w:numPr>
          <w:ilvl w:val="2"/>
          <w:numId w:val="9"/>
        </w:numPr>
        <w:ind w:left="0" w:firstLine="0"/>
        <w:contextualSpacing/>
        <w:jc w:val="both"/>
        <w:rPr>
          <w:bCs/>
          <w:sz w:val="22"/>
          <w:szCs w:val="22"/>
        </w:rPr>
      </w:pPr>
      <w:r w:rsidRPr="00D2533D">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0B5A00" w:rsidRPr="00D2533D" w:rsidRDefault="000B5A00" w:rsidP="000B5A00">
      <w:pPr>
        <w:jc w:val="both"/>
        <w:rPr>
          <w:bCs/>
          <w:sz w:val="22"/>
          <w:szCs w:val="22"/>
        </w:rPr>
      </w:pPr>
    </w:p>
    <w:p w:rsidR="000B5A00" w:rsidRPr="00D2533D" w:rsidRDefault="000B5A00" w:rsidP="000B5A00">
      <w:pPr>
        <w:pStyle w:val="ab"/>
        <w:numPr>
          <w:ilvl w:val="0"/>
          <w:numId w:val="9"/>
        </w:numPr>
        <w:jc w:val="center"/>
        <w:rPr>
          <w:b/>
          <w:sz w:val="22"/>
          <w:szCs w:val="22"/>
        </w:rPr>
      </w:pPr>
      <w:r w:rsidRPr="00D2533D">
        <w:rPr>
          <w:b/>
          <w:sz w:val="22"/>
          <w:szCs w:val="22"/>
        </w:rPr>
        <w:t>КОНФИДЕНЦИАЛЬНОСТЬ.</w:t>
      </w:r>
    </w:p>
    <w:p w:rsidR="000B5A00" w:rsidRPr="00D2533D" w:rsidRDefault="000B5A00" w:rsidP="000B5A00">
      <w:pPr>
        <w:jc w:val="center"/>
        <w:rPr>
          <w:b/>
          <w:color w:val="000000"/>
          <w:sz w:val="22"/>
          <w:szCs w:val="22"/>
        </w:rPr>
      </w:pPr>
    </w:p>
    <w:p w:rsidR="000B5A00" w:rsidRPr="00D2533D" w:rsidRDefault="000B5A00" w:rsidP="000B5A00">
      <w:pPr>
        <w:pStyle w:val="ab"/>
        <w:ind w:left="0"/>
        <w:jc w:val="both"/>
        <w:rPr>
          <w:sz w:val="22"/>
          <w:szCs w:val="22"/>
        </w:rPr>
      </w:pPr>
      <w:r w:rsidRPr="00D2533D">
        <w:rPr>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B5A00" w:rsidRPr="00D2533D" w:rsidRDefault="000B5A00" w:rsidP="000B5A00">
      <w:pPr>
        <w:pStyle w:val="ab"/>
        <w:ind w:left="0"/>
        <w:jc w:val="both"/>
        <w:rPr>
          <w:sz w:val="22"/>
          <w:szCs w:val="22"/>
        </w:rPr>
      </w:pPr>
      <w:r w:rsidRPr="00D2533D">
        <w:rPr>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B5A00" w:rsidRPr="00D2533D" w:rsidRDefault="000B5A00" w:rsidP="000B5A00">
      <w:pPr>
        <w:pStyle w:val="ab"/>
        <w:ind w:left="0"/>
        <w:jc w:val="both"/>
        <w:rPr>
          <w:sz w:val="22"/>
          <w:szCs w:val="22"/>
        </w:rPr>
      </w:pPr>
      <w:r w:rsidRPr="00D2533D">
        <w:rPr>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B5A00" w:rsidRPr="00D2533D" w:rsidRDefault="000B5A00" w:rsidP="000B5A00">
      <w:pPr>
        <w:pStyle w:val="ab"/>
        <w:ind w:left="0"/>
        <w:jc w:val="both"/>
        <w:rPr>
          <w:sz w:val="22"/>
          <w:szCs w:val="22"/>
        </w:rPr>
      </w:pPr>
      <w:r w:rsidRPr="00D2533D">
        <w:rPr>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B5A00" w:rsidRPr="00D2533D" w:rsidRDefault="000B5A00" w:rsidP="000B5A00">
      <w:pPr>
        <w:pStyle w:val="ab"/>
        <w:ind w:left="0"/>
        <w:jc w:val="both"/>
        <w:rPr>
          <w:sz w:val="22"/>
          <w:szCs w:val="22"/>
        </w:rPr>
      </w:pPr>
      <w:r w:rsidRPr="00D2533D">
        <w:rPr>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B5A00" w:rsidRPr="00D2533D" w:rsidRDefault="000B5A00" w:rsidP="000B5A00">
      <w:pPr>
        <w:pStyle w:val="ab"/>
        <w:ind w:left="0"/>
        <w:jc w:val="both"/>
        <w:rPr>
          <w:sz w:val="22"/>
          <w:szCs w:val="22"/>
        </w:rPr>
      </w:pPr>
      <w:r w:rsidRPr="00D2533D">
        <w:rPr>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B5A00" w:rsidRPr="00D2533D" w:rsidRDefault="000B5A00" w:rsidP="000B5A00">
      <w:pPr>
        <w:pStyle w:val="ab"/>
        <w:ind w:left="0"/>
        <w:jc w:val="both"/>
        <w:rPr>
          <w:sz w:val="22"/>
          <w:szCs w:val="22"/>
        </w:rPr>
      </w:pPr>
      <w:r w:rsidRPr="00D2533D">
        <w:rPr>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B5A00" w:rsidRPr="00D2533D" w:rsidRDefault="000B5A00" w:rsidP="000B5A00">
      <w:pPr>
        <w:pStyle w:val="ab"/>
        <w:ind w:left="0"/>
        <w:jc w:val="both"/>
        <w:rPr>
          <w:sz w:val="22"/>
          <w:szCs w:val="22"/>
        </w:rPr>
      </w:pPr>
      <w:r w:rsidRPr="00D2533D">
        <w:rPr>
          <w:sz w:val="22"/>
          <w:szCs w:val="22"/>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B5A00" w:rsidRPr="00D2533D" w:rsidRDefault="000B5A00" w:rsidP="000B5A00">
      <w:pPr>
        <w:pStyle w:val="ab"/>
        <w:ind w:left="0"/>
        <w:jc w:val="both"/>
        <w:rPr>
          <w:sz w:val="22"/>
          <w:szCs w:val="22"/>
        </w:rPr>
      </w:pPr>
      <w:r w:rsidRPr="00D2533D">
        <w:rPr>
          <w:sz w:val="22"/>
          <w:szCs w:val="22"/>
        </w:rPr>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B5A00" w:rsidRPr="00D2533D" w:rsidRDefault="000B5A00" w:rsidP="000B5A00">
      <w:pPr>
        <w:pStyle w:val="ab"/>
        <w:ind w:left="0"/>
        <w:jc w:val="both"/>
        <w:rPr>
          <w:sz w:val="22"/>
          <w:szCs w:val="22"/>
        </w:rPr>
      </w:pPr>
      <w:r w:rsidRPr="00D2533D">
        <w:rPr>
          <w:sz w:val="22"/>
          <w:szCs w:val="22"/>
        </w:rPr>
        <w:t xml:space="preserve">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w:t>
      </w:r>
      <w:r w:rsidRPr="00D2533D">
        <w:rPr>
          <w:sz w:val="22"/>
          <w:szCs w:val="22"/>
        </w:rPr>
        <w:lastRenderedPageBreak/>
        <w:t>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B5A00" w:rsidRPr="00D2533D" w:rsidRDefault="000B5A00" w:rsidP="000B5A00">
      <w:pPr>
        <w:pStyle w:val="ab"/>
        <w:ind w:left="0"/>
        <w:jc w:val="both"/>
        <w:rPr>
          <w:sz w:val="22"/>
          <w:szCs w:val="22"/>
        </w:rPr>
      </w:pPr>
      <w:r w:rsidRPr="00D2533D">
        <w:rPr>
          <w:sz w:val="22"/>
          <w:szCs w:val="22"/>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B5A00" w:rsidRPr="00D2533D" w:rsidRDefault="000B5A00" w:rsidP="000B5A00">
      <w:pPr>
        <w:pStyle w:val="ab"/>
        <w:ind w:left="0"/>
        <w:jc w:val="both"/>
        <w:rPr>
          <w:sz w:val="22"/>
          <w:szCs w:val="22"/>
        </w:rPr>
      </w:pPr>
      <w:r w:rsidRPr="00D2533D">
        <w:rPr>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B5A00" w:rsidRPr="00D2533D" w:rsidRDefault="000B5A00" w:rsidP="000B5A00">
      <w:pPr>
        <w:pStyle w:val="ab"/>
        <w:ind w:left="0"/>
        <w:jc w:val="both"/>
        <w:rPr>
          <w:sz w:val="22"/>
          <w:szCs w:val="22"/>
        </w:rPr>
      </w:pPr>
    </w:p>
    <w:p w:rsidR="000B5A00" w:rsidRPr="00D2533D" w:rsidRDefault="000B5A00" w:rsidP="000B5A00">
      <w:pPr>
        <w:pStyle w:val="ab"/>
        <w:numPr>
          <w:ilvl w:val="0"/>
          <w:numId w:val="9"/>
        </w:numPr>
        <w:jc w:val="center"/>
        <w:rPr>
          <w:b/>
          <w:sz w:val="22"/>
          <w:szCs w:val="22"/>
        </w:rPr>
      </w:pPr>
      <w:r w:rsidRPr="00D2533D">
        <w:rPr>
          <w:b/>
          <w:sz w:val="22"/>
          <w:szCs w:val="22"/>
        </w:rPr>
        <w:t>АНТИКОРРУПЦИОННАЯ ОГОВОРКА.</w:t>
      </w:r>
    </w:p>
    <w:p w:rsidR="000B5A00" w:rsidRPr="00D2533D" w:rsidRDefault="000B5A00" w:rsidP="000B5A00">
      <w:pPr>
        <w:jc w:val="center"/>
        <w:rPr>
          <w:b/>
          <w:sz w:val="22"/>
          <w:szCs w:val="22"/>
        </w:rPr>
      </w:pPr>
    </w:p>
    <w:p w:rsidR="000B5A00" w:rsidRPr="00D2533D" w:rsidRDefault="000B5A00" w:rsidP="000B5A00">
      <w:pPr>
        <w:pStyle w:val="ab"/>
        <w:ind w:left="0"/>
        <w:jc w:val="both"/>
        <w:rPr>
          <w:sz w:val="22"/>
          <w:szCs w:val="22"/>
        </w:rPr>
      </w:pPr>
      <w:r w:rsidRPr="00D2533D">
        <w:rPr>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B5A00" w:rsidRPr="00D2533D" w:rsidRDefault="000B5A00" w:rsidP="000B5A00">
      <w:pPr>
        <w:pStyle w:val="ab"/>
        <w:ind w:left="0"/>
        <w:jc w:val="both"/>
        <w:rPr>
          <w:sz w:val="22"/>
          <w:szCs w:val="22"/>
        </w:rPr>
      </w:pPr>
      <w:r w:rsidRPr="00D2533D">
        <w:rPr>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B5A00" w:rsidRPr="00D2533D" w:rsidRDefault="000B5A00" w:rsidP="000B5A00">
      <w:pPr>
        <w:pStyle w:val="ab"/>
        <w:ind w:left="0"/>
        <w:jc w:val="both"/>
        <w:rPr>
          <w:sz w:val="22"/>
          <w:szCs w:val="22"/>
        </w:rPr>
      </w:pPr>
      <w:r w:rsidRPr="00D2533D">
        <w:rPr>
          <w:sz w:val="22"/>
          <w:szCs w:val="22"/>
        </w:rPr>
        <w:t>8.3. Под действиями лица, осуществляемыми в пользу стимулирующей его Стороны, в рамках настоящего Договора понимается:</w:t>
      </w:r>
    </w:p>
    <w:p w:rsidR="000B5A00" w:rsidRPr="00D2533D" w:rsidRDefault="000B5A00" w:rsidP="000B5A00">
      <w:pPr>
        <w:pStyle w:val="ab"/>
        <w:ind w:left="0"/>
        <w:jc w:val="both"/>
        <w:rPr>
          <w:sz w:val="22"/>
          <w:szCs w:val="22"/>
        </w:rPr>
      </w:pPr>
      <w:r w:rsidRPr="00D2533D">
        <w:rPr>
          <w:sz w:val="22"/>
          <w:szCs w:val="22"/>
        </w:rPr>
        <w:t>8.3.1. предоставление неоправданных преимуществ по сравнению с другими Контрагентами;</w:t>
      </w:r>
    </w:p>
    <w:p w:rsidR="000B5A00" w:rsidRPr="00D2533D" w:rsidRDefault="000B5A00" w:rsidP="000B5A00">
      <w:pPr>
        <w:pStyle w:val="ab"/>
        <w:ind w:left="0"/>
        <w:jc w:val="both"/>
        <w:rPr>
          <w:sz w:val="22"/>
          <w:szCs w:val="22"/>
        </w:rPr>
      </w:pPr>
      <w:r w:rsidRPr="00D2533D">
        <w:rPr>
          <w:sz w:val="22"/>
          <w:szCs w:val="22"/>
        </w:rPr>
        <w:t>8.3.2. предоставление каких-либо гарантий;</w:t>
      </w:r>
    </w:p>
    <w:p w:rsidR="000B5A00" w:rsidRPr="00D2533D" w:rsidRDefault="000B5A00" w:rsidP="000B5A00">
      <w:pPr>
        <w:pStyle w:val="ab"/>
        <w:ind w:left="0"/>
        <w:jc w:val="both"/>
        <w:rPr>
          <w:sz w:val="22"/>
          <w:szCs w:val="22"/>
        </w:rPr>
      </w:pPr>
      <w:r w:rsidRPr="00D2533D">
        <w:rPr>
          <w:sz w:val="22"/>
          <w:szCs w:val="22"/>
        </w:rPr>
        <w:t>8.3.3. ускорение существующих процедур;</w:t>
      </w:r>
    </w:p>
    <w:p w:rsidR="000B5A00" w:rsidRPr="00D2533D" w:rsidRDefault="000B5A00" w:rsidP="000B5A00">
      <w:pPr>
        <w:pStyle w:val="ab"/>
        <w:ind w:left="0"/>
        <w:jc w:val="both"/>
        <w:rPr>
          <w:sz w:val="22"/>
          <w:szCs w:val="22"/>
        </w:rPr>
      </w:pPr>
      <w:r w:rsidRPr="00D2533D">
        <w:rPr>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B5A00" w:rsidRPr="00D2533D" w:rsidRDefault="000B5A00" w:rsidP="000B5A00">
      <w:pPr>
        <w:pStyle w:val="ab"/>
        <w:ind w:left="0"/>
        <w:jc w:val="both"/>
        <w:rPr>
          <w:sz w:val="22"/>
          <w:szCs w:val="22"/>
        </w:rPr>
      </w:pPr>
      <w:r w:rsidRPr="00D2533D">
        <w:rPr>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rsidR="000B5A00" w:rsidRPr="00D2533D" w:rsidRDefault="000B5A00" w:rsidP="000B5A00">
      <w:pPr>
        <w:pStyle w:val="ab"/>
        <w:ind w:left="0"/>
        <w:jc w:val="both"/>
        <w:rPr>
          <w:sz w:val="22"/>
          <w:szCs w:val="22"/>
        </w:rPr>
      </w:pPr>
      <w:r w:rsidRPr="00D2533D">
        <w:rPr>
          <w:sz w:val="22"/>
          <w:szCs w:val="22"/>
        </w:rPr>
        <w:t>8.5. Каналы уведомления Заказчика о нарушениях каких-либо положений пункта 8.1. настоящего Договора</w:t>
      </w:r>
      <w:r w:rsidRPr="000B5A00">
        <w:rPr>
          <w:color w:val="000000"/>
          <w:sz w:val="22"/>
          <w:szCs w:val="22"/>
        </w:rPr>
        <w:t xml:space="preserve">: </w:t>
      </w:r>
      <w:r w:rsidRPr="000B5A00">
        <w:rPr>
          <w:color w:val="000000"/>
        </w:rPr>
        <w:t>hotline@tnpz.rusinvest.ru</w:t>
      </w:r>
      <w:r w:rsidRPr="000B5A00">
        <w:rPr>
          <w:color w:val="000000"/>
          <w:sz w:val="22"/>
          <w:szCs w:val="22"/>
        </w:rPr>
        <w:t xml:space="preserve"> или по телефону</w:t>
      </w:r>
      <w:r w:rsidRPr="00D2533D">
        <w:rPr>
          <w:sz w:val="22"/>
          <w:szCs w:val="22"/>
        </w:rPr>
        <w:t xml:space="preserve"> 8-800-700-23-97, 8 (3452) 53-23-99 (3397).</w:t>
      </w:r>
    </w:p>
    <w:p w:rsidR="000B5A00" w:rsidRPr="00D2533D" w:rsidRDefault="000B5A00" w:rsidP="000B5A00">
      <w:pPr>
        <w:pStyle w:val="ab"/>
        <w:ind w:left="0"/>
        <w:jc w:val="both"/>
        <w:rPr>
          <w:sz w:val="22"/>
          <w:szCs w:val="22"/>
        </w:rPr>
      </w:pPr>
      <w:r w:rsidRPr="00D2533D">
        <w:rPr>
          <w:sz w:val="22"/>
          <w:szCs w:val="22"/>
        </w:rPr>
        <w:t xml:space="preserve">Каналы уведомления Исполнителя о нарушениях каких-либо положений пункта 8.1. настоящего Договора: </w:t>
      </w:r>
      <w:hyperlink r:id="rId8" w:history="1">
        <w:r w:rsidR="00864A35">
          <w:rPr>
            <w:color w:val="000000"/>
            <w:sz w:val="22"/>
            <w:szCs w:val="22"/>
          </w:rPr>
          <w:t>______________</w:t>
        </w:r>
      </w:hyperlink>
      <w:r w:rsidRPr="00C73B9B">
        <w:rPr>
          <w:color w:val="000000"/>
          <w:sz w:val="22"/>
          <w:szCs w:val="22"/>
        </w:rPr>
        <w:t xml:space="preserve"> или по телефону: </w:t>
      </w:r>
      <w:r w:rsidR="00864A35">
        <w:rPr>
          <w:color w:val="000000"/>
          <w:sz w:val="22"/>
          <w:szCs w:val="22"/>
        </w:rPr>
        <w:t>______________________</w:t>
      </w:r>
      <w:bookmarkStart w:id="1" w:name="_GoBack"/>
      <w:bookmarkEnd w:id="1"/>
      <w:r w:rsidRPr="00D2533D">
        <w:rPr>
          <w:color w:val="000000"/>
          <w:sz w:val="22"/>
          <w:szCs w:val="22"/>
        </w:rPr>
        <w:t>.</w:t>
      </w:r>
    </w:p>
    <w:p w:rsidR="000B5A00" w:rsidRPr="00D2533D" w:rsidRDefault="000B5A00" w:rsidP="000B5A00">
      <w:pPr>
        <w:pStyle w:val="ab"/>
        <w:ind w:left="0"/>
        <w:jc w:val="both"/>
        <w:rPr>
          <w:sz w:val="22"/>
          <w:szCs w:val="22"/>
        </w:rPr>
      </w:pPr>
      <w:r w:rsidRPr="00D2533D">
        <w:rPr>
          <w:sz w:val="22"/>
          <w:szCs w:val="22"/>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B5A00" w:rsidRPr="00D2533D" w:rsidRDefault="000B5A00" w:rsidP="000B5A00">
      <w:pPr>
        <w:pStyle w:val="ab"/>
        <w:ind w:left="0"/>
        <w:jc w:val="both"/>
        <w:rPr>
          <w:sz w:val="22"/>
          <w:szCs w:val="22"/>
        </w:rPr>
      </w:pPr>
      <w:r w:rsidRPr="00D2533D">
        <w:rPr>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B5A00" w:rsidRPr="00D2533D" w:rsidRDefault="000B5A00" w:rsidP="000B5A00">
      <w:pPr>
        <w:pStyle w:val="ab"/>
        <w:ind w:left="0"/>
        <w:jc w:val="both"/>
        <w:rPr>
          <w:sz w:val="22"/>
          <w:szCs w:val="22"/>
        </w:rPr>
      </w:pPr>
      <w:r w:rsidRPr="00D2533D">
        <w:rPr>
          <w:sz w:val="22"/>
          <w:szCs w:val="22"/>
        </w:rPr>
        <w:t xml:space="preserve">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w:t>
      </w:r>
      <w:r w:rsidRPr="00D2533D">
        <w:rPr>
          <w:sz w:val="22"/>
          <w:szCs w:val="22"/>
        </w:rPr>
        <w:lastRenderedPageBreak/>
        <w:t>направления письменного уведомления не позднее, чем за 30 (тридцать) календарных дней до планируемой даты расторжения Договора.</w:t>
      </w:r>
    </w:p>
    <w:p w:rsidR="000B5A00" w:rsidRPr="00D2533D" w:rsidRDefault="000B5A00" w:rsidP="000B5A00">
      <w:pPr>
        <w:jc w:val="both"/>
        <w:rPr>
          <w:sz w:val="22"/>
          <w:szCs w:val="22"/>
        </w:rPr>
      </w:pPr>
    </w:p>
    <w:p w:rsidR="000B5A00" w:rsidRPr="00D2533D" w:rsidRDefault="000B5A00" w:rsidP="000B5A00">
      <w:pPr>
        <w:pStyle w:val="ab"/>
        <w:numPr>
          <w:ilvl w:val="0"/>
          <w:numId w:val="9"/>
        </w:numPr>
        <w:jc w:val="center"/>
        <w:rPr>
          <w:b/>
          <w:sz w:val="22"/>
          <w:szCs w:val="22"/>
        </w:rPr>
      </w:pPr>
      <w:r w:rsidRPr="00D2533D">
        <w:rPr>
          <w:b/>
          <w:sz w:val="22"/>
          <w:szCs w:val="22"/>
        </w:rPr>
        <w:t>ОТВЕТСТВЕННОСТЬ СТОРОН.</w:t>
      </w:r>
    </w:p>
    <w:p w:rsidR="000B5A00" w:rsidRPr="00D2533D" w:rsidRDefault="000B5A00" w:rsidP="000B5A00">
      <w:pPr>
        <w:pStyle w:val="ab"/>
        <w:ind w:left="360"/>
        <w:jc w:val="center"/>
        <w:rPr>
          <w:b/>
          <w:sz w:val="22"/>
          <w:szCs w:val="22"/>
        </w:rPr>
      </w:pPr>
    </w:p>
    <w:p w:rsidR="000B5A00" w:rsidRPr="00D2533D" w:rsidRDefault="000B5A00" w:rsidP="000B5A00">
      <w:pPr>
        <w:jc w:val="both"/>
        <w:rPr>
          <w:sz w:val="22"/>
          <w:szCs w:val="22"/>
        </w:rPr>
      </w:pPr>
      <w:r w:rsidRPr="00D2533D">
        <w:rPr>
          <w:sz w:val="22"/>
          <w:szCs w:val="22"/>
        </w:rPr>
        <w:t>9.1.</w:t>
      </w:r>
      <w:r w:rsidRPr="00D2533D">
        <w:rPr>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0B5A00" w:rsidRPr="00D2533D" w:rsidRDefault="000B5A00" w:rsidP="000B5A00">
      <w:pPr>
        <w:jc w:val="both"/>
        <w:rPr>
          <w:sz w:val="22"/>
          <w:szCs w:val="22"/>
        </w:rPr>
      </w:pPr>
      <w:r w:rsidRPr="00D2533D">
        <w:rPr>
          <w:sz w:val="22"/>
          <w:szCs w:val="22"/>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0B5A00" w:rsidRPr="00D2533D" w:rsidRDefault="000B5A00" w:rsidP="000B5A00">
      <w:pPr>
        <w:jc w:val="both"/>
        <w:rPr>
          <w:sz w:val="22"/>
          <w:szCs w:val="22"/>
        </w:rPr>
      </w:pPr>
      <w:r w:rsidRPr="00D2533D">
        <w:rPr>
          <w:sz w:val="22"/>
          <w:szCs w:val="22"/>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rsidR="000B5A00" w:rsidRPr="00D2533D" w:rsidRDefault="000B5A00" w:rsidP="000B5A00">
      <w:pPr>
        <w:jc w:val="both"/>
        <w:rPr>
          <w:sz w:val="22"/>
          <w:szCs w:val="22"/>
        </w:rPr>
      </w:pPr>
      <w:r w:rsidRPr="00D2533D">
        <w:rPr>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B5A00" w:rsidRPr="00D2533D" w:rsidRDefault="000B5A00" w:rsidP="000B5A00">
      <w:pPr>
        <w:jc w:val="both"/>
        <w:rPr>
          <w:sz w:val="22"/>
          <w:szCs w:val="22"/>
        </w:rPr>
      </w:pPr>
      <w:r w:rsidRPr="00D2533D">
        <w:rPr>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rsidR="000B5A00" w:rsidRPr="00D2533D" w:rsidRDefault="000B5A00" w:rsidP="000B5A00">
      <w:pPr>
        <w:jc w:val="both"/>
        <w:rPr>
          <w:sz w:val="22"/>
          <w:szCs w:val="22"/>
        </w:rPr>
      </w:pPr>
      <w:r w:rsidRPr="00D2533D">
        <w:rPr>
          <w:sz w:val="22"/>
          <w:szCs w:val="22"/>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rsidR="000B5A00" w:rsidRPr="00D2533D" w:rsidRDefault="000B5A00" w:rsidP="000B5A00">
      <w:pPr>
        <w:jc w:val="both"/>
        <w:rPr>
          <w:sz w:val="22"/>
          <w:szCs w:val="22"/>
        </w:rPr>
      </w:pPr>
      <w:r w:rsidRPr="00D2533D">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D2533D">
        <w:rPr>
          <w:sz w:val="22"/>
          <w:szCs w:val="22"/>
        </w:rPr>
        <w:t>т.ч</w:t>
      </w:r>
      <w:proofErr w:type="spellEnd"/>
      <w:r w:rsidRPr="00D2533D">
        <w:rPr>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rsidR="000B5A00" w:rsidRPr="00D2533D" w:rsidRDefault="000B5A00" w:rsidP="000B5A00">
      <w:pPr>
        <w:jc w:val="both"/>
        <w:rPr>
          <w:sz w:val="22"/>
          <w:szCs w:val="22"/>
        </w:rPr>
      </w:pPr>
      <w:r w:rsidRPr="00D2533D">
        <w:rPr>
          <w:sz w:val="22"/>
          <w:szCs w:val="22"/>
        </w:rPr>
        <w:t>1)</w:t>
      </w:r>
      <w:r w:rsidRPr="00D2533D">
        <w:rPr>
          <w:sz w:val="22"/>
          <w:szCs w:val="22"/>
        </w:rPr>
        <w:tab/>
        <w:t xml:space="preserve">Отсутствие спецодежды, </w:t>
      </w:r>
      <w:proofErr w:type="spellStart"/>
      <w:r w:rsidRPr="00D2533D">
        <w:rPr>
          <w:sz w:val="22"/>
          <w:szCs w:val="22"/>
        </w:rPr>
        <w:t>спецобуви</w:t>
      </w:r>
      <w:proofErr w:type="spellEnd"/>
      <w:r w:rsidRPr="00D2533D">
        <w:rPr>
          <w:sz w:val="22"/>
          <w:szCs w:val="22"/>
        </w:rPr>
        <w:t xml:space="preserve"> и иных СИЗ – 25 000 рублей за отсутствие каждого вида СИЗ.  </w:t>
      </w:r>
    </w:p>
    <w:p w:rsidR="000B5A00" w:rsidRPr="00D2533D" w:rsidRDefault="000B5A00" w:rsidP="000B5A00">
      <w:pPr>
        <w:jc w:val="both"/>
        <w:rPr>
          <w:sz w:val="22"/>
          <w:szCs w:val="22"/>
        </w:rPr>
      </w:pPr>
      <w:r w:rsidRPr="00D2533D">
        <w:rPr>
          <w:sz w:val="22"/>
          <w:szCs w:val="22"/>
        </w:rPr>
        <w:t>2)</w:t>
      </w:r>
      <w:r w:rsidRPr="00D2533D">
        <w:rPr>
          <w:sz w:val="22"/>
          <w:szCs w:val="22"/>
        </w:rPr>
        <w:tab/>
        <w:t>Нарушение правил противопожарной безопасности – 50 000 рублей.</w:t>
      </w:r>
    </w:p>
    <w:p w:rsidR="000B5A00" w:rsidRPr="00D2533D" w:rsidRDefault="000B5A00" w:rsidP="000B5A00">
      <w:pPr>
        <w:jc w:val="both"/>
        <w:rPr>
          <w:sz w:val="22"/>
          <w:szCs w:val="22"/>
        </w:rPr>
      </w:pPr>
      <w:r w:rsidRPr="00D2533D">
        <w:rPr>
          <w:sz w:val="22"/>
          <w:szCs w:val="22"/>
        </w:rPr>
        <w:t>3)</w:t>
      </w:r>
      <w:r w:rsidRPr="00D2533D">
        <w:rPr>
          <w:sz w:val="22"/>
          <w:szCs w:val="22"/>
        </w:rPr>
        <w:tab/>
        <w:t>Нарушение правил при проведении огневых работ – 50 000 рублей.</w:t>
      </w:r>
    </w:p>
    <w:p w:rsidR="000B5A00" w:rsidRPr="00D2533D" w:rsidRDefault="000B5A00" w:rsidP="000B5A00">
      <w:pPr>
        <w:jc w:val="both"/>
        <w:rPr>
          <w:sz w:val="22"/>
          <w:szCs w:val="22"/>
        </w:rPr>
      </w:pPr>
      <w:r w:rsidRPr="00D2533D">
        <w:rPr>
          <w:sz w:val="22"/>
          <w:szCs w:val="22"/>
        </w:rPr>
        <w:t>4)</w:t>
      </w:r>
      <w:r w:rsidRPr="00D2533D">
        <w:rPr>
          <w:sz w:val="22"/>
          <w:szCs w:val="22"/>
        </w:rPr>
        <w:tab/>
        <w:t>Курение вне отведенных мест – 50 000 рублей.</w:t>
      </w:r>
    </w:p>
    <w:p w:rsidR="000B5A00" w:rsidRPr="00D2533D" w:rsidRDefault="000B5A00" w:rsidP="000B5A00">
      <w:pPr>
        <w:jc w:val="both"/>
        <w:rPr>
          <w:sz w:val="22"/>
          <w:szCs w:val="22"/>
        </w:rPr>
      </w:pPr>
      <w:r w:rsidRPr="00D2533D">
        <w:rPr>
          <w:sz w:val="22"/>
          <w:szCs w:val="22"/>
        </w:rPr>
        <w:t>5)</w:t>
      </w:r>
      <w:r w:rsidRPr="00D2533D">
        <w:rPr>
          <w:sz w:val="22"/>
          <w:szCs w:val="22"/>
        </w:rPr>
        <w:tab/>
        <w:t>Нарушение правил электробезопасности – 50 000 рублей.</w:t>
      </w:r>
    </w:p>
    <w:p w:rsidR="000B5A00" w:rsidRPr="00D2533D" w:rsidRDefault="000B5A00" w:rsidP="000B5A00">
      <w:pPr>
        <w:jc w:val="both"/>
        <w:rPr>
          <w:sz w:val="22"/>
          <w:szCs w:val="22"/>
        </w:rPr>
      </w:pPr>
      <w:r w:rsidRPr="00D2533D">
        <w:rPr>
          <w:sz w:val="22"/>
          <w:szCs w:val="22"/>
        </w:rPr>
        <w:t>6)</w:t>
      </w:r>
      <w:r w:rsidRPr="00D2533D">
        <w:rPr>
          <w:sz w:val="22"/>
          <w:szCs w:val="22"/>
        </w:rPr>
        <w:tab/>
        <w:t>Нарушение правил безопасности при проведении работ на высоте, при работах с грузоподъемными механизмами – 50 000 рублей.</w:t>
      </w:r>
    </w:p>
    <w:p w:rsidR="000B5A00" w:rsidRPr="00D2533D" w:rsidRDefault="000B5A00" w:rsidP="000B5A00">
      <w:pPr>
        <w:jc w:val="both"/>
        <w:rPr>
          <w:sz w:val="22"/>
          <w:szCs w:val="22"/>
        </w:rPr>
      </w:pPr>
      <w:r w:rsidRPr="00D2533D">
        <w:rPr>
          <w:sz w:val="22"/>
          <w:szCs w:val="22"/>
        </w:rPr>
        <w:t>7)</w:t>
      </w:r>
      <w:r w:rsidRPr="00D2533D">
        <w:rPr>
          <w:sz w:val="22"/>
          <w:szCs w:val="22"/>
        </w:rPr>
        <w:tab/>
        <w:t>Нарушение правил проведения земляных работ – 50 000 рублей.</w:t>
      </w:r>
    </w:p>
    <w:p w:rsidR="000B5A00" w:rsidRPr="00D2533D" w:rsidRDefault="000B5A00" w:rsidP="000B5A00">
      <w:pPr>
        <w:jc w:val="both"/>
        <w:rPr>
          <w:sz w:val="22"/>
          <w:szCs w:val="22"/>
        </w:rPr>
      </w:pPr>
      <w:r w:rsidRPr="00D2533D">
        <w:rPr>
          <w:sz w:val="22"/>
          <w:szCs w:val="22"/>
        </w:rPr>
        <w:t>8)</w:t>
      </w:r>
      <w:r w:rsidRPr="00D2533D">
        <w:rPr>
          <w:sz w:val="22"/>
          <w:szCs w:val="22"/>
        </w:rPr>
        <w:tab/>
        <w:t>Нахождение на территории в состоянии алкогольного, наркотического или токсического опьянения – 100 000 рублей.</w:t>
      </w:r>
    </w:p>
    <w:p w:rsidR="000B5A00" w:rsidRPr="00D2533D" w:rsidRDefault="000B5A00" w:rsidP="000B5A00">
      <w:pPr>
        <w:jc w:val="both"/>
        <w:rPr>
          <w:sz w:val="22"/>
          <w:szCs w:val="22"/>
        </w:rPr>
      </w:pPr>
      <w:r w:rsidRPr="00D2533D">
        <w:rPr>
          <w:sz w:val="22"/>
          <w:szCs w:val="22"/>
        </w:rPr>
        <w:t>9)</w:t>
      </w:r>
      <w:r w:rsidRPr="00D2533D">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0B5A00" w:rsidRPr="00D2533D" w:rsidRDefault="000B5A00" w:rsidP="000B5A00">
      <w:pPr>
        <w:ind w:firstLine="567"/>
        <w:jc w:val="both"/>
        <w:rPr>
          <w:sz w:val="22"/>
          <w:szCs w:val="22"/>
        </w:rPr>
      </w:pPr>
      <w:r w:rsidRPr="00D2533D">
        <w:rPr>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0B5A00" w:rsidRPr="00D2533D" w:rsidRDefault="000B5A00" w:rsidP="000B5A00">
      <w:pPr>
        <w:jc w:val="both"/>
        <w:rPr>
          <w:sz w:val="22"/>
          <w:szCs w:val="22"/>
        </w:rPr>
      </w:pPr>
      <w:r w:rsidRPr="00D2533D">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B5A00" w:rsidRPr="00D2533D" w:rsidRDefault="000B5A00" w:rsidP="000B5A00">
      <w:pPr>
        <w:jc w:val="both"/>
        <w:rPr>
          <w:sz w:val="22"/>
          <w:szCs w:val="22"/>
        </w:rPr>
      </w:pPr>
      <w:r w:rsidRPr="00D2533D">
        <w:rPr>
          <w:sz w:val="22"/>
          <w:szCs w:val="22"/>
        </w:rPr>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B5A00" w:rsidRPr="00D2533D" w:rsidRDefault="000B5A00" w:rsidP="000B5A00">
      <w:pPr>
        <w:jc w:val="both"/>
        <w:rPr>
          <w:sz w:val="22"/>
          <w:szCs w:val="22"/>
        </w:rPr>
      </w:pPr>
      <w:r w:rsidRPr="00D2533D">
        <w:rPr>
          <w:sz w:val="22"/>
          <w:szCs w:val="22"/>
        </w:rPr>
        <w:lastRenderedPageBreak/>
        <w:t xml:space="preserve">9.8. В случае нарушения Исполнителем (Соисполнителем) требований П 14.02-2022 «Положение об организации и обеспечении охраны, пропускного и </w:t>
      </w:r>
      <w:proofErr w:type="spellStart"/>
      <w:r w:rsidRPr="00D2533D">
        <w:rPr>
          <w:sz w:val="22"/>
          <w:szCs w:val="22"/>
        </w:rPr>
        <w:t>внутриобъектового</w:t>
      </w:r>
      <w:proofErr w:type="spellEnd"/>
      <w:r w:rsidRPr="00D2533D">
        <w:rPr>
          <w:sz w:val="22"/>
          <w:szCs w:val="22"/>
        </w:rPr>
        <w:t xml:space="preserve">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rsidR="000B5A00" w:rsidRPr="00D2533D" w:rsidRDefault="000B5A00" w:rsidP="000B5A00">
      <w:pPr>
        <w:tabs>
          <w:tab w:val="left" w:pos="0"/>
        </w:tabs>
        <w:jc w:val="both"/>
        <w:rPr>
          <w:snapToGrid w:val="0"/>
          <w:sz w:val="22"/>
          <w:szCs w:val="22"/>
        </w:rPr>
      </w:pPr>
      <w:r w:rsidRPr="00D2533D">
        <w:rPr>
          <w:sz w:val="22"/>
          <w:szCs w:val="22"/>
        </w:rPr>
        <w:t>9.9.</w:t>
      </w:r>
      <w:r w:rsidRPr="00D2533D">
        <w:rPr>
          <w:bCs/>
          <w:sz w:val="22"/>
          <w:szCs w:val="22"/>
        </w:rPr>
        <w:t xml:space="preserve"> </w:t>
      </w:r>
      <w:r w:rsidRPr="00D2533D">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rsidR="000B5A00" w:rsidRPr="00D2533D" w:rsidRDefault="000B5A00" w:rsidP="000B5A00">
      <w:pPr>
        <w:tabs>
          <w:tab w:val="left" w:pos="0"/>
        </w:tabs>
        <w:jc w:val="both"/>
        <w:rPr>
          <w:snapToGrid w:val="0"/>
          <w:sz w:val="22"/>
          <w:szCs w:val="22"/>
        </w:rPr>
      </w:pPr>
      <w:r w:rsidRPr="00D2533D">
        <w:rPr>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0B5A00" w:rsidRPr="00D2533D" w:rsidRDefault="000B5A00" w:rsidP="000B5A00">
      <w:pPr>
        <w:tabs>
          <w:tab w:val="left" w:pos="0"/>
        </w:tabs>
        <w:ind w:firstLine="567"/>
        <w:jc w:val="both"/>
        <w:rPr>
          <w:snapToGrid w:val="0"/>
          <w:sz w:val="22"/>
          <w:szCs w:val="22"/>
        </w:rPr>
      </w:pPr>
      <w:r w:rsidRPr="00D2533D">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0B5A00" w:rsidRPr="00D2533D" w:rsidRDefault="000B5A00" w:rsidP="000B5A00">
      <w:pPr>
        <w:jc w:val="both"/>
        <w:rPr>
          <w:sz w:val="22"/>
          <w:szCs w:val="22"/>
        </w:rPr>
      </w:pPr>
      <w:r w:rsidRPr="00D2533D">
        <w:rPr>
          <w:sz w:val="22"/>
          <w:szCs w:val="22"/>
        </w:rPr>
        <w:t>9.11.</w:t>
      </w:r>
      <w:r w:rsidRPr="00D2533D">
        <w:rPr>
          <w:bCs/>
          <w:sz w:val="22"/>
          <w:szCs w:val="22"/>
        </w:rPr>
        <w:t xml:space="preserve"> </w:t>
      </w:r>
      <w:r w:rsidRPr="00D2533D">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0B5A00" w:rsidRPr="00D2533D" w:rsidRDefault="000B5A00" w:rsidP="000B5A00">
      <w:pPr>
        <w:jc w:val="both"/>
        <w:rPr>
          <w:sz w:val="22"/>
          <w:szCs w:val="22"/>
        </w:rPr>
      </w:pPr>
    </w:p>
    <w:p w:rsidR="000B5A00" w:rsidRPr="00D2533D" w:rsidRDefault="000B5A00" w:rsidP="000B5A00">
      <w:pPr>
        <w:pStyle w:val="ab"/>
        <w:numPr>
          <w:ilvl w:val="0"/>
          <w:numId w:val="9"/>
        </w:numPr>
        <w:jc w:val="center"/>
        <w:rPr>
          <w:b/>
          <w:sz w:val="22"/>
          <w:szCs w:val="22"/>
        </w:rPr>
      </w:pPr>
      <w:r w:rsidRPr="00D2533D">
        <w:rPr>
          <w:b/>
          <w:sz w:val="22"/>
          <w:szCs w:val="22"/>
        </w:rPr>
        <w:t>РАЗРЕШЕНИЕ СПОРОВ.</w:t>
      </w:r>
    </w:p>
    <w:p w:rsidR="000B5A00" w:rsidRPr="00D2533D" w:rsidRDefault="000B5A00" w:rsidP="000B5A00">
      <w:pPr>
        <w:pStyle w:val="ab"/>
        <w:ind w:left="360"/>
        <w:jc w:val="center"/>
        <w:rPr>
          <w:b/>
          <w:sz w:val="22"/>
          <w:szCs w:val="22"/>
        </w:rPr>
      </w:pPr>
    </w:p>
    <w:p w:rsidR="000B5A00" w:rsidRPr="00D2533D" w:rsidRDefault="000B5A00" w:rsidP="000B5A00">
      <w:pPr>
        <w:pStyle w:val="ab"/>
        <w:suppressAutoHyphens/>
        <w:ind w:left="0"/>
        <w:jc w:val="both"/>
        <w:rPr>
          <w:bCs/>
          <w:color w:val="FF0000"/>
          <w:sz w:val="22"/>
          <w:szCs w:val="22"/>
        </w:rPr>
      </w:pPr>
      <w:r w:rsidRPr="00D2533D">
        <w:rPr>
          <w:sz w:val="22"/>
          <w:szCs w:val="22"/>
        </w:rPr>
        <w:t>10.1.</w:t>
      </w:r>
      <w:r w:rsidRPr="00D2533D">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0B5A00" w:rsidRPr="00D2533D" w:rsidRDefault="000B5A00" w:rsidP="000B5A00">
      <w:pPr>
        <w:pStyle w:val="ab"/>
        <w:ind w:left="0"/>
        <w:jc w:val="both"/>
        <w:rPr>
          <w:bCs/>
          <w:sz w:val="22"/>
          <w:szCs w:val="22"/>
        </w:rPr>
      </w:pPr>
      <w:r w:rsidRPr="00D2533D">
        <w:rPr>
          <w:sz w:val="22"/>
          <w:szCs w:val="22"/>
        </w:rPr>
        <w:t>10.2.</w:t>
      </w:r>
      <w:r w:rsidRPr="00D2533D">
        <w:rPr>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0B5A00" w:rsidRPr="00D2533D" w:rsidRDefault="000B5A00" w:rsidP="000B5A00">
      <w:pPr>
        <w:rPr>
          <w:sz w:val="22"/>
          <w:szCs w:val="22"/>
        </w:rPr>
      </w:pPr>
    </w:p>
    <w:p w:rsidR="000B5A00" w:rsidRPr="00D2533D" w:rsidRDefault="000B5A00" w:rsidP="000B5A00">
      <w:pPr>
        <w:pStyle w:val="ab"/>
        <w:numPr>
          <w:ilvl w:val="0"/>
          <w:numId w:val="9"/>
        </w:numPr>
        <w:suppressAutoHyphens/>
        <w:ind w:right="-143"/>
        <w:jc w:val="center"/>
        <w:rPr>
          <w:b/>
          <w:sz w:val="22"/>
          <w:szCs w:val="22"/>
        </w:rPr>
      </w:pPr>
      <w:r w:rsidRPr="00D2533D">
        <w:rPr>
          <w:b/>
          <w:sz w:val="22"/>
          <w:szCs w:val="22"/>
        </w:rPr>
        <w:t>ПРОЧИЕ УСЛОВИЯ.</w:t>
      </w:r>
    </w:p>
    <w:p w:rsidR="000B5A00" w:rsidRPr="00D2533D" w:rsidRDefault="000B5A00" w:rsidP="000B5A00">
      <w:pPr>
        <w:pStyle w:val="ab"/>
        <w:suppressAutoHyphens/>
        <w:ind w:left="360" w:right="-143"/>
        <w:jc w:val="center"/>
        <w:rPr>
          <w:b/>
          <w:sz w:val="22"/>
          <w:szCs w:val="22"/>
        </w:rPr>
      </w:pPr>
    </w:p>
    <w:p w:rsidR="000B5A00" w:rsidRPr="00D2533D" w:rsidRDefault="000B5A00" w:rsidP="000B5A00">
      <w:pPr>
        <w:tabs>
          <w:tab w:val="left" w:pos="0"/>
          <w:tab w:val="left" w:pos="360"/>
        </w:tabs>
        <w:suppressAutoHyphens/>
        <w:jc w:val="both"/>
        <w:rPr>
          <w:bCs/>
          <w:sz w:val="22"/>
          <w:szCs w:val="22"/>
        </w:rPr>
      </w:pPr>
      <w:r w:rsidRPr="00D2533D">
        <w:rPr>
          <w:sz w:val="22"/>
          <w:szCs w:val="22"/>
        </w:rPr>
        <w:t>11.1.</w:t>
      </w:r>
      <w:r w:rsidRPr="00D2533D">
        <w:rPr>
          <w:bCs/>
          <w:sz w:val="22"/>
          <w:szCs w:val="22"/>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0B5A00" w:rsidRPr="00D2533D" w:rsidRDefault="000B5A00" w:rsidP="000B5A00">
      <w:pPr>
        <w:tabs>
          <w:tab w:val="left" w:pos="0"/>
          <w:tab w:val="left" w:pos="360"/>
        </w:tabs>
        <w:suppressAutoHyphens/>
        <w:jc w:val="both"/>
        <w:rPr>
          <w:bCs/>
          <w:sz w:val="22"/>
          <w:szCs w:val="22"/>
        </w:rPr>
      </w:pPr>
      <w:r w:rsidRPr="00D2533D">
        <w:rPr>
          <w:bCs/>
          <w:sz w:val="22"/>
          <w:szCs w:val="22"/>
        </w:rPr>
        <w:t xml:space="preserve">11.1.1. </w:t>
      </w:r>
      <w:r w:rsidRPr="00D2533D">
        <w:rPr>
          <w:bCs/>
          <w:sz w:val="22"/>
          <w:szCs w:val="22"/>
          <w:lang w:eastAsia="x-none"/>
        </w:rPr>
        <w:t>Положения настоящего Договора, в соответствии со статьей 425 Гражданского кодекса Российской Федерации, распространяются на правоотношения Сторон, возникшие с «28» августа 2023 г.</w:t>
      </w:r>
    </w:p>
    <w:p w:rsidR="000B5A00" w:rsidRPr="00D2533D" w:rsidRDefault="000B5A00" w:rsidP="000B5A00">
      <w:pPr>
        <w:tabs>
          <w:tab w:val="left" w:pos="0"/>
          <w:tab w:val="left" w:pos="360"/>
        </w:tabs>
        <w:suppressAutoHyphens/>
        <w:jc w:val="both"/>
        <w:rPr>
          <w:bCs/>
          <w:sz w:val="22"/>
          <w:szCs w:val="22"/>
        </w:rPr>
      </w:pPr>
      <w:r w:rsidRPr="00D2533D">
        <w:rPr>
          <w:bCs/>
          <w:sz w:val="22"/>
          <w:szCs w:val="22"/>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0B5A00" w:rsidRPr="00D2533D" w:rsidRDefault="000B5A00" w:rsidP="000B5A00">
      <w:pPr>
        <w:tabs>
          <w:tab w:val="left" w:pos="0"/>
        </w:tabs>
        <w:jc w:val="both"/>
        <w:rPr>
          <w:sz w:val="22"/>
          <w:szCs w:val="22"/>
        </w:rPr>
      </w:pPr>
      <w:r w:rsidRPr="00D2533D">
        <w:rPr>
          <w:sz w:val="22"/>
          <w:szCs w:val="22"/>
        </w:rPr>
        <w:t>11.3.</w:t>
      </w:r>
      <w:r w:rsidRPr="00D2533D">
        <w:rPr>
          <w:bCs/>
          <w:sz w:val="22"/>
          <w:szCs w:val="22"/>
        </w:rPr>
        <w:t xml:space="preserve"> </w:t>
      </w:r>
      <w:r w:rsidRPr="00D2533D">
        <w:rPr>
          <w:sz w:val="22"/>
          <w:szCs w:val="22"/>
        </w:rPr>
        <w:t xml:space="preserve">Все изменения,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0B5A00" w:rsidRPr="00D2533D" w:rsidRDefault="000B5A00" w:rsidP="000B5A00">
      <w:pPr>
        <w:tabs>
          <w:tab w:val="left" w:pos="0"/>
        </w:tabs>
        <w:suppressAutoHyphens/>
        <w:jc w:val="both"/>
        <w:rPr>
          <w:bCs/>
          <w:sz w:val="22"/>
          <w:szCs w:val="22"/>
        </w:rPr>
      </w:pPr>
      <w:r w:rsidRPr="00D2533D">
        <w:rPr>
          <w:sz w:val="22"/>
          <w:szCs w:val="22"/>
        </w:rPr>
        <w:t>11.4.</w:t>
      </w:r>
      <w:r w:rsidRPr="00D2533D">
        <w:rPr>
          <w:bCs/>
          <w:sz w:val="22"/>
          <w:szCs w:val="22"/>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0B5A00" w:rsidRPr="00D2533D" w:rsidRDefault="000B5A00" w:rsidP="000B5A00">
      <w:pPr>
        <w:tabs>
          <w:tab w:val="left" w:pos="0"/>
        </w:tabs>
        <w:suppressAutoHyphens/>
        <w:jc w:val="both"/>
        <w:rPr>
          <w:sz w:val="22"/>
          <w:szCs w:val="22"/>
        </w:rPr>
      </w:pPr>
      <w:r w:rsidRPr="00D2533D">
        <w:rPr>
          <w:bCs/>
          <w:sz w:val="22"/>
          <w:szCs w:val="22"/>
        </w:rPr>
        <w:t>11.5.</w:t>
      </w:r>
      <w:r w:rsidRPr="00D2533D">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0B5A00" w:rsidRPr="00D2533D" w:rsidRDefault="000B5A00" w:rsidP="000B5A00">
      <w:pPr>
        <w:tabs>
          <w:tab w:val="left" w:pos="0"/>
        </w:tabs>
        <w:jc w:val="both"/>
        <w:rPr>
          <w:sz w:val="22"/>
          <w:szCs w:val="22"/>
        </w:rPr>
      </w:pPr>
      <w:r w:rsidRPr="00D2533D">
        <w:rPr>
          <w:bCs/>
          <w:sz w:val="22"/>
          <w:szCs w:val="22"/>
        </w:rPr>
        <w:t>11.6.</w:t>
      </w:r>
      <w:r w:rsidRPr="00D2533D">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0B5A00" w:rsidRPr="00D2533D" w:rsidRDefault="000B5A00" w:rsidP="000B5A00">
      <w:pPr>
        <w:tabs>
          <w:tab w:val="left" w:pos="-1985"/>
          <w:tab w:val="left" w:pos="0"/>
          <w:tab w:val="left" w:pos="360"/>
          <w:tab w:val="left" w:pos="720"/>
        </w:tabs>
        <w:suppressAutoHyphens/>
        <w:jc w:val="both"/>
        <w:rPr>
          <w:bCs/>
          <w:sz w:val="22"/>
          <w:szCs w:val="22"/>
        </w:rPr>
      </w:pPr>
      <w:r w:rsidRPr="00D2533D">
        <w:rPr>
          <w:sz w:val="22"/>
          <w:szCs w:val="22"/>
        </w:rPr>
        <w:t>11.7.</w:t>
      </w:r>
      <w:r w:rsidRPr="00D2533D">
        <w:rPr>
          <w:bCs/>
          <w:sz w:val="22"/>
          <w:szCs w:val="22"/>
        </w:rPr>
        <w:t xml:space="preserve"> В части, не урегулированной настоящим Договором, отношения Сторон регулируются законодательством Российской Федерации.</w:t>
      </w:r>
    </w:p>
    <w:p w:rsidR="000B5A00" w:rsidRPr="00D2533D" w:rsidRDefault="000B5A00" w:rsidP="000B5A00">
      <w:pPr>
        <w:tabs>
          <w:tab w:val="left" w:pos="-1985"/>
          <w:tab w:val="left" w:pos="0"/>
          <w:tab w:val="left" w:pos="360"/>
          <w:tab w:val="left" w:pos="720"/>
        </w:tabs>
        <w:suppressAutoHyphens/>
        <w:jc w:val="both"/>
        <w:rPr>
          <w:bCs/>
          <w:sz w:val="22"/>
          <w:szCs w:val="22"/>
        </w:rPr>
      </w:pPr>
      <w:r w:rsidRPr="00D2533D">
        <w:rPr>
          <w:sz w:val="22"/>
          <w:szCs w:val="22"/>
        </w:rPr>
        <w:lastRenderedPageBreak/>
        <w:t>11.8.</w:t>
      </w:r>
      <w:r w:rsidRPr="00D2533D">
        <w:rPr>
          <w:bCs/>
          <w:sz w:val="22"/>
          <w:szCs w:val="22"/>
        </w:rPr>
        <w:t xml:space="preserve"> Настоящий Договор составлен в двух экземплярах, по одному для каждой из Сторон, оба экземпляра имеют равную юридическую силу.</w:t>
      </w:r>
    </w:p>
    <w:p w:rsidR="000B5A00" w:rsidRPr="00D2533D" w:rsidRDefault="000B5A00" w:rsidP="000B5A00">
      <w:pPr>
        <w:tabs>
          <w:tab w:val="left" w:pos="-1985"/>
          <w:tab w:val="left" w:pos="0"/>
          <w:tab w:val="left" w:pos="360"/>
          <w:tab w:val="left" w:pos="720"/>
        </w:tabs>
        <w:suppressAutoHyphens/>
        <w:jc w:val="both"/>
        <w:rPr>
          <w:bCs/>
          <w:sz w:val="22"/>
          <w:szCs w:val="22"/>
        </w:rPr>
      </w:pPr>
      <w:r w:rsidRPr="00D2533D">
        <w:rPr>
          <w:bCs/>
          <w:sz w:val="22"/>
          <w:szCs w:val="22"/>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0B5A00" w:rsidRPr="00D2533D" w:rsidRDefault="000B5A00" w:rsidP="000B5A00">
      <w:pPr>
        <w:tabs>
          <w:tab w:val="left" w:pos="-1985"/>
          <w:tab w:val="left" w:pos="0"/>
          <w:tab w:val="left" w:pos="360"/>
          <w:tab w:val="left" w:pos="720"/>
        </w:tabs>
        <w:suppressAutoHyphens/>
        <w:jc w:val="both"/>
        <w:rPr>
          <w:bCs/>
          <w:sz w:val="22"/>
          <w:szCs w:val="22"/>
        </w:rPr>
      </w:pPr>
      <w:r w:rsidRPr="00D2533D">
        <w:rPr>
          <w:bCs/>
          <w:sz w:val="22"/>
          <w:szCs w:val="22"/>
        </w:rPr>
        <w:t>11.10. Все Приложения к настоящему Договору являются его неотъемлемой частью:</w:t>
      </w:r>
    </w:p>
    <w:p w:rsidR="000B5A00" w:rsidRPr="00D2533D" w:rsidRDefault="000B5A00" w:rsidP="000B5A00">
      <w:pPr>
        <w:tabs>
          <w:tab w:val="left" w:pos="-1985"/>
          <w:tab w:val="left" w:pos="0"/>
          <w:tab w:val="left" w:pos="360"/>
          <w:tab w:val="left" w:pos="720"/>
        </w:tabs>
        <w:suppressAutoHyphens/>
        <w:jc w:val="both"/>
        <w:rPr>
          <w:bCs/>
          <w:sz w:val="22"/>
          <w:szCs w:val="22"/>
        </w:rPr>
      </w:pPr>
      <w:r w:rsidRPr="00D2533D">
        <w:rPr>
          <w:bCs/>
          <w:sz w:val="22"/>
          <w:szCs w:val="22"/>
        </w:rPr>
        <w:t>Приложение №1 -  Техническое задание;</w:t>
      </w:r>
    </w:p>
    <w:p w:rsidR="000B5A00" w:rsidRPr="00D2533D" w:rsidRDefault="000B5A00" w:rsidP="000B5A00">
      <w:pPr>
        <w:tabs>
          <w:tab w:val="left" w:pos="-1985"/>
          <w:tab w:val="left" w:pos="0"/>
          <w:tab w:val="left" w:pos="360"/>
          <w:tab w:val="left" w:pos="720"/>
        </w:tabs>
        <w:suppressAutoHyphens/>
        <w:jc w:val="both"/>
        <w:rPr>
          <w:bCs/>
          <w:sz w:val="22"/>
          <w:szCs w:val="22"/>
        </w:rPr>
      </w:pPr>
    </w:p>
    <w:p w:rsidR="000B5A00" w:rsidRPr="00D2533D" w:rsidRDefault="000B5A00" w:rsidP="000B5A00">
      <w:pPr>
        <w:tabs>
          <w:tab w:val="left" w:pos="-1985"/>
          <w:tab w:val="left" w:pos="0"/>
          <w:tab w:val="left" w:pos="360"/>
          <w:tab w:val="left" w:pos="720"/>
        </w:tabs>
        <w:suppressAutoHyphens/>
        <w:jc w:val="center"/>
        <w:rPr>
          <w:b/>
          <w:bCs/>
          <w:sz w:val="22"/>
          <w:szCs w:val="22"/>
        </w:rPr>
      </w:pPr>
      <w:r w:rsidRPr="00D2533D">
        <w:rPr>
          <w:b/>
          <w:iCs/>
          <w:sz w:val="22"/>
          <w:szCs w:val="22"/>
        </w:rPr>
        <w:t>12. АДРЕСА, РЕКВИЗИТЫ И ПОДПИСИ СТОРОН.</w:t>
      </w:r>
    </w:p>
    <w:p w:rsidR="000B5A00" w:rsidRPr="00D2533D" w:rsidRDefault="000B5A00" w:rsidP="000B5A00">
      <w:pPr>
        <w:rPr>
          <w:sz w:val="22"/>
          <w:szCs w:val="22"/>
        </w:rPr>
      </w:pPr>
      <w:r w:rsidRPr="00D2533D">
        <w:rPr>
          <w:sz w:val="22"/>
          <w:szCs w:val="22"/>
        </w:rPr>
        <w:t xml:space="preserve">   </w:t>
      </w:r>
    </w:p>
    <w:tbl>
      <w:tblPr>
        <w:tblW w:w="0" w:type="auto"/>
        <w:tblLook w:val="00A0" w:firstRow="1" w:lastRow="0" w:firstColumn="1" w:lastColumn="0" w:noHBand="0" w:noVBand="0"/>
      </w:tblPr>
      <w:tblGrid>
        <w:gridCol w:w="4936"/>
        <w:gridCol w:w="4969"/>
      </w:tblGrid>
      <w:tr w:rsidR="000B5A00" w:rsidRPr="00D2533D" w:rsidTr="007615BE">
        <w:trPr>
          <w:trHeight w:val="3727"/>
        </w:trPr>
        <w:tc>
          <w:tcPr>
            <w:tcW w:w="4936" w:type="dxa"/>
            <w:tcBorders>
              <w:top w:val="single" w:sz="4" w:space="0" w:color="auto"/>
              <w:left w:val="single" w:sz="4" w:space="0" w:color="auto"/>
              <w:bottom w:val="single" w:sz="4" w:space="0" w:color="auto"/>
              <w:right w:val="single" w:sz="4" w:space="0" w:color="auto"/>
            </w:tcBorders>
          </w:tcPr>
          <w:p w:rsidR="009E3B16" w:rsidRDefault="009E3B16"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864A35" w:rsidRDefault="00864A35" w:rsidP="009E3B16">
            <w:pPr>
              <w:pStyle w:val="ab"/>
              <w:ind w:left="0"/>
              <w:rPr>
                <w:b/>
                <w:sz w:val="22"/>
                <w:szCs w:val="22"/>
              </w:rPr>
            </w:pPr>
          </w:p>
          <w:p w:rsidR="009E3B16" w:rsidRPr="00805175" w:rsidRDefault="009E3B16" w:rsidP="009E3B16">
            <w:pPr>
              <w:pStyle w:val="ab"/>
              <w:ind w:left="0"/>
              <w:rPr>
                <w:b/>
                <w:sz w:val="22"/>
                <w:szCs w:val="22"/>
              </w:rPr>
            </w:pPr>
          </w:p>
          <w:p w:rsidR="009E3B16" w:rsidRPr="00805175" w:rsidRDefault="009E3B16" w:rsidP="009E3B16">
            <w:pPr>
              <w:pStyle w:val="ab"/>
              <w:ind w:left="0"/>
              <w:rPr>
                <w:b/>
                <w:sz w:val="22"/>
                <w:szCs w:val="22"/>
              </w:rPr>
            </w:pPr>
          </w:p>
          <w:p w:rsidR="009E3B16" w:rsidRPr="00805175" w:rsidRDefault="009E3B16" w:rsidP="009E3B16">
            <w:pPr>
              <w:pStyle w:val="ab"/>
              <w:ind w:left="0"/>
              <w:rPr>
                <w:b/>
                <w:sz w:val="22"/>
                <w:szCs w:val="22"/>
              </w:rPr>
            </w:pPr>
          </w:p>
          <w:p w:rsidR="009E3B16" w:rsidRPr="007B2E14" w:rsidRDefault="00864A35" w:rsidP="009E3B16">
            <w:pPr>
              <w:pStyle w:val="ab"/>
              <w:ind w:left="0"/>
              <w:rPr>
                <w:b/>
              </w:rPr>
            </w:pPr>
            <w:r>
              <w:rPr>
                <w:b/>
              </w:rPr>
              <w:t>______________________</w:t>
            </w:r>
          </w:p>
          <w:p w:rsidR="009E3B16" w:rsidRPr="007B2E14" w:rsidRDefault="009E3B16" w:rsidP="009E3B16">
            <w:pPr>
              <w:pStyle w:val="ab"/>
              <w:ind w:left="0"/>
              <w:rPr>
                <w:b/>
              </w:rPr>
            </w:pPr>
          </w:p>
          <w:p w:rsidR="009E3B16" w:rsidRPr="007B2E14" w:rsidRDefault="009E3B16" w:rsidP="009E3B16">
            <w:pPr>
              <w:pStyle w:val="ab"/>
              <w:ind w:left="0"/>
              <w:rPr>
                <w:b/>
              </w:rPr>
            </w:pPr>
          </w:p>
          <w:p w:rsidR="009E3B16" w:rsidRPr="007B2E14" w:rsidRDefault="009E3B16" w:rsidP="009E3B16">
            <w:pPr>
              <w:pStyle w:val="ab"/>
              <w:ind w:left="0"/>
              <w:rPr>
                <w:b/>
              </w:rPr>
            </w:pPr>
            <w:r w:rsidRPr="007B2E14">
              <w:rPr>
                <w:b/>
              </w:rPr>
              <w:t xml:space="preserve">____________________/ </w:t>
            </w:r>
            <w:r w:rsidR="00864A35">
              <w:rPr>
                <w:b/>
              </w:rPr>
              <w:t>__________________</w:t>
            </w:r>
          </w:p>
          <w:p w:rsidR="009E3B16" w:rsidRPr="007B2E14" w:rsidRDefault="009E3B16" w:rsidP="009E3B16">
            <w:pPr>
              <w:jc w:val="both"/>
              <w:rPr>
                <w:b/>
              </w:rPr>
            </w:pPr>
            <w:r w:rsidRPr="007B2E14">
              <w:rPr>
                <w:b/>
              </w:rPr>
              <w:t>М.П.</w:t>
            </w:r>
          </w:p>
          <w:p w:rsidR="000B5A00" w:rsidRPr="00D2533D" w:rsidRDefault="000B5A00" w:rsidP="007615BE">
            <w:pPr>
              <w:widowControl w:val="0"/>
              <w:tabs>
                <w:tab w:val="left" w:pos="540"/>
              </w:tabs>
              <w:rPr>
                <w:sz w:val="22"/>
                <w:szCs w:val="22"/>
              </w:rPr>
            </w:pPr>
          </w:p>
        </w:tc>
        <w:tc>
          <w:tcPr>
            <w:tcW w:w="4969" w:type="dxa"/>
            <w:tcBorders>
              <w:top w:val="single" w:sz="4" w:space="0" w:color="auto"/>
              <w:left w:val="single" w:sz="4" w:space="0" w:color="auto"/>
              <w:bottom w:val="single" w:sz="4" w:space="0" w:color="auto"/>
              <w:right w:val="single" w:sz="4" w:space="0" w:color="auto"/>
            </w:tcBorders>
          </w:tcPr>
          <w:p w:rsidR="000B5A00" w:rsidRPr="00D2533D" w:rsidRDefault="000B5A00" w:rsidP="007615BE">
            <w:pPr>
              <w:tabs>
                <w:tab w:val="left" w:pos="540"/>
              </w:tabs>
              <w:rPr>
                <w:b/>
                <w:sz w:val="22"/>
                <w:szCs w:val="22"/>
              </w:rPr>
            </w:pPr>
            <w:r w:rsidRPr="00D2533D">
              <w:rPr>
                <w:b/>
                <w:sz w:val="22"/>
                <w:szCs w:val="22"/>
              </w:rPr>
              <w:t>Заказчик</w:t>
            </w:r>
          </w:p>
          <w:p w:rsidR="000B5A00" w:rsidRPr="00D2533D" w:rsidRDefault="000B5A00" w:rsidP="007615BE">
            <w:pPr>
              <w:tabs>
                <w:tab w:val="left" w:pos="540"/>
              </w:tabs>
              <w:rPr>
                <w:b/>
                <w:sz w:val="22"/>
                <w:szCs w:val="22"/>
              </w:rPr>
            </w:pPr>
            <w:r w:rsidRPr="00D2533D">
              <w:rPr>
                <w:b/>
                <w:sz w:val="22"/>
                <w:szCs w:val="22"/>
              </w:rPr>
              <w:t>ООО «РУСИНВЕСТ»</w:t>
            </w:r>
          </w:p>
          <w:p w:rsidR="000B5A00" w:rsidRPr="00D2533D" w:rsidRDefault="000B5A00" w:rsidP="007615BE">
            <w:pPr>
              <w:tabs>
                <w:tab w:val="left" w:pos="540"/>
              </w:tabs>
              <w:rPr>
                <w:sz w:val="22"/>
                <w:szCs w:val="22"/>
              </w:rPr>
            </w:pPr>
            <w:r w:rsidRPr="00D2533D">
              <w:rPr>
                <w:sz w:val="22"/>
                <w:szCs w:val="22"/>
              </w:rPr>
              <w:t xml:space="preserve">Юридический адрес: </w:t>
            </w:r>
          </w:p>
          <w:p w:rsidR="000B5A00" w:rsidRPr="00D2533D" w:rsidRDefault="000B5A00" w:rsidP="007615BE">
            <w:pPr>
              <w:tabs>
                <w:tab w:val="left" w:pos="540"/>
              </w:tabs>
              <w:rPr>
                <w:sz w:val="22"/>
                <w:szCs w:val="22"/>
              </w:rPr>
            </w:pPr>
            <w:r w:rsidRPr="00D2533D">
              <w:rPr>
                <w:sz w:val="22"/>
                <w:szCs w:val="22"/>
              </w:rPr>
              <w:t xml:space="preserve">115035, г. Москва, </w:t>
            </w:r>
            <w:proofErr w:type="spellStart"/>
            <w:r w:rsidRPr="00D2533D">
              <w:rPr>
                <w:sz w:val="22"/>
                <w:szCs w:val="22"/>
              </w:rPr>
              <w:t>вн.тер.г</w:t>
            </w:r>
            <w:proofErr w:type="spellEnd"/>
            <w:r w:rsidRPr="00D2533D">
              <w:rPr>
                <w:sz w:val="22"/>
                <w:szCs w:val="22"/>
              </w:rPr>
              <w:t xml:space="preserve">. Муниципальный Округ Замоскворечье, </w:t>
            </w:r>
            <w:proofErr w:type="spellStart"/>
            <w:r w:rsidRPr="00D2533D">
              <w:rPr>
                <w:sz w:val="22"/>
                <w:szCs w:val="22"/>
              </w:rPr>
              <w:t>ул</w:t>
            </w:r>
            <w:proofErr w:type="spellEnd"/>
            <w:r w:rsidRPr="00D2533D">
              <w:rPr>
                <w:sz w:val="22"/>
                <w:szCs w:val="22"/>
              </w:rPr>
              <w:t xml:space="preserve"> Садовническая, д. 12, этаж/офис 2/16</w:t>
            </w:r>
          </w:p>
          <w:p w:rsidR="000B5A00" w:rsidRPr="00D2533D" w:rsidRDefault="000B5A00" w:rsidP="007615BE">
            <w:pPr>
              <w:tabs>
                <w:tab w:val="left" w:pos="540"/>
              </w:tabs>
              <w:rPr>
                <w:sz w:val="22"/>
                <w:szCs w:val="22"/>
              </w:rPr>
            </w:pPr>
            <w:r w:rsidRPr="00D2533D">
              <w:rPr>
                <w:sz w:val="22"/>
                <w:szCs w:val="22"/>
              </w:rPr>
              <w:t>Фактический и почтовый адрес:</w:t>
            </w:r>
          </w:p>
          <w:p w:rsidR="000B5A00" w:rsidRPr="00D2533D" w:rsidRDefault="000B5A00" w:rsidP="007615BE">
            <w:pPr>
              <w:tabs>
                <w:tab w:val="left" w:pos="540"/>
              </w:tabs>
              <w:rPr>
                <w:sz w:val="22"/>
                <w:szCs w:val="22"/>
              </w:rPr>
            </w:pPr>
            <w:r w:rsidRPr="00D2533D">
              <w:rPr>
                <w:sz w:val="22"/>
                <w:szCs w:val="22"/>
              </w:rPr>
              <w:t>625047 РФ Тюменская область, г. Тюмень, ул. 6 км Старого Тобольского тракта, 20</w:t>
            </w:r>
          </w:p>
          <w:p w:rsidR="000B5A00" w:rsidRPr="00D2533D" w:rsidRDefault="000B5A00" w:rsidP="007615BE">
            <w:pPr>
              <w:tabs>
                <w:tab w:val="left" w:pos="540"/>
              </w:tabs>
              <w:rPr>
                <w:sz w:val="22"/>
                <w:szCs w:val="22"/>
              </w:rPr>
            </w:pPr>
            <w:r w:rsidRPr="00D2533D">
              <w:rPr>
                <w:sz w:val="22"/>
                <w:szCs w:val="22"/>
              </w:rPr>
              <w:t>ИНН 7705551779 КПП 770501001</w:t>
            </w:r>
          </w:p>
          <w:p w:rsidR="000B5A00" w:rsidRPr="00D2533D" w:rsidRDefault="000B5A00" w:rsidP="007615BE">
            <w:pPr>
              <w:tabs>
                <w:tab w:val="left" w:pos="540"/>
              </w:tabs>
              <w:rPr>
                <w:sz w:val="22"/>
                <w:szCs w:val="22"/>
              </w:rPr>
            </w:pPr>
            <w:r w:rsidRPr="00D2533D">
              <w:rPr>
                <w:sz w:val="22"/>
                <w:szCs w:val="22"/>
              </w:rPr>
              <w:t xml:space="preserve">р/с 40702810838000179236 </w:t>
            </w:r>
          </w:p>
          <w:p w:rsidR="000B5A00" w:rsidRPr="00D2533D" w:rsidRDefault="000B5A00" w:rsidP="007615BE">
            <w:pPr>
              <w:tabs>
                <w:tab w:val="left" w:pos="540"/>
              </w:tabs>
              <w:rPr>
                <w:sz w:val="22"/>
                <w:szCs w:val="22"/>
              </w:rPr>
            </w:pPr>
            <w:r w:rsidRPr="00D2533D">
              <w:rPr>
                <w:sz w:val="22"/>
                <w:szCs w:val="22"/>
              </w:rPr>
              <w:t>ПАО Сбербанк г. Москва</w:t>
            </w:r>
          </w:p>
          <w:p w:rsidR="000B5A00" w:rsidRPr="00D2533D" w:rsidRDefault="000B5A00" w:rsidP="007615BE">
            <w:pPr>
              <w:tabs>
                <w:tab w:val="left" w:pos="540"/>
              </w:tabs>
              <w:rPr>
                <w:sz w:val="22"/>
                <w:szCs w:val="22"/>
              </w:rPr>
            </w:pPr>
            <w:r w:rsidRPr="00D2533D">
              <w:rPr>
                <w:sz w:val="22"/>
                <w:szCs w:val="22"/>
              </w:rPr>
              <w:t>К/с 30101810400000000225</w:t>
            </w:r>
          </w:p>
          <w:p w:rsidR="000B5A00" w:rsidRPr="00D2533D" w:rsidRDefault="000B5A00" w:rsidP="007615BE">
            <w:pPr>
              <w:tabs>
                <w:tab w:val="left" w:pos="540"/>
              </w:tabs>
              <w:rPr>
                <w:sz w:val="22"/>
                <w:szCs w:val="22"/>
              </w:rPr>
            </w:pPr>
            <w:r w:rsidRPr="00D2533D">
              <w:rPr>
                <w:sz w:val="22"/>
                <w:szCs w:val="22"/>
              </w:rPr>
              <w:t>БИК 044525225</w:t>
            </w:r>
          </w:p>
          <w:p w:rsidR="000B5A00" w:rsidRPr="00D2533D" w:rsidRDefault="000B5A00" w:rsidP="007615BE">
            <w:pPr>
              <w:tabs>
                <w:tab w:val="left" w:pos="540"/>
              </w:tabs>
              <w:rPr>
                <w:sz w:val="22"/>
                <w:szCs w:val="22"/>
              </w:rPr>
            </w:pPr>
            <w:r w:rsidRPr="00D2533D">
              <w:rPr>
                <w:sz w:val="22"/>
                <w:szCs w:val="22"/>
              </w:rPr>
              <w:t>Место осуществления деятельности:</w:t>
            </w:r>
          </w:p>
          <w:p w:rsidR="000B5A00" w:rsidRPr="00D2533D" w:rsidRDefault="000B5A00" w:rsidP="007615BE">
            <w:pPr>
              <w:tabs>
                <w:tab w:val="left" w:pos="540"/>
              </w:tabs>
              <w:rPr>
                <w:sz w:val="22"/>
                <w:szCs w:val="22"/>
              </w:rPr>
            </w:pPr>
            <w:r w:rsidRPr="00D2533D">
              <w:rPr>
                <w:sz w:val="22"/>
                <w:szCs w:val="22"/>
              </w:rPr>
              <w:t xml:space="preserve">Филиал ООО «РУСИНВЕСТ» - «ТНПЗ» </w:t>
            </w:r>
          </w:p>
          <w:p w:rsidR="000B5A00" w:rsidRPr="00D2533D" w:rsidRDefault="000B5A00" w:rsidP="007615BE">
            <w:pPr>
              <w:tabs>
                <w:tab w:val="left" w:pos="540"/>
              </w:tabs>
              <w:rPr>
                <w:sz w:val="22"/>
                <w:szCs w:val="22"/>
              </w:rPr>
            </w:pPr>
            <w:r w:rsidRPr="00D2533D">
              <w:rPr>
                <w:sz w:val="22"/>
                <w:szCs w:val="22"/>
              </w:rPr>
              <w:t>625047, Тюменская область, г. Тюмень, ул. 6 км Старого Тобольского тракта, 20</w:t>
            </w:r>
          </w:p>
          <w:p w:rsidR="000B5A00" w:rsidRPr="00D2533D" w:rsidRDefault="000B5A00" w:rsidP="007615BE">
            <w:pPr>
              <w:tabs>
                <w:tab w:val="left" w:pos="540"/>
              </w:tabs>
              <w:rPr>
                <w:sz w:val="22"/>
                <w:szCs w:val="22"/>
              </w:rPr>
            </w:pPr>
            <w:r w:rsidRPr="00D2533D">
              <w:rPr>
                <w:sz w:val="22"/>
                <w:szCs w:val="22"/>
              </w:rPr>
              <w:t>КПП 720343001</w:t>
            </w:r>
          </w:p>
          <w:p w:rsidR="000B5A00" w:rsidRPr="00D2533D" w:rsidRDefault="000B5A00" w:rsidP="007615BE">
            <w:pPr>
              <w:tabs>
                <w:tab w:val="left" w:pos="540"/>
              </w:tabs>
              <w:rPr>
                <w:sz w:val="22"/>
                <w:szCs w:val="22"/>
              </w:rPr>
            </w:pPr>
          </w:p>
          <w:p w:rsidR="000B5A00" w:rsidRPr="00D2533D" w:rsidRDefault="000B5A00" w:rsidP="007615BE">
            <w:pPr>
              <w:widowControl w:val="0"/>
              <w:tabs>
                <w:tab w:val="left" w:pos="540"/>
              </w:tabs>
              <w:rPr>
                <w:b/>
                <w:sz w:val="22"/>
                <w:szCs w:val="22"/>
              </w:rPr>
            </w:pPr>
          </w:p>
          <w:p w:rsidR="000B5A00" w:rsidRPr="00D2533D" w:rsidRDefault="000B5A00" w:rsidP="007615BE">
            <w:pPr>
              <w:widowControl w:val="0"/>
              <w:tabs>
                <w:tab w:val="left" w:pos="540"/>
              </w:tabs>
              <w:rPr>
                <w:b/>
                <w:sz w:val="22"/>
                <w:szCs w:val="22"/>
              </w:rPr>
            </w:pPr>
          </w:p>
          <w:p w:rsidR="000B5A00" w:rsidRPr="00D2533D" w:rsidRDefault="000B5A00" w:rsidP="007615BE">
            <w:pPr>
              <w:widowControl w:val="0"/>
              <w:tabs>
                <w:tab w:val="left" w:pos="540"/>
              </w:tabs>
              <w:rPr>
                <w:b/>
                <w:sz w:val="22"/>
                <w:szCs w:val="22"/>
              </w:rPr>
            </w:pPr>
            <w:r w:rsidRPr="00D2533D">
              <w:rPr>
                <w:b/>
                <w:sz w:val="22"/>
                <w:szCs w:val="22"/>
              </w:rPr>
              <w:t>Генеральный директор</w:t>
            </w:r>
          </w:p>
          <w:p w:rsidR="000B5A00" w:rsidRPr="00D2533D" w:rsidRDefault="000B5A00" w:rsidP="007615BE">
            <w:pPr>
              <w:widowControl w:val="0"/>
              <w:tabs>
                <w:tab w:val="left" w:pos="540"/>
              </w:tabs>
              <w:rPr>
                <w:b/>
                <w:sz w:val="22"/>
                <w:szCs w:val="22"/>
              </w:rPr>
            </w:pPr>
          </w:p>
          <w:p w:rsidR="000B5A00" w:rsidRPr="00D2533D" w:rsidRDefault="000B5A00" w:rsidP="007615BE">
            <w:pPr>
              <w:widowControl w:val="0"/>
              <w:tabs>
                <w:tab w:val="left" w:pos="540"/>
              </w:tabs>
              <w:rPr>
                <w:b/>
                <w:sz w:val="22"/>
                <w:szCs w:val="22"/>
              </w:rPr>
            </w:pPr>
            <w:r w:rsidRPr="00D2533D">
              <w:rPr>
                <w:b/>
                <w:sz w:val="22"/>
                <w:szCs w:val="22"/>
              </w:rPr>
              <w:t>____________________/И.И. Самарина/</w:t>
            </w:r>
          </w:p>
          <w:p w:rsidR="000B5A00" w:rsidRPr="00D2533D" w:rsidRDefault="000B5A00" w:rsidP="007615BE">
            <w:pPr>
              <w:widowControl w:val="0"/>
              <w:tabs>
                <w:tab w:val="left" w:pos="540"/>
              </w:tabs>
              <w:rPr>
                <w:b/>
                <w:sz w:val="22"/>
                <w:szCs w:val="22"/>
              </w:rPr>
            </w:pPr>
            <w:r w:rsidRPr="00D2533D">
              <w:rPr>
                <w:b/>
                <w:sz w:val="22"/>
                <w:szCs w:val="22"/>
              </w:rPr>
              <w:t>М.П.</w:t>
            </w:r>
          </w:p>
          <w:p w:rsidR="000B5A00" w:rsidRPr="00D2533D" w:rsidRDefault="000B5A00" w:rsidP="007615BE">
            <w:pPr>
              <w:tabs>
                <w:tab w:val="left" w:pos="540"/>
              </w:tabs>
              <w:rPr>
                <w:sz w:val="22"/>
                <w:szCs w:val="22"/>
              </w:rPr>
            </w:pPr>
          </w:p>
        </w:tc>
      </w:tr>
    </w:tbl>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r w:rsidRPr="00D2533D">
        <w:rPr>
          <w:b/>
          <w:sz w:val="22"/>
          <w:szCs w:val="22"/>
          <w:lang w:eastAsia="en-US"/>
        </w:rPr>
        <w:t>Приложение №1</w:t>
      </w:r>
    </w:p>
    <w:p w:rsidR="000B5A00" w:rsidRPr="00D2533D" w:rsidRDefault="000B5A00" w:rsidP="000B5A00">
      <w:pPr>
        <w:spacing w:line="264" w:lineRule="auto"/>
        <w:jc w:val="right"/>
        <w:rPr>
          <w:b/>
          <w:sz w:val="22"/>
          <w:szCs w:val="22"/>
          <w:lang w:eastAsia="en-US"/>
        </w:rPr>
      </w:pPr>
      <w:r w:rsidRPr="00D2533D">
        <w:rPr>
          <w:b/>
          <w:sz w:val="22"/>
          <w:szCs w:val="22"/>
          <w:lang w:eastAsia="en-US"/>
        </w:rPr>
        <w:t>к Договору возмездного оказания услуг (выполнения работ)</w:t>
      </w:r>
    </w:p>
    <w:p w:rsidR="000B5A00" w:rsidRPr="00D2533D" w:rsidRDefault="000B5A00" w:rsidP="000B5A00">
      <w:pPr>
        <w:spacing w:line="264" w:lineRule="auto"/>
        <w:jc w:val="right"/>
        <w:rPr>
          <w:b/>
          <w:sz w:val="22"/>
          <w:szCs w:val="22"/>
          <w:lang w:eastAsia="en-US"/>
        </w:rPr>
      </w:pPr>
      <w:r w:rsidRPr="00D2533D">
        <w:rPr>
          <w:b/>
          <w:sz w:val="22"/>
          <w:szCs w:val="22"/>
          <w:lang w:eastAsia="en-US"/>
        </w:rPr>
        <w:t xml:space="preserve"> № </w:t>
      </w:r>
      <w:r w:rsidR="009E3B16">
        <w:rPr>
          <w:b/>
          <w:sz w:val="22"/>
          <w:szCs w:val="22"/>
          <w:lang w:eastAsia="en-US"/>
        </w:rPr>
        <w:t xml:space="preserve">                 </w:t>
      </w:r>
      <w:r w:rsidRPr="00D2533D">
        <w:rPr>
          <w:b/>
          <w:sz w:val="22"/>
          <w:szCs w:val="22"/>
          <w:lang w:eastAsia="en-US"/>
        </w:rPr>
        <w:t xml:space="preserve"> от ________________2023г.</w:t>
      </w:r>
    </w:p>
    <w:p w:rsidR="000B5A00" w:rsidRPr="00D2533D" w:rsidRDefault="000B5A00" w:rsidP="000B5A00">
      <w:pPr>
        <w:spacing w:line="264" w:lineRule="auto"/>
        <w:jc w:val="right"/>
        <w:rPr>
          <w:sz w:val="22"/>
          <w:szCs w:val="22"/>
          <w:lang w:eastAsia="en-US"/>
        </w:rPr>
      </w:pPr>
    </w:p>
    <w:p w:rsidR="009E3B16" w:rsidRPr="00C13735" w:rsidRDefault="009E3B16" w:rsidP="009E3B16">
      <w:pPr>
        <w:suppressAutoHyphens/>
        <w:jc w:val="center"/>
        <w:rPr>
          <w:rFonts w:eastAsia="SimSun"/>
          <w:b/>
          <w:bCs/>
          <w:lang w:eastAsia="ar-SA"/>
        </w:rPr>
      </w:pPr>
      <w:r w:rsidRPr="00C13735">
        <w:rPr>
          <w:rFonts w:eastAsia="SimSun"/>
          <w:b/>
          <w:bCs/>
          <w:lang w:eastAsia="ar-SA"/>
        </w:rPr>
        <w:t xml:space="preserve">Техническое задание </w:t>
      </w:r>
    </w:p>
    <w:p w:rsidR="009E3B16" w:rsidRPr="00C13735" w:rsidRDefault="009E3B16" w:rsidP="009E3B16">
      <w:pPr>
        <w:suppressAutoHyphens/>
        <w:jc w:val="center"/>
        <w:rPr>
          <w:rFonts w:eastAsia="SimSun"/>
          <w:b/>
          <w:bCs/>
          <w:lang w:eastAsia="ar-SA"/>
        </w:rPr>
      </w:pPr>
      <w:r w:rsidRPr="00C13735">
        <w:rPr>
          <w:rFonts w:eastAsia="SimSun"/>
          <w:b/>
          <w:bCs/>
          <w:lang w:eastAsia="ar-SA"/>
        </w:rPr>
        <w:t>на обследование технического состояния зданий и сооружений</w:t>
      </w:r>
    </w:p>
    <w:p w:rsidR="009E3B16" w:rsidRPr="004B2C4F" w:rsidRDefault="009E3B16" w:rsidP="009E3B16">
      <w:pPr>
        <w:suppressAutoHyphens/>
        <w:jc w:val="center"/>
        <w:rPr>
          <w:rFonts w:eastAsia="SimSun"/>
          <w:b/>
          <w:bCs/>
          <w:sz w:val="20"/>
          <w:szCs w:val="20"/>
          <w:lang w:eastAsia="ar-SA"/>
        </w:rPr>
      </w:pPr>
      <w:r w:rsidRPr="004B2C4F">
        <w:rPr>
          <w:rFonts w:eastAsia="SimSun"/>
          <w:b/>
          <w:bCs/>
          <w:sz w:val="20"/>
          <w:szCs w:val="20"/>
          <w:lang w:eastAsia="ar-SA"/>
        </w:rPr>
        <w:t xml:space="preserve"> </w:t>
      </w:r>
    </w:p>
    <w:p w:rsidR="009E3B16" w:rsidRPr="004B2C4F" w:rsidRDefault="009E3B16" w:rsidP="009E3B16">
      <w:pPr>
        <w:suppressAutoHyphens/>
        <w:rPr>
          <w:rFonts w:eastAsia="SimSun"/>
          <w:sz w:val="20"/>
          <w:szCs w:val="20"/>
          <w:lang w:eastAsia="ar-SA"/>
        </w:rPr>
      </w:pPr>
      <w:r w:rsidRPr="004B2C4F">
        <w:rPr>
          <w:rFonts w:eastAsia="SimSun"/>
          <w:b/>
          <w:sz w:val="20"/>
          <w:szCs w:val="20"/>
          <w:lang w:eastAsia="ar-SA"/>
        </w:rPr>
        <w:t>объект:</w:t>
      </w:r>
      <w:r w:rsidRPr="004B2C4F">
        <w:rPr>
          <w:rFonts w:eastAsia="SimSun"/>
          <w:sz w:val="20"/>
          <w:szCs w:val="20"/>
          <w:lang w:eastAsia="ar-SA"/>
        </w:rPr>
        <w:t xml:space="preserve"> </w:t>
      </w:r>
      <w:r>
        <w:rPr>
          <w:rFonts w:eastAsia="SimSun"/>
          <w:sz w:val="20"/>
          <w:szCs w:val="20"/>
          <w:lang w:eastAsia="ar-SA"/>
        </w:rPr>
        <w:t xml:space="preserve">Нежилое двухэтажное здание, </w:t>
      </w:r>
      <w:r w:rsidRPr="004B2C4F">
        <w:rPr>
          <w:rFonts w:eastAsia="SimSun"/>
          <w:sz w:val="20"/>
          <w:szCs w:val="20"/>
          <w:lang w:eastAsia="ar-SA"/>
        </w:rPr>
        <w:t>общая площадь 1871,3</w:t>
      </w:r>
      <w:r>
        <w:rPr>
          <w:rFonts w:eastAsia="SimSun"/>
          <w:sz w:val="20"/>
          <w:szCs w:val="20"/>
          <w:lang w:eastAsia="ar-SA"/>
        </w:rPr>
        <w:t xml:space="preserve"> </w:t>
      </w:r>
      <w:proofErr w:type="spellStart"/>
      <w:r>
        <w:rPr>
          <w:rFonts w:eastAsia="SimSun"/>
          <w:sz w:val="20"/>
          <w:szCs w:val="20"/>
          <w:lang w:eastAsia="ar-SA"/>
        </w:rPr>
        <w:t>кв.м</w:t>
      </w:r>
      <w:proofErr w:type="spellEnd"/>
      <w:r>
        <w:rPr>
          <w:rFonts w:eastAsia="SimSun"/>
          <w:sz w:val="20"/>
          <w:szCs w:val="20"/>
          <w:lang w:eastAsia="ar-SA"/>
        </w:rPr>
        <w:t xml:space="preserve">. </w:t>
      </w:r>
      <w:r w:rsidRPr="004B2C4F">
        <w:rPr>
          <w:rFonts w:eastAsia="SimSun"/>
          <w:sz w:val="20"/>
          <w:szCs w:val="20"/>
          <w:lang w:eastAsia="ar-SA"/>
        </w:rPr>
        <w:t>(инв.№ Р04856)</w:t>
      </w:r>
      <w:r>
        <w:rPr>
          <w:rFonts w:eastAsia="SimSun"/>
          <w:sz w:val="20"/>
          <w:szCs w:val="20"/>
          <w:lang w:eastAsia="ar-SA"/>
        </w:rPr>
        <w:t>, расположенного по адресу: г. Тюмень, 4 км. Старого Тобольского Тракта 4 строение 2.</w:t>
      </w:r>
    </w:p>
    <w:p w:rsidR="009E3B16" w:rsidRPr="004B2C4F" w:rsidRDefault="009E3B16" w:rsidP="009E3B16">
      <w:pPr>
        <w:suppressAutoHyphens/>
        <w:spacing w:line="280" w:lineRule="atLeast"/>
        <w:jc w:val="both"/>
        <w:rPr>
          <w:rFonts w:eastAsia="SimSun"/>
          <w:color w:val="000000"/>
          <w:sz w:val="20"/>
          <w:szCs w:val="20"/>
          <w:lang w:eastAsia="ar-SA"/>
        </w:rPr>
      </w:pPr>
    </w:p>
    <w:tbl>
      <w:tblPr>
        <w:tblW w:w="100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4265"/>
        <w:gridCol w:w="5050"/>
      </w:tblGrid>
      <w:tr w:rsidR="009E3B16" w:rsidRPr="004B2C4F" w:rsidTr="007615BE">
        <w:trPr>
          <w:trHeight w:val="186"/>
        </w:trPr>
        <w:tc>
          <w:tcPr>
            <w:tcW w:w="703"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№п.</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Наименование данных</w:t>
            </w:r>
          </w:p>
        </w:tc>
        <w:tc>
          <w:tcPr>
            <w:tcW w:w="5050" w:type="dxa"/>
            <w:shd w:val="clear" w:color="auto" w:fill="auto"/>
          </w:tcPr>
          <w:p w:rsidR="009E3B16" w:rsidRPr="004B2C4F" w:rsidRDefault="009E3B16" w:rsidP="007615BE">
            <w:pPr>
              <w:suppressAutoHyphens/>
              <w:snapToGrid w:val="0"/>
              <w:ind w:right="554"/>
              <w:rPr>
                <w:rFonts w:eastAsia="SimSun"/>
                <w:sz w:val="20"/>
                <w:szCs w:val="20"/>
                <w:lang w:eastAsia="ar-SA"/>
              </w:rPr>
            </w:pPr>
            <w:r w:rsidRPr="004B2C4F">
              <w:rPr>
                <w:rFonts w:eastAsia="SimSun"/>
                <w:sz w:val="20"/>
                <w:szCs w:val="20"/>
                <w:lang w:eastAsia="ar-SA"/>
              </w:rPr>
              <w:t>Содержание данных для проектирования</w:t>
            </w:r>
          </w:p>
        </w:tc>
      </w:tr>
      <w:tr w:rsidR="009E3B16" w:rsidRPr="004B2C4F" w:rsidTr="007615BE">
        <w:tc>
          <w:tcPr>
            <w:tcW w:w="10018" w:type="dxa"/>
            <w:gridSpan w:val="3"/>
            <w:shd w:val="clear" w:color="auto" w:fill="auto"/>
          </w:tcPr>
          <w:p w:rsidR="009E3B16" w:rsidRPr="004B2C4F" w:rsidRDefault="009E3B16" w:rsidP="009E3B16">
            <w:pPr>
              <w:pStyle w:val="ab"/>
              <w:numPr>
                <w:ilvl w:val="0"/>
                <w:numId w:val="18"/>
              </w:numPr>
              <w:suppressAutoHyphens/>
              <w:snapToGrid w:val="0"/>
              <w:rPr>
                <w:rFonts w:eastAsia="SimSun"/>
                <w:sz w:val="20"/>
                <w:szCs w:val="20"/>
                <w:lang w:eastAsia="ar-SA"/>
              </w:rPr>
            </w:pPr>
            <w:r w:rsidRPr="004B2C4F">
              <w:rPr>
                <w:rFonts w:eastAsia="SimSun"/>
                <w:b/>
                <w:sz w:val="20"/>
                <w:szCs w:val="20"/>
                <w:lang w:eastAsia="ar-SA"/>
              </w:rPr>
              <w:t>Общие данные</w:t>
            </w:r>
          </w:p>
        </w:tc>
      </w:tr>
      <w:tr w:rsidR="009E3B16" w:rsidRPr="004B2C4F" w:rsidTr="007615BE">
        <w:tc>
          <w:tcPr>
            <w:tcW w:w="703"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1.1</w:t>
            </w:r>
          </w:p>
        </w:tc>
        <w:tc>
          <w:tcPr>
            <w:tcW w:w="4265" w:type="dxa"/>
            <w:shd w:val="clear" w:color="auto" w:fill="auto"/>
          </w:tcPr>
          <w:p w:rsidR="009E3B16" w:rsidRPr="004B2C4F" w:rsidRDefault="009E3B16" w:rsidP="007615BE">
            <w:pPr>
              <w:rPr>
                <w:sz w:val="20"/>
                <w:szCs w:val="20"/>
              </w:rPr>
            </w:pPr>
            <w:r w:rsidRPr="004B2C4F">
              <w:rPr>
                <w:sz w:val="20"/>
                <w:szCs w:val="20"/>
              </w:rPr>
              <w:t>Заказчик</w:t>
            </w:r>
          </w:p>
          <w:p w:rsidR="009E3B16" w:rsidRPr="004B2C4F" w:rsidRDefault="009E3B16" w:rsidP="007615BE">
            <w:pPr>
              <w:rPr>
                <w:sz w:val="20"/>
                <w:szCs w:val="20"/>
              </w:rPr>
            </w:pPr>
          </w:p>
          <w:p w:rsidR="009E3B16" w:rsidRPr="004B2C4F" w:rsidRDefault="009E3B16" w:rsidP="007615BE">
            <w:pPr>
              <w:rPr>
                <w:sz w:val="20"/>
                <w:szCs w:val="20"/>
              </w:rPr>
            </w:pPr>
          </w:p>
          <w:p w:rsidR="009E3B16" w:rsidRPr="004B2C4F" w:rsidRDefault="009E3B16" w:rsidP="007615BE">
            <w:pPr>
              <w:rPr>
                <w:sz w:val="20"/>
                <w:szCs w:val="20"/>
              </w:rPr>
            </w:pPr>
          </w:p>
        </w:tc>
        <w:tc>
          <w:tcPr>
            <w:tcW w:w="5050" w:type="dxa"/>
            <w:shd w:val="clear" w:color="auto" w:fill="auto"/>
          </w:tcPr>
          <w:p w:rsidR="009E3B16" w:rsidRPr="004B2C4F" w:rsidRDefault="009E3B16" w:rsidP="007615BE">
            <w:pPr>
              <w:rPr>
                <w:sz w:val="20"/>
                <w:szCs w:val="20"/>
              </w:rPr>
            </w:pPr>
            <w:r w:rsidRPr="004B2C4F">
              <w:rPr>
                <w:sz w:val="20"/>
                <w:szCs w:val="20"/>
              </w:rPr>
              <w:t>ООО «РУСИНВЕСТ»</w:t>
            </w:r>
          </w:p>
          <w:p w:rsidR="009E3B16" w:rsidRPr="004B2C4F" w:rsidRDefault="009E3B16" w:rsidP="007615BE">
            <w:pPr>
              <w:rPr>
                <w:sz w:val="20"/>
                <w:szCs w:val="20"/>
              </w:rPr>
            </w:pPr>
            <w:r w:rsidRPr="004B2C4F">
              <w:rPr>
                <w:sz w:val="20"/>
                <w:szCs w:val="20"/>
              </w:rPr>
              <w:t xml:space="preserve">115035, Российская Федерация, Московская область, </w:t>
            </w:r>
          </w:p>
          <w:p w:rsidR="009E3B16" w:rsidRPr="004B2C4F" w:rsidRDefault="009E3B16" w:rsidP="007615BE">
            <w:pPr>
              <w:rPr>
                <w:sz w:val="20"/>
                <w:szCs w:val="20"/>
              </w:rPr>
            </w:pPr>
            <w:r w:rsidRPr="004B2C4F">
              <w:rPr>
                <w:sz w:val="20"/>
                <w:szCs w:val="20"/>
              </w:rPr>
              <w:t xml:space="preserve">г. Москва, </w:t>
            </w:r>
            <w:proofErr w:type="spellStart"/>
            <w:r w:rsidRPr="004B2C4F">
              <w:rPr>
                <w:sz w:val="20"/>
                <w:szCs w:val="20"/>
              </w:rPr>
              <w:t>вн.тер.г</w:t>
            </w:r>
            <w:proofErr w:type="spellEnd"/>
            <w:r w:rsidRPr="004B2C4F">
              <w:rPr>
                <w:sz w:val="20"/>
                <w:szCs w:val="20"/>
              </w:rPr>
              <w:t>. муниципальный округ Замоскворечье, ул. Садовническая, д.12, этаж 2, офис 16</w:t>
            </w:r>
          </w:p>
        </w:tc>
      </w:tr>
      <w:tr w:rsidR="009E3B16" w:rsidRPr="004B2C4F" w:rsidTr="007615BE">
        <w:tc>
          <w:tcPr>
            <w:tcW w:w="703"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1.2</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Место оказания услуг</w:t>
            </w:r>
          </w:p>
        </w:tc>
        <w:tc>
          <w:tcPr>
            <w:tcW w:w="5050" w:type="dxa"/>
            <w:shd w:val="clear" w:color="auto" w:fill="auto"/>
          </w:tcPr>
          <w:p w:rsidR="009E3B16" w:rsidRPr="004B2C4F" w:rsidRDefault="009E3B16" w:rsidP="007615BE">
            <w:pPr>
              <w:ind w:firstLine="93"/>
              <w:jc w:val="both"/>
              <w:rPr>
                <w:rFonts w:eastAsia="SimSun"/>
                <w:sz w:val="20"/>
                <w:szCs w:val="20"/>
                <w:lang w:eastAsia="ar-SA"/>
              </w:rPr>
            </w:pPr>
            <w:r w:rsidRPr="004B2C4F">
              <w:rPr>
                <w:rFonts w:eastAsia="SimSun"/>
                <w:sz w:val="20"/>
                <w:szCs w:val="20"/>
                <w:lang w:eastAsia="ar-SA"/>
              </w:rPr>
              <w:t>Филиал ООО «РУСИНВЕСТ» - «ТНПЗ»</w:t>
            </w:r>
          </w:p>
          <w:p w:rsidR="009E3B16" w:rsidRPr="004B2C4F" w:rsidRDefault="009E3B16" w:rsidP="007615BE">
            <w:pPr>
              <w:suppressAutoHyphens/>
              <w:ind w:firstLine="93"/>
              <w:jc w:val="both"/>
              <w:rPr>
                <w:rFonts w:eastAsia="SimSun"/>
                <w:sz w:val="20"/>
                <w:szCs w:val="20"/>
                <w:lang w:eastAsia="ar-SA"/>
              </w:rPr>
            </w:pPr>
            <w:r w:rsidRPr="004B2C4F">
              <w:rPr>
                <w:rFonts w:eastAsia="SimSun"/>
                <w:sz w:val="20"/>
                <w:szCs w:val="20"/>
                <w:lang w:eastAsia="ar-SA"/>
              </w:rPr>
              <w:t>625047, Российская Федерация, Тюменская область,</w:t>
            </w:r>
          </w:p>
          <w:p w:rsidR="009E3B16" w:rsidRPr="004B2C4F" w:rsidRDefault="009E3B16" w:rsidP="007615BE">
            <w:pPr>
              <w:suppressAutoHyphens/>
              <w:snapToGrid w:val="0"/>
              <w:jc w:val="both"/>
              <w:rPr>
                <w:rFonts w:eastAsia="SimSun"/>
                <w:sz w:val="20"/>
                <w:szCs w:val="20"/>
                <w:shd w:val="clear" w:color="auto" w:fill="FFFF00"/>
                <w:lang w:eastAsia="ar-SA"/>
              </w:rPr>
            </w:pPr>
            <w:r w:rsidRPr="004B2C4F">
              <w:rPr>
                <w:rFonts w:eastAsia="SimSun"/>
                <w:sz w:val="20"/>
                <w:szCs w:val="20"/>
                <w:lang w:eastAsia="ar-SA"/>
              </w:rPr>
              <w:t>г. Тюмень, 6 км Старого Тобольского тракта, 20</w:t>
            </w:r>
          </w:p>
        </w:tc>
      </w:tr>
      <w:tr w:rsidR="009E3B16" w:rsidRPr="004B2C4F" w:rsidTr="007615BE">
        <w:tc>
          <w:tcPr>
            <w:tcW w:w="703"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1.3</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Основание для технического обследования состояния зданий и сооружений</w:t>
            </w:r>
          </w:p>
        </w:tc>
        <w:tc>
          <w:tcPr>
            <w:tcW w:w="5050" w:type="dxa"/>
            <w:shd w:val="clear" w:color="auto" w:fill="auto"/>
          </w:tcPr>
          <w:p w:rsidR="009E3B16" w:rsidRPr="004B2C4F" w:rsidRDefault="009E3B16" w:rsidP="007615BE">
            <w:pPr>
              <w:suppressAutoHyphens/>
              <w:autoSpaceDE w:val="0"/>
              <w:snapToGrid w:val="0"/>
              <w:rPr>
                <w:rFonts w:eastAsia="SimSun"/>
                <w:sz w:val="20"/>
                <w:szCs w:val="20"/>
                <w:lang w:eastAsia="ar-SA"/>
              </w:rPr>
            </w:pPr>
            <w:r w:rsidRPr="004B2C4F">
              <w:rPr>
                <w:rFonts w:eastAsia="SimSun"/>
                <w:sz w:val="20"/>
                <w:szCs w:val="20"/>
                <w:lang w:eastAsia="ar-SA"/>
              </w:rPr>
              <w:t xml:space="preserve">В соответствии </w:t>
            </w:r>
            <w:proofErr w:type="gramStart"/>
            <w:r w:rsidRPr="004B2C4F">
              <w:rPr>
                <w:rFonts w:eastAsia="SimSun"/>
                <w:sz w:val="20"/>
                <w:szCs w:val="20"/>
                <w:lang w:eastAsia="ar-SA"/>
              </w:rPr>
              <w:t>с  ФЗ</w:t>
            </w:r>
            <w:proofErr w:type="gramEnd"/>
            <w:r w:rsidRPr="004B2C4F">
              <w:rPr>
                <w:rFonts w:eastAsia="SimSun"/>
                <w:sz w:val="20"/>
                <w:szCs w:val="20"/>
                <w:lang w:eastAsia="ar-SA"/>
              </w:rPr>
              <w:t xml:space="preserve"> «Технический регламент о безопасности зданий и сооружений» от 30.12.2009г. </w:t>
            </w:r>
          </w:p>
          <w:p w:rsidR="009E3B16" w:rsidRPr="004B2C4F" w:rsidRDefault="009E3B16" w:rsidP="007615BE">
            <w:pPr>
              <w:suppressAutoHyphens/>
              <w:autoSpaceDE w:val="0"/>
              <w:snapToGrid w:val="0"/>
              <w:rPr>
                <w:rFonts w:eastAsia="SimSun"/>
                <w:sz w:val="20"/>
                <w:szCs w:val="20"/>
                <w:lang w:eastAsia="ar-SA"/>
              </w:rPr>
            </w:pPr>
            <w:r w:rsidRPr="004B2C4F">
              <w:rPr>
                <w:rFonts w:eastAsia="SimSun"/>
                <w:sz w:val="20"/>
                <w:szCs w:val="20"/>
                <w:lang w:eastAsia="ar-SA"/>
              </w:rPr>
              <w:t>ГОСТ Р 31937-2011</w:t>
            </w:r>
            <w:r w:rsidRPr="004B2C4F">
              <w:rPr>
                <w:color w:val="000000"/>
                <w:sz w:val="20"/>
                <w:szCs w:val="20"/>
              </w:rPr>
              <w:t xml:space="preserve"> </w:t>
            </w:r>
            <w:r w:rsidRPr="004B2C4F">
              <w:rPr>
                <w:rFonts w:eastAsia="SimSun"/>
                <w:sz w:val="20"/>
                <w:szCs w:val="20"/>
                <w:lang w:eastAsia="ar-SA"/>
              </w:rPr>
              <w:t>«Здания и сооружения. Правила обследования и мониторинга технического состояния»</w:t>
            </w:r>
          </w:p>
          <w:p w:rsidR="009E3B16" w:rsidRDefault="009E3B16" w:rsidP="007615BE">
            <w:pPr>
              <w:suppressAutoHyphens/>
              <w:autoSpaceDE w:val="0"/>
              <w:snapToGrid w:val="0"/>
              <w:rPr>
                <w:rFonts w:eastAsia="SimSun"/>
                <w:sz w:val="20"/>
                <w:szCs w:val="20"/>
                <w:lang w:eastAsia="ar-SA"/>
              </w:rPr>
            </w:pPr>
            <w:r w:rsidRPr="004B2C4F">
              <w:rPr>
                <w:rFonts w:eastAsia="SimSun"/>
                <w:sz w:val="20"/>
                <w:szCs w:val="20"/>
                <w:lang w:eastAsia="ar-SA"/>
              </w:rPr>
              <w:t>СП 13-102-2003 «Правила обследование несущих строительных к</w:t>
            </w:r>
            <w:r>
              <w:rPr>
                <w:rFonts w:eastAsia="SimSun"/>
                <w:sz w:val="20"/>
                <w:szCs w:val="20"/>
                <w:lang w:eastAsia="ar-SA"/>
              </w:rPr>
              <w:t>онструкций зданий и сооружений»</w:t>
            </w:r>
          </w:p>
          <w:p w:rsidR="009E3B16" w:rsidRPr="004B2C4F" w:rsidRDefault="009E3B16" w:rsidP="007615BE">
            <w:pPr>
              <w:suppressAutoHyphens/>
              <w:autoSpaceDE w:val="0"/>
              <w:snapToGrid w:val="0"/>
              <w:rPr>
                <w:rFonts w:eastAsia="SimSun"/>
                <w:sz w:val="20"/>
                <w:szCs w:val="20"/>
                <w:lang w:eastAsia="ar-SA"/>
              </w:rPr>
            </w:pPr>
          </w:p>
        </w:tc>
      </w:tr>
      <w:tr w:rsidR="009E3B16" w:rsidRPr="004B2C4F" w:rsidTr="007615BE">
        <w:tc>
          <w:tcPr>
            <w:tcW w:w="703" w:type="dxa"/>
            <w:shd w:val="clear" w:color="auto" w:fill="auto"/>
          </w:tcPr>
          <w:p w:rsidR="009E3B16" w:rsidRPr="004B2C4F" w:rsidRDefault="009E3B16" w:rsidP="007615BE">
            <w:pPr>
              <w:suppressAutoHyphens/>
              <w:snapToGrid w:val="0"/>
              <w:rPr>
                <w:rFonts w:eastAsia="SimSun"/>
                <w:sz w:val="20"/>
                <w:szCs w:val="20"/>
                <w:lang w:val="en-US" w:eastAsia="ar-SA"/>
              </w:rPr>
            </w:pPr>
            <w:r w:rsidRPr="004B2C4F">
              <w:rPr>
                <w:rFonts w:eastAsia="SimSun"/>
                <w:sz w:val="20"/>
                <w:szCs w:val="20"/>
                <w:lang w:eastAsia="ar-SA"/>
              </w:rPr>
              <w:t>1.</w:t>
            </w:r>
            <w:r w:rsidRPr="004B2C4F">
              <w:rPr>
                <w:rFonts w:eastAsia="SimSun"/>
                <w:sz w:val="20"/>
                <w:szCs w:val="20"/>
                <w:lang w:val="en-US" w:eastAsia="ar-SA"/>
              </w:rPr>
              <w:t>4</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Стадийность изысканий и обследований</w:t>
            </w:r>
          </w:p>
        </w:tc>
        <w:tc>
          <w:tcPr>
            <w:tcW w:w="5050"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Эксплуатация</w:t>
            </w:r>
          </w:p>
        </w:tc>
      </w:tr>
      <w:tr w:rsidR="009E3B16" w:rsidRPr="004B2C4F" w:rsidTr="007615BE">
        <w:tc>
          <w:tcPr>
            <w:tcW w:w="703"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1.5</w:t>
            </w:r>
          </w:p>
        </w:tc>
        <w:tc>
          <w:tcPr>
            <w:tcW w:w="4265" w:type="dxa"/>
            <w:shd w:val="clear" w:color="auto" w:fill="auto"/>
          </w:tcPr>
          <w:p w:rsidR="009E3B16" w:rsidRPr="004B2C4F" w:rsidRDefault="009E3B16" w:rsidP="007615BE">
            <w:pPr>
              <w:suppressAutoHyphens/>
              <w:snapToGrid w:val="0"/>
              <w:rPr>
                <w:rFonts w:eastAsia="SimSun"/>
                <w:sz w:val="20"/>
                <w:szCs w:val="20"/>
                <w:shd w:val="clear" w:color="auto" w:fill="FFFF00"/>
                <w:lang w:eastAsia="ar-SA"/>
              </w:rPr>
            </w:pPr>
            <w:r w:rsidRPr="004B2C4F">
              <w:rPr>
                <w:rFonts w:eastAsia="SimSun"/>
                <w:sz w:val="20"/>
                <w:szCs w:val="20"/>
                <w:lang w:eastAsia="ar-SA"/>
              </w:rPr>
              <w:t xml:space="preserve">Основные исходные данные для обследования технического состояния существующих зданий и сооружений </w:t>
            </w:r>
          </w:p>
        </w:tc>
        <w:tc>
          <w:tcPr>
            <w:tcW w:w="5050" w:type="dxa"/>
            <w:shd w:val="clear" w:color="auto" w:fill="auto"/>
          </w:tcPr>
          <w:p w:rsidR="009E3B16" w:rsidRPr="00284932" w:rsidRDefault="009E3B16" w:rsidP="007615BE">
            <w:pPr>
              <w:suppressAutoHyphens/>
              <w:rPr>
                <w:rFonts w:eastAsia="SimSun"/>
                <w:sz w:val="20"/>
                <w:szCs w:val="20"/>
                <w:lang w:eastAsia="ar-SA"/>
              </w:rPr>
            </w:pPr>
            <w:r w:rsidRPr="00284932">
              <w:rPr>
                <w:rFonts w:eastAsia="SimSun"/>
                <w:sz w:val="20"/>
                <w:szCs w:val="20"/>
                <w:lang w:eastAsia="ar-SA"/>
              </w:rPr>
              <w:t>- Проектная документация</w:t>
            </w:r>
          </w:p>
          <w:p w:rsidR="009E3B16" w:rsidRPr="004B2C4F" w:rsidRDefault="009E3B16" w:rsidP="007615BE">
            <w:pPr>
              <w:suppressAutoHyphens/>
              <w:rPr>
                <w:rFonts w:eastAsia="SimSun"/>
                <w:sz w:val="20"/>
                <w:szCs w:val="20"/>
                <w:lang w:eastAsia="ar-SA"/>
              </w:rPr>
            </w:pPr>
            <w:r w:rsidRPr="00284932">
              <w:rPr>
                <w:rFonts w:eastAsia="SimSun"/>
                <w:sz w:val="20"/>
                <w:szCs w:val="20"/>
                <w:lang w:eastAsia="ar-SA"/>
              </w:rPr>
              <w:t>- Исполнительная документация подрядных организаций;</w:t>
            </w:r>
          </w:p>
          <w:p w:rsidR="009E3B16" w:rsidRPr="004B2C4F" w:rsidRDefault="009E3B16" w:rsidP="007615BE">
            <w:pPr>
              <w:suppressAutoHyphens/>
              <w:rPr>
                <w:rFonts w:eastAsia="SimSun"/>
                <w:sz w:val="20"/>
                <w:szCs w:val="20"/>
                <w:lang w:eastAsia="ar-SA"/>
              </w:rPr>
            </w:pPr>
            <w:r w:rsidRPr="004B2C4F">
              <w:rPr>
                <w:rFonts w:eastAsia="SimSun"/>
                <w:sz w:val="20"/>
                <w:szCs w:val="20"/>
                <w:lang w:eastAsia="ar-SA"/>
              </w:rPr>
              <w:t>- Эксплуатационно-техническая документация.</w:t>
            </w:r>
          </w:p>
        </w:tc>
      </w:tr>
      <w:tr w:rsidR="009E3B16" w:rsidRPr="004B2C4F" w:rsidTr="007615BE">
        <w:tc>
          <w:tcPr>
            <w:tcW w:w="703"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 xml:space="preserve"> 1.6</w:t>
            </w:r>
          </w:p>
        </w:tc>
        <w:tc>
          <w:tcPr>
            <w:tcW w:w="4265" w:type="dxa"/>
            <w:shd w:val="clear" w:color="auto" w:fill="auto"/>
          </w:tcPr>
          <w:p w:rsidR="009E3B16" w:rsidRPr="004B2C4F" w:rsidRDefault="009E3B16" w:rsidP="007615BE">
            <w:pPr>
              <w:rPr>
                <w:sz w:val="20"/>
                <w:szCs w:val="20"/>
                <w:lang w:eastAsia="ar-SA"/>
              </w:rPr>
            </w:pPr>
            <w:r w:rsidRPr="004B2C4F">
              <w:rPr>
                <w:sz w:val="20"/>
                <w:szCs w:val="20"/>
              </w:rPr>
              <w:t>Ориентировочные сроки проведения работ</w:t>
            </w:r>
          </w:p>
        </w:tc>
        <w:tc>
          <w:tcPr>
            <w:tcW w:w="5050" w:type="dxa"/>
            <w:shd w:val="clear" w:color="auto" w:fill="auto"/>
          </w:tcPr>
          <w:p w:rsidR="009E3B16" w:rsidRPr="00284932" w:rsidRDefault="009E3B16" w:rsidP="007615BE">
            <w:pPr>
              <w:rPr>
                <w:sz w:val="20"/>
                <w:szCs w:val="20"/>
              </w:rPr>
            </w:pPr>
            <w:r w:rsidRPr="00284932">
              <w:rPr>
                <w:sz w:val="20"/>
                <w:szCs w:val="20"/>
              </w:rPr>
              <w:t>4 квартал 2023 г.</w:t>
            </w:r>
          </w:p>
          <w:p w:rsidR="009E3B16" w:rsidRPr="004B2C4F" w:rsidRDefault="009E3B16" w:rsidP="007615BE">
            <w:pPr>
              <w:rPr>
                <w:sz w:val="20"/>
                <w:szCs w:val="20"/>
                <w:lang w:eastAsia="ar-SA"/>
              </w:rPr>
            </w:pPr>
          </w:p>
        </w:tc>
      </w:tr>
      <w:tr w:rsidR="009E3B16" w:rsidRPr="004B2C4F" w:rsidTr="007615BE">
        <w:tc>
          <w:tcPr>
            <w:tcW w:w="10018" w:type="dxa"/>
            <w:gridSpan w:val="3"/>
            <w:shd w:val="clear" w:color="auto" w:fill="auto"/>
          </w:tcPr>
          <w:p w:rsidR="009E3B16" w:rsidRPr="004B2C4F" w:rsidRDefault="009E3B16" w:rsidP="009E3B16">
            <w:pPr>
              <w:pStyle w:val="ab"/>
              <w:numPr>
                <w:ilvl w:val="0"/>
                <w:numId w:val="18"/>
              </w:numPr>
              <w:suppressAutoHyphens/>
              <w:snapToGrid w:val="0"/>
              <w:rPr>
                <w:rFonts w:eastAsia="SimSun"/>
                <w:sz w:val="20"/>
                <w:szCs w:val="20"/>
                <w:lang w:eastAsia="ar-SA"/>
              </w:rPr>
            </w:pPr>
            <w:r w:rsidRPr="004B2C4F">
              <w:rPr>
                <w:rFonts w:eastAsia="SimSun"/>
                <w:sz w:val="20"/>
                <w:szCs w:val="20"/>
                <w:lang w:eastAsia="ar-SA"/>
              </w:rPr>
              <w:t xml:space="preserve"> </w:t>
            </w:r>
            <w:r w:rsidRPr="004B2C4F">
              <w:rPr>
                <w:rFonts w:eastAsia="SimSun"/>
                <w:b/>
                <w:sz w:val="20"/>
                <w:szCs w:val="20"/>
                <w:lang w:eastAsia="ar-SA"/>
              </w:rPr>
              <w:t>Основные требования и цель работ</w:t>
            </w:r>
          </w:p>
        </w:tc>
      </w:tr>
      <w:tr w:rsidR="009E3B16" w:rsidRPr="004B2C4F" w:rsidTr="007615BE">
        <w:trPr>
          <w:trHeight w:val="828"/>
        </w:trPr>
        <w:tc>
          <w:tcPr>
            <w:tcW w:w="703" w:type="dxa"/>
            <w:shd w:val="clear" w:color="auto" w:fill="auto"/>
          </w:tcPr>
          <w:p w:rsidR="009E3B16" w:rsidRPr="004B2C4F" w:rsidRDefault="009E3B16" w:rsidP="007615BE">
            <w:pPr>
              <w:suppressAutoHyphens/>
              <w:snapToGrid w:val="0"/>
              <w:jc w:val="center"/>
              <w:rPr>
                <w:rFonts w:eastAsia="SimSun"/>
                <w:sz w:val="20"/>
                <w:szCs w:val="20"/>
                <w:lang w:eastAsia="ar-SA"/>
              </w:rPr>
            </w:pPr>
            <w:r w:rsidRPr="004B2C4F">
              <w:rPr>
                <w:rFonts w:eastAsia="SimSun"/>
                <w:sz w:val="20"/>
                <w:szCs w:val="20"/>
                <w:lang w:eastAsia="ar-SA"/>
              </w:rPr>
              <w:t>2.1</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Основная цель работ</w:t>
            </w:r>
          </w:p>
        </w:tc>
        <w:tc>
          <w:tcPr>
            <w:tcW w:w="5050" w:type="dxa"/>
            <w:shd w:val="clear" w:color="auto" w:fill="auto"/>
          </w:tcPr>
          <w:p w:rsidR="009E3B16" w:rsidRPr="004B2C4F" w:rsidRDefault="009E3B16" w:rsidP="007615BE">
            <w:pPr>
              <w:suppressAutoHyphens/>
              <w:rPr>
                <w:rFonts w:eastAsia="SimSun"/>
                <w:sz w:val="20"/>
                <w:szCs w:val="20"/>
                <w:lang w:eastAsia="ar-SA"/>
              </w:rPr>
            </w:pPr>
            <w:r w:rsidRPr="004B2C4F">
              <w:rPr>
                <w:rFonts w:eastAsia="SimSun"/>
                <w:sz w:val="20"/>
                <w:szCs w:val="20"/>
                <w:lang w:eastAsia="ar-SA"/>
              </w:rPr>
              <w:t xml:space="preserve">Выполнить обмерные работы и проверить состояние частей </w:t>
            </w:r>
            <w:proofErr w:type="spellStart"/>
            <w:r w:rsidRPr="004B2C4F">
              <w:rPr>
                <w:rFonts w:eastAsia="SimSun"/>
                <w:sz w:val="20"/>
                <w:szCs w:val="20"/>
                <w:lang w:eastAsia="ar-SA"/>
              </w:rPr>
              <w:t>ЗиС</w:t>
            </w:r>
            <w:proofErr w:type="spellEnd"/>
            <w:r w:rsidRPr="004B2C4F">
              <w:rPr>
                <w:rFonts w:eastAsia="SimSun"/>
                <w:sz w:val="20"/>
                <w:szCs w:val="20"/>
                <w:lang w:eastAsia="ar-SA"/>
              </w:rPr>
              <w:t>, наиболее важных для безаварийной эксплуатации, к которым относятся грунт, фундамент, элементы крыши (фермы), стены, колонны, перекрытия, лестницы, стыки и узлы частей конструкции.</w:t>
            </w:r>
          </w:p>
        </w:tc>
      </w:tr>
      <w:tr w:rsidR="009E3B16" w:rsidRPr="004B2C4F" w:rsidTr="007615BE">
        <w:trPr>
          <w:trHeight w:val="166"/>
        </w:trPr>
        <w:tc>
          <w:tcPr>
            <w:tcW w:w="703" w:type="dxa"/>
            <w:shd w:val="clear" w:color="auto" w:fill="auto"/>
          </w:tcPr>
          <w:p w:rsidR="009E3B16" w:rsidRPr="004B2C4F" w:rsidRDefault="009E3B16" w:rsidP="007615BE">
            <w:pPr>
              <w:suppressAutoHyphens/>
              <w:snapToGrid w:val="0"/>
              <w:jc w:val="center"/>
              <w:rPr>
                <w:rFonts w:eastAsia="SimSun"/>
                <w:sz w:val="20"/>
                <w:szCs w:val="20"/>
                <w:lang w:eastAsia="ar-SA"/>
              </w:rPr>
            </w:pPr>
            <w:r w:rsidRPr="004B2C4F">
              <w:rPr>
                <w:rFonts w:eastAsia="SimSun"/>
                <w:sz w:val="20"/>
                <w:szCs w:val="20"/>
                <w:lang w:eastAsia="ar-SA"/>
              </w:rPr>
              <w:t>2.2</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Вид обследования</w:t>
            </w:r>
          </w:p>
        </w:tc>
        <w:tc>
          <w:tcPr>
            <w:tcW w:w="5050" w:type="dxa"/>
            <w:shd w:val="clear" w:color="auto" w:fill="auto"/>
          </w:tcPr>
          <w:p w:rsidR="009E3B16" w:rsidRDefault="009E3B16" w:rsidP="007615BE">
            <w:pPr>
              <w:suppressAutoHyphens/>
              <w:snapToGrid w:val="0"/>
              <w:rPr>
                <w:rFonts w:eastAsia="SimSun"/>
                <w:sz w:val="20"/>
                <w:szCs w:val="20"/>
                <w:lang w:eastAsia="ar-SA"/>
              </w:rPr>
            </w:pPr>
            <w:r w:rsidRPr="004B2C4F">
              <w:rPr>
                <w:rFonts w:eastAsia="SimSun"/>
                <w:sz w:val="20"/>
                <w:szCs w:val="20"/>
                <w:lang w:eastAsia="ar-SA"/>
              </w:rPr>
              <w:t>Визуальное и инструментальное обследование.</w:t>
            </w:r>
          </w:p>
          <w:p w:rsidR="009E3B16" w:rsidRPr="004B2C4F" w:rsidRDefault="009E3B16" w:rsidP="007615BE">
            <w:pPr>
              <w:suppressAutoHyphens/>
              <w:snapToGrid w:val="0"/>
              <w:rPr>
                <w:rFonts w:eastAsia="SimSun"/>
                <w:sz w:val="20"/>
                <w:szCs w:val="20"/>
                <w:lang w:eastAsia="ar-SA"/>
              </w:rPr>
            </w:pPr>
            <w:r w:rsidRPr="00284932">
              <w:rPr>
                <w:rFonts w:eastAsia="SimSun"/>
                <w:sz w:val="20"/>
                <w:szCs w:val="20"/>
                <w:lang w:eastAsia="ar-SA" w:bidi="ru-RU"/>
              </w:rPr>
              <w:t>Проведение комплекса мероприятий в соответствии с разработанной программой «Исполнителя» и предусмотренной действующей нормативной документацией.</w:t>
            </w:r>
          </w:p>
        </w:tc>
      </w:tr>
      <w:tr w:rsidR="009E3B16" w:rsidRPr="004B2C4F" w:rsidTr="007615BE">
        <w:tc>
          <w:tcPr>
            <w:tcW w:w="703" w:type="dxa"/>
            <w:shd w:val="clear" w:color="auto" w:fill="auto"/>
          </w:tcPr>
          <w:p w:rsidR="009E3B16" w:rsidRPr="004B2C4F" w:rsidRDefault="009E3B16" w:rsidP="007615BE">
            <w:pPr>
              <w:suppressAutoHyphens/>
              <w:snapToGrid w:val="0"/>
              <w:jc w:val="center"/>
              <w:rPr>
                <w:rFonts w:eastAsia="SimSun"/>
                <w:sz w:val="20"/>
                <w:szCs w:val="20"/>
                <w:lang w:eastAsia="ar-SA"/>
              </w:rPr>
            </w:pPr>
            <w:r w:rsidRPr="004B2C4F">
              <w:rPr>
                <w:rFonts w:eastAsia="SimSun"/>
                <w:sz w:val="20"/>
                <w:szCs w:val="20"/>
                <w:lang w:eastAsia="ar-SA"/>
              </w:rPr>
              <w:t>2.3</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Результаты обследования</w:t>
            </w:r>
          </w:p>
          <w:p w:rsidR="009E3B16" w:rsidRPr="004B2C4F" w:rsidRDefault="009E3B16" w:rsidP="007615BE">
            <w:pPr>
              <w:suppressAutoHyphens/>
              <w:rPr>
                <w:rFonts w:eastAsia="SimSun"/>
                <w:sz w:val="20"/>
                <w:szCs w:val="20"/>
                <w:lang w:val="en-GB" w:eastAsia="ar-SA"/>
              </w:rPr>
            </w:pPr>
          </w:p>
        </w:tc>
        <w:tc>
          <w:tcPr>
            <w:tcW w:w="5050" w:type="dxa"/>
            <w:shd w:val="clear" w:color="auto" w:fill="auto"/>
          </w:tcPr>
          <w:p w:rsidR="009E3B16" w:rsidRPr="004B2C4F" w:rsidRDefault="009E3B16" w:rsidP="009E3B16">
            <w:pPr>
              <w:numPr>
                <w:ilvl w:val="2"/>
                <w:numId w:val="19"/>
              </w:numPr>
              <w:tabs>
                <w:tab w:val="clear" w:pos="720"/>
                <w:tab w:val="num" w:pos="-1"/>
              </w:tabs>
              <w:suppressAutoHyphens/>
              <w:ind w:left="-1" w:firstLine="1"/>
              <w:jc w:val="both"/>
              <w:rPr>
                <w:rFonts w:eastAsia="SimSun"/>
                <w:bCs/>
                <w:sz w:val="20"/>
                <w:szCs w:val="20"/>
                <w:lang w:eastAsia="ar-SA"/>
              </w:rPr>
            </w:pPr>
            <w:r w:rsidRPr="004B2C4F">
              <w:rPr>
                <w:rFonts w:eastAsia="SimSun"/>
                <w:bCs/>
                <w:sz w:val="20"/>
                <w:szCs w:val="20"/>
                <w:lang w:eastAsia="ar-SA"/>
              </w:rPr>
              <w:t>Оформление заключения согласно требованиям, ГОСТ Р 31937-2011, которое должно содержать сведения об объекте (адрес, статус, этажность, тип, информация о собственности, о компаниях, проводивших проектирование и строительство и т.п.), а также основные параметры, отклонения выявленные в ходе обследования.</w:t>
            </w:r>
          </w:p>
          <w:p w:rsidR="009E3B16" w:rsidRPr="004B2C4F" w:rsidRDefault="009E3B16" w:rsidP="009E3B16">
            <w:pPr>
              <w:numPr>
                <w:ilvl w:val="2"/>
                <w:numId w:val="19"/>
              </w:numPr>
              <w:suppressAutoHyphens/>
              <w:jc w:val="both"/>
              <w:rPr>
                <w:rFonts w:eastAsia="SimSun"/>
                <w:bCs/>
                <w:sz w:val="20"/>
                <w:szCs w:val="20"/>
                <w:lang w:eastAsia="ar-SA"/>
              </w:rPr>
            </w:pPr>
            <w:r w:rsidRPr="004B2C4F">
              <w:rPr>
                <w:rFonts w:eastAsia="SimSun"/>
                <w:bCs/>
                <w:sz w:val="20"/>
                <w:szCs w:val="20"/>
                <w:lang w:eastAsia="ar-SA"/>
              </w:rPr>
              <w:t>Определение категории технического состояния.</w:t>
            </w:r>
          </w:p>
          <w:p w:rsidR="009E3B16" w:rsidRPr="004B2C4F" w:rsidRDefault="009E3B16" w:rsidP="007615BE">
            <w:pPr>
              <w:suppressAutoHyphens/>
              <w:jc w:val="both"/>
              <w:rPr>
                <w:rFonts w:eastAsia="SimSun"/>
                <w:bCs/>
                <w:sz w:val="20"/>
                <w:szCs w:val="20"/>
                <w:lang w:eastAsia="ar-SA"/>
              </w:rPr>
            </w:pPr>
            <w:r w:rsidRPr="004B2C4F">
              <w:rPr>
                <w:rFonts w:eastAsia="SimSun"/>
                <w:bCs/>
                <w:sz w:val="20"/>
                <w:szCs w:val="20"/>
                <w:lang w:eastAsia="ar-SA"/>
              </w:rPr>
              <w:t>В заключении должны содержаться:</w:t>
            </w:r>
          </w:p>
          <w:p w:rsidR="009E3B16" w:rsidRPr="004B2C4F" w:rsidRDefault="009E3B16" w:rsidP="007615BE">
            <w:pPr>
              <w:suppressAutoHyphens/>
              <w:jc w:val="both"/>
              <w:rPr>
                <w:rFonts w:eastAsia="SimSun"/>
                <w:bCs/>
                <w:sz w:val="20"/>
                <w:szCs w:val="20"/>
                <w:lang w:eastAsia="ar-SA"/>
              </w:rPr>
            </w:pPr>
            <w:r w:rsidRPr="004B2C4F">
              <w:rPr>
                <w:rFonts w:eastAsia="SimSun"/>
                <w:bCs/>
                <w:sz w:val="20"/>
                <w:szCs w:val="20"/>
                <w:lang w:eastAsia="ar-SA"/>
              </w:rPr>
              <w:t>- результаты натурного обследования;</w:t>
            </w:r>
          </w:p>
          <w:p w:rsidR="009E3B16" w:rsidRPr="004B2C4F" w:rsidRDefault="009E3B16" w:rsidP="007615BE">
            <w:pPr>
              <w:suppressAutoHyphens/>
              <w:jc w:val="both"/>
              <w:rPr>
                <w:rFonts w:eastAsia="SimSun"/>
                <w:bCs/>
                <w:sz w:val="20"/>
                <w:szCs w:val="20"/>
                <w:lang w:eastAsia="ar-SA"/>
              </w:rPr>
            </w:pPr>
            <w:r w:rsidRPr="004B2C4F">
              <w:rPr>
                <w:rFonts w:eastAsia="SimSun"/>
                <w:bCs/>
                <w:sz w:val="20"/>
                <w:szCs w:val="20"/>
                <w:lang w:eastAsia="ar-SA"/>
              </w:rPr>
              <w:t>- результаты неразрушающих испытаний конструкций;</w:t>
            </w:r>
          </w:p>
          <w:p w:rsidR="009E3B16" w:rsidRPr="004B2C4F" w:rsidRDefault="009E3B16" w:rsidP="007615BE">
            <w:pPr>
              <w:suppressAutoHyphens/>
              <w:jc w:val="both"/>
              <w:rPr>
                <w:rFonts w:eastAsia="SimSun"/>
                <w:bCs/>
                <w:sz w:val="20"/>
                <w:szCs w:val="20"/>
                <w:lang w:eastAsia="ar-SA"/>
              </w:rPr>
            </w:pPr>
            <w:r w:rsidRPr="004B2C4F">
              <w:rPr>
                <w:rFonts w:eastAsia="SimSun"/>
                <w:bCs/>
                <w:sz w:val="20"/>
                <w:szCs w:val="20"/>
                <w:lang w:eastAsia="ar-SA"/>
              </w:rPr>
              <w:t>- поверочные расчеты, графическая часть, разрезы, узлы конструкций (при необходимости);</w:t>
            </w:r>
          </w:p>
          <w:p w:rsidR="009E3B16" w:rsidRPr="004B2C4F" w:rsidRDefault="009E3B16" w:rsidP="007615BE">
            <w:pPr>
              <w:suppressAutoHyphens/>
              <w:jc w:val="both"/>
              <w:rPr>
                <w:rFonts w:eastAsia="SimSun"/>
                <w:bCs/>
                <w:sz w:val="20"/>
                <w:szCs w:val="20"/>
                <w:lang w:eastAsia="ar-SA"/>
              </w:rPr>
            </w:pPr>
            <w:r w:rsidRPr="004B2C4F">
              <w:rPr>
                <w:rFonts w:eastAsia="SimSun"/>
                <w:bCs/>
                <w:sz w:val="20"/>
                <w:szCs w:val="20"/>
                <w:lang w:eastAsia="ar-SA"/>
              </w:rPr>
              <w:t>-</w:t>
            </w:r>
            <w:r w:rsidRPr="004B2C4F">
              <w:rPr>
                <w:spacing w:val="-2"/>
                <w:sz w:val="20"/>
                <w:szCs w:val="20"/>
              </w:rPr>
              <w:t xml:space="preserve"> </w:t>
            </w:r>
            <w:r w:rsidRPr="004B2C4F">
              <w:rPr>
                <w:rFonts w:eastAsia="SimSun"/>
                <w:bCs/>
                <w:sz w:val="20"/>
                <w:szCs w:val="20"/>
                <w:lang w:eastAsia="ar-SA"/>
              </w:rPr>
              <w:t xml:space="preserve">ведомость дефектов для организации ремонтных работ по восстановлению существующих конструкций. </w:t>
            </w:r>
          </w:p>
          <w:p w:rsidR="009E3B16" w:rsidRPr="004B2C4F" w:rsidRDefault="009E3B16" w:rsidP="009E3B16">
            <w:pPr>
              <w:numPr>
                <w:ilvl w:val="2"/>
                <w:numId w:val="19"/>
              </w:numPr>
              <w:tabs>
                <w:tab w:val="clear" w:pos="720"/>
                <w:tab w:val="num" w:pos="311"/>
              </w:tabs>
              <w:suppressAutoHyphens/>
              <w:ind w:left="0" w:firstLine="28"/>
              <w:jc w:val="both"/>
              <w:rPr>
                <w:rFonts w:eastAsia="SimSun"/>
                <w:bCs/>
                <w:sz w:val="20"/>
                <w:szCs w:val="20"/>
                <w:lang w:eastAsia="ar-SA"/>
              </w:rPr>
            </w:pPr>
            <w:r w:rsidRPr="004B2C4F">
              <w:rPr>
                <w:rFonts w:eastAsia="SimSun"/>
                <w:bCs/>
                <w:sz w:val="20"/>
                <w:szCs w:val="20"/>
                <w:lang w:eastAsia="ar-SA"/>
              </w:rPr>
              <w:lastRenderedPageBreak/>
              <w:t xml:space="preserve">- перечни конструкций, непригодных к дальнейшей эксплуатации; пригодных, но требующих усиления или уменьшения, действующих на них в процессе эксплуатации нагрузок; </w:t>
            </w:r>
          </w:p>
          <w:p w:rsidR="009E3B16" w:rsidRPr="004B2C4F" w:rsidRDefault="009E3B16" w:rsidP="009E3B16">
            <w:pPr>
              <w:numPr>
                <w:ilvl w:val="2"/>
                <w:numId w:val="19"/>
              </w:numPr>
              <w:tabs>
                <w:tab w:val="clear" w:pos="720"/>
                <w:tab w:val="num" w:pos="311"/>
              </w:tabs>
              <w:suppressAutoHyphens/>
              <w:ind w:left="0" w:firstLine="28"/>
              <w:jc w:val="both"/>
              <w:rPr>
                <w:rFonts w:eastAsia="SimSun"/>
                <w:bCs/>
                <w:sz w:val="20"/>
                <w:szCs w:val="20"/>
                <w:lang w:eastAsia="ar-SA"/>
              </w:rPr>
            </w:pPr>
            <w:r w:rsidRPr="004B2C4F">
              <w:rPr>
                <w:rFonts w:eastAsia="SimSun"/>
                <w:bCs/>
                <w:sz w:val="20"/>
                <w:szCs w:val="20"/>
                <w:lang w:eastAsia="ar-SA"/>
              </w:rPr>
              <w:t>- рекомендации по восстановлению, усилению или разборке конструкций</w:t>
            </w:r>
            <w:r>
              <w:rPr>
                <w:rFonts w:eastAsia="SimSun"/>
                <w:bCs/>
                <w:sz w:val="20"/>
                <w:szCs w:val="20"/>
                <w:lang w:eastAsia="ar-SA"/>
              </w:rPr>
              <w:t xml:space="preserve"> здания</w:t>
            </w:r>
            <w:r w:rsidRPr="004B2C4F">
              <w:rPr>
                <w:rFonts w:eastAsia="SimSun"/>
                <w:bCs/>
                <w:sz w:val="20"/>
                <w:szCs w:val="20"/>
                <w:lang w:eastAsia="ar-SA"/>
              </w:rPr>
              <w:t>.</w:t>
            </w:r>
          </w:p>
          <w:p w:rsidR="009E3B16" w:rsidRPr="004B2C4F" w:rsidRDefault="009E3B16" w:rsidP="007615BE">
            <w:pPr>
              <w:suppressAutoHyphens/>
              <w:jc w:val="both"/>
              <w:rPr>
                <w:rFonts w:eastAsia="SimSun"/>
                <w:bCs/>
                <w:sz w:val="20"/>
                <w:szCs w:val="20"/>
                <w:lang w:eastAsia="ar-SA"/>
              </w:rPr>
            </w:pPr>
            <w:r w:rsidRPr="004B2C4F">
              <w:rPr>
                <w:rFonts w:eastAsia="SimSun"/>
                <w:bCs/>
                <w:sz w:val="20"/>
                <w:szCs w:val="20"/>
                <w:lang w:eastAsia="ar-SA"/>
              </w:rPr>
              <w:t xml:space="preserve">К заключению должны быть приложены разрешительные документы </w:t>
            </w:r>
            <w:r w:rsidRPr="00284932">
              <w:rPr>
                <w:rFonts w:eastAsia="SimSun"/>
                <w:bCs/>
                <w:sz w:val="20"/>
                <w:szCs w:val="20"/>
                <w:lang w:eastAsia="ar-SA"/>
              </w:rPr>
              <w:t>(свидетельство СРО),</w:t>
            </w:r>
            <w:r w:rsidRPr="004B2C4F">
              <w:rPr>
                <w:rFonts w:eastAsia="SimSun"/>
                <w:bCs/>
                <w:sz w:val="20"/>
                <w:szCs w:val="20"/>
                <w:lang w:eastAsia="ar-SA"/>
              </w:rPr>
              <w:t xml:space="preserve"> аттестаты и сертификаты специалистов, выполнивших обследование, действующие поверки на примененное оборудование.</w:t>
            </w:r>
          </w:p>
          <w:p w:rsidR="009E3B16" w:rsidRPr="004B2C4F" w:rsidRDefault="009E3B16" w:rsidP="009E3B16">
            <w:pPr>
              <w:numPr>
                <w:ilvl w:val="2"/>
                <w:numId w:val="19"/>
              </w:numPr>
              <w:suppressAutoHyphens/>
              <w:jc w:val="both"/>
              <w:rPr>
                <w:rFonts w:eastAsia="SimSun"/>
                <w:bCs/>
                <w:sz w:val="20"/>
                <w:szCs w:val="20"/>
                <w:lang w:eastAsia="ar-SA"/>
              </w:rPr>
            </w:pPr>
          </w:p>
        </w:tc>
      </w:tr>
      <w:tr w:rsidR="009E3B16" w:rsidRPr="004B2C4F" w:rsidTr="007615BE">
        <w:tc>
          <w:tcPr>
            <w:tcW w:w="703" w:type="dxa"/>
            <w:shd w:val="clear" w:color="auto" w:fill="auto"/>
          </w:tcPr>
          <w:p w:rsidR="009E3B16" w:rsidRPr="004B2C4F" w:rsidRDefault="009E3B16" w:rsidP="007615BE">
            <w:pPr>
              <w:suppressAutoHyphens/>
              <w:snapToGrid w:val="0"/>
              <w:jc w:val="center"/>
              <w:rPr>
                <w:rFonts w:eastAsia="SimSun"/>
                <w:sz w:val="20"/>
                <w:szCs w:val="20"/>
                <w:lang w:eastAsia="ar-SA"/>
              </w:rPr>
            </w:pPr>
            <w:r w:rsidRPr="004B2C4F">
              <w:rPr>
                <w:rFonts w:eastAsia="SimSun"/>
                <w:sz w:val="20"/>
                <w:szCs w:val="20"/>
                <w:lang w:eastAsia="ar-SA"/>
              </w:rPr>
              <w:lastRenderedPageBreak/>
              <w:t>2.4</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Требования к техническим и функциональным характеристикам выполнения работ</w:t>
            </w:r>
          </w:p>
        </w:tc>
        <w:tc>
          <w:tcPr>
            <w:tcW w:w="5050"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bCs/>
                <w:sz w:val="20"/>
                <w:szCs w:val="20"/>
                <w:lang w:eastAsia="ar-SA"/>
              </w:rPr>
              <w:t>Работы производятся на действующем предприятии. Режим, график и условия выполнения работ должны быть согласованы с Заказчиком.</w:t>
            </w:r>
          </w:p>
        </w:tc>
      </w:tr>
      <w:tr w:rsidR="009E3B16" w:rsidRPr="004B2C4F" w:rsidTr="007615BE">
        <w:tc>
          <w:tcPr>
            <w:tcW w:w="703" w:type="dxa"/>
            <w:shd w:val="clear" w:color="auto" w:fill="auto"/>
          </w:tcPr>
          <w:p w:rsidR="009E3B16" w:rsidRPr="004B2C4F" w:rsidRDefault="009E3B16" w:rsidP="007615BE">
            <w:pPr>
              <w:suppressAutoHyphens/>
              <w:snapToGrid w:val="0"/>
              <w:jc w:val="center"/>
              <w:rPr>
                <w:rFonts w:eastAsia="SimSun"/>
                <w:sz w:val="20"/>
                <w:szCs w:val="20"/>
                <w:lang w:eastAsia="ar-SA"/>
              </w:rPr>
            </w:pPr>
            <w:r w:rsidRPr="004B2C4F">
              <w:rPr>
                <w:rFonts w:eastAsia="SimSun"/>
                <w:sz w:val="20"/>
                <w:szCs w:val="20"/>
                <w:lang w:eastAsia="ar-SA"/>
              </w:rPr>
              <w:t>2.5</w:t>
            </w:r>
          </w:p>
        </w:tc>
        <w:tc>
          <w:tcPr>
            <w:tcW w:w="4265" w:type="dxa"/>
            <w:shd w:val="clear" w:color="auto" w:fill="auto"/>
          </w:tcPr>
          <w:p w:rsidR="009E3B16" w:rsidRPr="004B2C4F" w:rsidRDefault="009E3B16" w:rsidP="007615BE">
            <w:pPr>
              <w:suppressAutoHyphens/>
              <w:snapToGrid w:val="0"/>
              <w:rPr>
                <w:rFonts w:eastAsia="SimSun"/>
                <w:sz w:val="20"/>
                <w:szCs w:val="20"/>
                <w:lang w:eastAsia="ar-SA"/>
              </w:rPr>
            </w:pPr>
            <w:r w:rsidRPr="004B2C4F">
              <w:rPr>
                <w:rFonts w:eastAsia="SimSun"/>
                <w:sz w:val="20"/>
                <w:szCs w:val="20"/>
                <w:lang w:eastAsia="ar-SA"/>
              </w:rPr>
              <w:t>Требования к безопасности выполнения работ</w:t>
            </w:r>
          </w:p>
        </w:tc>
        <w:tc>
          <w:tcPr>
            <w:tcW w:w="5050" w:type="dxa"/>
            <w:shd w:val="clear" w:color="auto" w:fill="auto"/>
          </w:tcPr>
          <w:p w:rsidR="009E3B16" w:rsidRPr="004B2C4F" w:rsidRDefault="009E3B16" w:rsidP="007615BE">
            <w:pPr>
              <w:suppressAutoHyphens/>
              <w:snapToGrid w:val="0"/>
              <w:rPr>
                <w:rFonts w:eastAsia="SimSun"/>
                <w:bCs/>
                <w:sz w:val="20"/>
                <w:szCs w:val="20"/>
                <w:lang w:eastAsia="ar-SA" w:bidi="ru-RU"/>
              </w:rPr>
            </w:pPr>
            <w:r w:rsidRPr="004B2C4F">
              <w:rPr>
                <w:rFonts w:eastAsia="SimSun"/>
                <w:bCs/>
                <w:sz w:val="20"/>
                <w:szCs w:val="20"/>
                <w:lang w:eastAsia="ar-SA"/>
              </w:rPr>
              <w:t xml:space="preserve">Выполнение работ в соответствии с действующими требованиями, нормами и инструкциями. Работы должны отвечать требованиям качества, безопасности жизни и здоровья, а также иным требованиям сертификации, безопасности (федеральными нормами и правилами, государственным стандартам и т.п.). Обеспечить во время выполнения работ проведение мероприятий по технике безопасности, охране труда, </w:t>
            </w:r>
            <w:r w:rsidRPr="004B2C4F">
              <w:rPr>
                <w:rFonts w:eastAsia="SimSun"/>
                <w:bCs/>
                <w:sz w:val="20"/>
                <w:szCs w:val="20"/>
                <w:lang w:eastAsia="ar-SA" w:bidi="ru-RU"/>
              </w:rPr>
              <w:t>охране окружающей среды.</w:t>
            </w:r>
          </w:p>
          <w:p w:rsidR="009E3B16" w:rsidRPr="004B2C4F" w:rsidRDefault="009E3B16" w:rsidP="007615BE">
            <w:pPr>
              <w:suppressAutoHyphens/>
              <w:snapToGrid w:val="0"/>
              <w:rPr>
                <w:rFonts w:eastAsia="SimSun"/>
                <w:bCs/>
                <w:sz w:val="20"/>
                <w:szCs w:val="20"/>
                <w:lang w:eastAsia="ar-SA"/>
              </w:rPr>
            </w:pPr>
            <w:r w:rsidRPr="004B2C4F">
              <w:rPr>
                <w:rFonts w:eastAsia="SimSun"/>
                <w:bCs/>
                <w:sz w:val="20"/>
                <w:szCs w:val="20"/>
                <w:lang w:eastAsia="ar-SA"/>
              </w:rPr>
              <w:t>Исполнитель обязан соблюдать</w:t>
            </w:r>
            <w:r w:rsidRPr="004B2C4F">
              <w:rPr>
                <w:rFonts w:eastAsia="SimSun"/>
                <w:b/>
                <w:bCs/>
                <w:sz w:val="20"/>
                <w:szCs w:val="20"/>
                <w:lang w:eastAsia="ar-SA"/>
              </w:rPr>
              <w:t xml:space="preserve"> </w:t>
            </w:r>
            <w:r w:rsidRPr="004B2C4F">
              <w:rPr>
                <w:rFonts w:eastAsia="SimSun"/>
                <w:bCs/>
                <w:sz w:val="20"/>
                <w:szCs w:val="20"/>
                <w:lang w:eastAsia="ar-SA"/>
              </w:rPr>
              <w:t>пропускной режим, согласовать список допускаемого персонала на объекты в установленном порядке.</w:t>
            </w:r>
          </w:p>
          <w:p w:rsidR="009E3B16" w:rsidRPr="004B2C4F" w:rsidRDefault="009E3B16" w:rsidP="007615BE">
            <w:pPr>
              <w:suppressAutoHyphens/>
              <w:snapToGrid w:val="0"/>
              <w:rPr>
                <w:rFonts w:eastAsia="SimSun"/>
                <w:bCs/>
                <w:sz w:val="20"/>
                <w:szCs w:val="20"/>
                <w:lang w:eastAsia="ar-SA"/>
              </w:rPr>
            </w:pPr>
            <w:r w:rsidRPr="004B2C4F">
              <w:rPr>
                <w:rFonts w:eastAsia="SimSun"/>
                <w:bCs/>
                <w:sz w:val="20"/>
                <w:szCs w:val="20"/>
                <w:lang w:eastAsia="ar-SA"/>
              </w:rPr>
              <w:t>При проведении работ персонал специализированной организации обязан соблюдать требования правил охраны труда, промышленной, экологической безопасности, а также политику Филиала ООО «РУСИНВЕСТ-ТНПЗ» по выполнению требований Правил промышленной, экологической, пожарной безопасности и охраны труда.</w:t>
            </w:r>
          </w:p>
          <w:p w:rsidR="009E3B16" w:rsidRPr="004B2C4F" w:rsidRDefault="009E3B16" w:rsidP="007615BE">
            <w:pPr>
              <w:suppressAutoHyphens/>
              <w:snapToGrid w:val="0"/>
              <w:rPr>
                <w:rFonts w:eastAsia="SimSun"/>
                <w:sz w:val="20"/>
                <w:szCs w:val="20"/>
                <w:lang w:eastAsia="ar-SA"/>
              </w:rPr>
            </w:pPr>
            <w:r w:rsidRPr="004B2C4F">
              <w:rPr>
                <w:rFonts w:eastAsia="SimSun"/>
                <w:bCs/>
                <w:sz w:val="20"/>
                <w:szCs w:val="20"/>
                <w:lang w:eastAsia="ar-SA"/>
              </w:rPr>
              <w:t xml:space="preserve"> Стороны обязуются не передавать без письменного согласия третьим лицам Договор, техническую документацию, чертежи, схемы, техническую и экономическую информацию друг о друге и другие документы, которые обе стороны предоставляли друг другу в процессе выполнения Договора.</w:t>
            </w:r>
          </w:p>
        </w:tc>
      </w:tr>
    </w:tbl>
    <w:p w:rsidR="000B5A00" w:rsidRPr="00D2533D" w:rsidRDefault="000B5A00" w:rsidP="000B5A00">
      <w:pPr>
        <w:spacing w:line="264" w:lineRule="auto"/>
        <w:jc w:val="right"/>
        <w:rPr>
          <w:b/>
          <w:sz w:val="22"/>
          <w:szCs w:val="22"/>
          <w:lang w:eastAsia="en-US"/>
        </w:rPr>
      </w:pPr>
    </w:p>
    <w:p w:rsidR="000B5A00" w:rsidRPr="00D2533D" w:rsidRDefault="000B5A00" w:rsidP="000B5A00">
      <w:pPr>
        <w:spacing w:line="264" w:lineRule="auto"/>
        <w:jc w:val="right"/>
        <w:rPr>
          <w:b/>
          <w:sz w:val="22"/>
          <w:szCs w:val="22"/>
          <w:lang w:eastAsia="en-US"/>
        </w:rPr>
      </w:pPr>
    </w:p>
    <w:tbl>
      <w:tblPr>
        <w:tblW w:w="10070" w:type="dxa"/>
        <w:tblInd w:w="-5" w:type="dxa"/>
        <w:tblLook w:val="00A0" w:firstRow="1" w:lastRow="0" w:firstColumn="1" w:lastColumn="0" w:noHBand="0" w:noVBand="0"/>
      </w:tblPr>
      <w:tblGrid>
        <w:gridCol w:w="6067"/>
        <w:gridCol w:w="4003"/>
      </w:tblGrid>
      <w:tr w:rsidR="009E3B16" w:rsidRPr="00AC21B3" w:rsidTr="007615BE">
        <w:trPr>
          <w:trHeight w:val="2179"/>
        </w:trPr>
        <w:tc>
          <w:tcPr>
            <w:tcW w:w="6067" w:type="dxa"/>
          </w:tcPr>
          <w:p w:rsidR="009E3B16" w:rsidRPr="00497DED" w:rsidRDefault="009E3B16" w:rsidP="007615BE">
            <w:pPr>
              <w:jc w:val="both"/>
              <w:rPr>
                <w:b/>
              </w:rPr>
            </w:pPr>
          </w:p>
          <w:p w:rsidR="009E3B16" w:rsidRPr="00497DED" w:rsidRDefault="009E3B16" w:rsidP="007615BE">
            <w:pPr>
              <w:jc w:val="both"/>
              <w:rPr>
                <w:b/>
              </w:rPr>
            </w:pPr>
            <w:r w:rsidRPr="00497DED">
              <w:rPr>
                <w:b/>
                <w:sz w:val="22"/>
                <w:szCs w:val="22"/>
              </w:rPr>
              <w:t>Исполнитель</w:t>
            </w:r>
          </w:p>
          <w:p w:rsidR="009E3B16" w:rsidRDefault="00864A35" w:rsidP="007615BE">
            <w:pPr>
              <w:tabs>
                <w:tab w:val="left" w:pos="540"/>
              </w:tabs>
              <w:rPr>
                <w:b/>
                <w:sz w:val="22"/>
                <w:szCs w:val="22"/>
              </w:rPr>
            </w:pPr>
            <w:r>
              <w:rPr>
                <w:b/>
                <w:sz w:val="22"/>
                <w:szCs w:val="22"/>
              </w:rPr>
              <w:t>____________________________</w:t>
            </w:r>
          </w:p>
          <w:p w:rsidR="00864A35" w:rsidRPr="00AE555D" w:rsidRDefault="00864A35" w:rsidP="007615BE">
            <w:pPr>
              <w:tabs>
                <w:tab w:val="left" w:pos="540"/>
              </w:tabs>
            </w:pPr>
            <w:r>
              <w:t>_________________________</w:t>
            </w:r>
          </w:p>
          <w:p w:rsidR="009E3B16" w:rsidRPr="00AE555D" w:rsidRDefault="009E3B16" w:rsidP="007615BE">
            <w:pPr>
              <w:tabs>
                <w:tab w:val="left" w:pos="540"/>
              </w:tabs>
            </w:pPr>
          </w:p>
          <w:p w:rsidR="009E3B16" w:rsidRPr="00AE555D" w:rsidRDefault="009E3B16" w:rsidP="007615BE">
            <w:pPr>
              <w:tabs>
                <w:tab w:val="left" w:pos="540"/>
              </w:tabs>
            </w:pPr>
          </w:p>
          <w:p w:rsidR="009E3B16" w:rsidRDefault="009E3B16" w:rsidP="007615BE">
            <w:pPr>
              <w:jc w:val="both"/>
              <w:rPr>
                <w:b/>
              </w:rPr>
            </w:pPr>
            <w:r w:rsidRPr="00AE555D">
              <w:rPr>
                <w:sz w:val="22"/>
                <w:szCs w:val="22"/>
              </w:rPr>
              <w:softHyphen/>
            </w:r>
            <w:r w:rsidRPr="004A3D1A">
              <w:rPr>
                <w:sz w:val="22"/>
                <w:szCs w:val="22"/>
              </w:rPr>
              <w:t xml:space="preserve">__________________/ </w:t>
            </w:r>
            <w:r w:rsidR="00864A35">
              <w:rPr>
                <w:b/>
                <w:bCs/>
                <w:sz w:val="22"/>
                <w:szCs w:val="22"/>
              </w:rPr>
              <w:t>______________</w:t>
            </w:r>
            <w:r w:rsidRPr="00497DED">
              <w:rPr>
                <w:b/>
              </w:rPr>
              <w:t xml:space="preserve"> </w:t>
            </w:r>
          </w:p>
          <w:p w:rsidR="009E3B16" w:rsidRPr="00497DED" w:rsidRDefault="009E3B16" w:rsidP="007615BE">
            <w:pPr>
              <w:jc w:val="both"/>
              <w:rPr>
                <w:b/>
              </w:rPr>
            </w:pPr>
            <w:r w:rsidRPr="007B2E14">
              <w:rPr>
                <w:b/>
                <w:sz w:val="22"/>
                <w:szCs w:val="22"/>
              </w:rPr>
              <w:t>М.П.</w:t>
            </w:r>
          </w:p>
          <w:p w:rsidR="009E3B16" w:rsidRPr="00497DED" w:rsidRDefault="009E3B16" w:rsidP="007615BE">
            <w:pPr>
              <w:jc w:val="both"/>
              <w:rPr>
                <w:b/>
              </w:rPr>
            </w:pPr>
          </w:p>
        </w:tc>
        <w:tc>
          <w:tcPr>
            <w:tcW w:w="4003" w:type="dxa"/>
          </w:tcPr>
          <w:p w:rsidR="009E3B16" w:rsidRPr="00497DED" w:rsidRDefault="009E3B16" w:rsidP="007615BE">
            <w:pPr>
              <w:jc w:val="both"/>
              <w:rPr>
                <w:b/>
              </w:rPr>
            </w:pPr>
          </w:p>
          <w:p w:rsidR="009E3B16" w:rsidRDefault="009E3B16" w:rsidP="007615BE">
            <w:pPr>
              <w:jc w:val="both"/>
              <w:rPr>
                <w:b/>
                <w:sz w:val="22"/>
                <w:szCs w:val="22"/>
              </w:rPr>
            </w:pPr>
            <w:r w:rsidRPr="007B2E14">
              <w:rPr>
                <w:b/>
                <w:sz w:val="22"/>
                <w:szCs w:val="22"/>
              </w:rPr>
              <w:t>Заказчик:</w:t>
            </w:r>
          </w:p>
          <w:p w:rsidR="009E3B16" w:rsidRDefault="009E3B16" w:rsidP="007615BE">
            <w:pPr>
              <w:jc w:val="both"/>
              <w:rPr>
                <w:b/>
                <w:sz w:val="22"/>
                <w:szCs w:val="22"/>
              </w:rPr>
            </w:pPr>
            <w:r>
              <w:rPr>
                <w:b/>
                <w:sz w:val="22"/>
                <w:szCs w:val="22"/>
              </w:rPr>
              <w:t>Генеральный директор</w:t>
            </w:r>
          </w:p>
          <w:p w:rsidR="009E3B16" w:rsidRPr="007B2E14" w:rsidRDefault="009E3B16" w:rsidP="007615BE">
            <w:pPr>
              <w:jc w:val="both"/>
              <w:rPr>
                <w:b/>
                <w:sz w:val="22"/>
                <w:szCs w:val="22"/>
              </w:rPr>
            </w:pPr>
            <w:r>
              <w:rPr>
                <w:b/>
                <w:sz w:val="22"/>
                <w:szCs w:val="22"/>
              </w:rPr>
              <w:t xml:space="preserve"> ООО «РУСИНВЕСТ» </w:t>
            </w:r>
          </w:p>
          <w:p w:rsidR="009E3B16" w:rsidRDefault="009E3B16" w:rsidP="007615BE">
            <w:pPr>
              <w:jc w:val="both"/>
              <w:rPr>
                <w:b/>
                <w:sz w:val="22"/>
                <w:szCs w:val="22"/>
              </w:rPr>
            </w:pPr>
          </w:p>
          <w:p w:rsidR="009E3B16" w:rsidRPr="007B2E14" w:rsidRDefault="009E3B16" w:rsidP="007615BE">
            <w:pPr>
              <w:jc w:val="both"/>
              <w:rPr>
                <w:b/>
                <w:sz w:val="22"/>
                <w:szCs w:val="22"/>
              </w:rPr>
            </w:pPr>
          </w:p>
          <w:p w:rsidR="009E3B16" w:rsidRPr="007B2E14" w:rsidRDefault="009E3B16" w:rsidP="007615BE">
            <w:pPr>
              <w:jc w:val="both"/>
              <w:rPr>
                <w:b/>
                <w:sz w:val="22"/>
                <w:szCs w:val="22"/>
              </w:rPr>
            </w:pPr>
          </w:p>
          <w:p w:rsidR="009E3B16" w:rsidRPr="007B2E14" w:rsidRDefault="009E3B16" w:rsidP="007615BE">
            <w:pPr>
              <w:jc w:val="both"/>
              <w:rPr>
                <w:b/>
                <w:sz w:val="22"/>
                <w:szCs w:val="22"/>
              </w:rPr>
            </w:pPr>
            <w:r w:rsidRPr="007B2E14">
              <w:rPr>
                <w:b/>
                <w:sz w:val="22"/>
                <w:szCs w:val="22"/>
              </w:rPr>
              <w:t>________________/</w:t>
            </w:r>
            <w:r>
              <w:rPr>
                <w:b/>
                <w:sz w:val="22"/>
                <w:szCs w:val="22"/>
              </w:rPr>
              <w:t>И.И. Самарина</w:t>
            </w:r>
            <w:r w:rsidRPr="007B2E14">
              <w:rPr>
                <w:b/>
                <w:sz w:val="22"/>
                <w:szCs w:val="22"/>
              </w:rPr>
              <w:t>/</w:t>
            </w:r>
          </w:p>
          <w:p w:rsidR="009E3B16" w:rsidRPr="00497DED" w:rsidRDefault="009E3B16" w:rsidP="007615BE">
            <w:pPr>
              <w:jc w:val="both"/>
              <w:rPr>
                <w:b/>
              </w:rPr>
            </w:pPr>
            <w:r w:rsidRPr="007B2E14">
              <w:rPr>
                <w:b/>
                <w:sz w:val="22"/>
                <w:szCs w:val="22"/>
              </w:rPr>
              <w:t>М.П.</w:t>
            </w:r>
          </w:p>
          <w:p w:rsidR="009E3B16" w:rsidRPr="00497DED" w:rsidRDefault="009E3B16" w:rsidP="007615BE">
            <w:pPr>
              <w:jc w:val="both"/>
              <w:rPr>
                <w:b/>
              </w:rPr>
            </w:pPr>
          </w:p>
        </w:tc>
      </w:tr>
    </w:tbl>
    <w:p w:rsidR="00E6338A" w:rsidRPr="000B5A00" w:rsidRDefault="00E6338A" w:rsidP="000B5A00"/>
    <w:sectPr w:rsidR="00E6338A" w:rsidRPr="000B5A00" w:rsidSect="000E32F5">
      <w:headerReference w:type="default" r:id="rId9"/>
      <w:footerReference w:type="default" r:id="rId10"/>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A9" w:rsidRDefault="007876A9" w:rsidP="00DC636A">
      <w:r>
        <w:separator/>
      </w:r>
    </w:p>
  </w:endnote>
  <w:endnote w:type="continuationSeparator" w:id="0">
    <w:p w:rsidR="007876A9" w:rsidRDefault="007876A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A9" w:rsidRDefault="007876A9" w:rsidP="00DC636A">
      <w:r>
        <w:separator/>
      </w:r>
    </w:p>
  </w:footnote>
  <w:footnote w:type="continuationSeparator" w:id="0">
    <w:p w:rsidR="007876A9" w:rsidRDefault="007876A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64A35">
          <w:rPr>
            <w:noProof/>
          </w:rPr>
          <w:t>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94951"/>
    <w:multiLevelType w:val="hybridMultilevel"/>
    <w:tmpl w:val="E6F87E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85C36"/>
    <w:multiLevelType w:val="multilevel"/>
    <w:tmpl w:val="8AAA3BA2"/>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A91258"/>
    <w:multiLevelType w:val="hybridMultilevel"/>
    <w:tmpl w:val="E9B08AA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D124AD"/>
    <w:multiLevelType w:val="hybridMultilevel"/>
    <w:tmpl w:val="0A12CA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C3F06FA6"/>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8"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6"/>
  </w:num>
  <w:num w:numId="4">
    <w:abstractNumId w:val="10"/>
  </w:num>
  <w:num w:numId="5">
    <w:abstractNumId w:val="11"/>
  </w:num>
  <w:num w:numId="6">
    <w:abstractNumId w:val="13"/>
  </w:num>
  <w:num w:numId="7">
    <w:abstractNumId w:val="1"/>
  </w:num>
  <w:num w:numId="8">
    <w:abstractNumId w:val="6"/>
  </w:num>
  <w:num w:numId="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4"/>
  </w:num>
  <w:num w:numId="13">
    <w:abstractNumId w:val="18"/>
  </w:num>
  <w:num w:numId="14">
    <w:abstractNumId w:val="7"/>
  </w:num>
  <w:num w:numId="15">
    <w:abstractNumId w:val="2"/>
  </w:num>
  <w:num w:numId="16">
    <w:abstractNumId w:val="9"/>
  </w:num>
  <w:num w:numId="17">
    <w:abstractNumId w:val="3"/>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B5A00"/>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C5AA4"/>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876A9"/>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64A35"/>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3B16"/>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link w:val="ac"/>
    <w:uiPriority w:val="34"/>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0B5A0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gnost@sng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5044-E497-4C3A-9B3E-3768EDDB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9099</Words>
  <Characters>51866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Бирюков Денис Евгеньевич</cp:lastModifiedBy>
  <cp:revision>31</cp:revision>
  <cp:lastPrinted>2022-07-27T04:53:00Z</cp:lastPrinted>
  <dcterms:created xsi:type="dcterms:W3CDTF">2021-12-27T13:58:00Z</dcterms:created>
  <dcterms:modified xsi:type="dcterms:W3CDTF">2023-11-22T10:46:00Z</dcterms:modified>
</cp:coreProperties>
</file>